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21F" w:rsidRDefault="0097421F" w:rsidP="0097421F">
      <w:pPr>
        <w:spacing w:line="240" w:lineRule="auto"/>
        <w:jc w:val="left"/>
        <w:rPr>
          <w:szCs w:val="6"/>
        </w:rPr>
        <w:sectPr w:rsidR="0097421F" w:rsidSect="0097421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930F72" w:rsidRDefault="00930F72" w:rsidP="00930F72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>
        <w:rPr>
          <w:rFonts w:hint="cs"/>
          <w:rtl/>
        </w:rPr>
        <w:t>اللجنة المعنية بالقضاء على التمييز ضد المرأة</w:t>
      </w:r>
    </w:p>
    <w:p w:rsidR="00930F72" w:rsidRDefault="00930F72" w:rsidP="00930F72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>
        <w:rPr>
          <w:rFonts w:hint="cs"/>
          <w:rtl/>
        </w:rPr>
        <w:t xml:space="preserve"> الفريق العامل لما قبل الدورة</w:t>
      </w:r>
    </w:p>
    <w:p w:rsidR="00930F72" w:rsidRDefault="00930F72" w:rsidP="00930F72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>
        <w:rPr>
          <w:rFonts w:hint="cs"/>
          <w:rtl/>
        </w:rPr>
        <w:t xml:space="preserve"> الدورة الثالثة والأربعون</w:t>
      </w:r>
    </w:p>
    <w:p w:rsidR="00930F72" w:rsidRDefault="00930F72" w:rsidP="00930F72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>
        <w:rPr>
          <w:rFonts w:hint="cs"/>
          <w:rtl/>
        </w:rPr>
        <w:t xml:space="preserve">19 كانون الثاني/يناير - 6 شباط/فبراير2008 </w:t>
      </w:r>
    </w:p>
    <w:p w:rsidR="00930F72" w:rsidRPr="004B0CA8" w:rsidRDefault="00930F72" w:rsidP="00930F72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930F72" w:rsidRPr="00F80FDB" w:rsidRDefault="00930F72" w:rsidP="00930F72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930F72" w:rsidRDefault="00930F72" w:rsidP="00930F72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قائمة القضايا والأسئلة المطروحة فيما يتعلق بالنظر في التقارير الدورية</w:t>
      </w:r>
    </w:p>
    <w:p w:rsidR="00930F72" w:rsidRDefault="00930F72" w:rsidP="00930F7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رواندا</w:t>
      </w:r>
    </w:p>
    <w:p w:rsidR="00930F72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ab/>
        <w:t xml:space="preserve">درس الفريق العامل لما قبل الدورة التقرير الجامع للتقارير الدورية الرابع والخامس والسادس لرواندا </w:t>
      </w:r>
      <w:r>
        <w:t>(CEDAW/C/RWA/6)</w:t>
      </w:r>
      <w:r>
        <w:rPr>
          <w:rFonts w:hint="cs"/>
          <w:rtl/>
        </w:rPr>
        <w:t>.</w:t>
      </w:r>
    </w:p>
    <w:p w:rsidR="00930F72" w:rsidRPr="00930F72" w:rsidRDefault="00930F72" w:rsidP="00930F72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معلومات عامة</w:t>
      </w:r>
    </w:p>
    <w:p w:rsidR="00CD3849" w:rsidRDefault="00930F72" w:rsidP="00930F72">
      <w:pPr>
        <w:pStyle w:val="SingleTxt"/>
        <w:rPr>
          <w:rFonts w:hint="cs"/>
          <w:rtl/>
        </w:rPr>
      </w:pPr>
      <w:r w:rsidRPr="00F80FDB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F80FDB">
        <w:rPr>
          <w:rFonts w:hint="cs"/>
          <w:rtl/>
        </w:rPr>
        <w:t>-</w:t>
      </w:r>
      <w:r w:rsidRPr="00F80FDB">
        <w:rPr>
          <w:rFonts w:hint="cs"/>
          <w:rtl/>
        </w:rPr>
        <w:tab/>
      </w:r>
      <w:r>
        <w:rPr>
          <w:rFonts w:hint="cs"/>
          <w:rtl/>
        </w:rPr>
        <w:t>ي</w:t>
      </w:r>
      <w:r w:rsidRPr="00F80FDB">
        <w:rPr>
          <w:rFonts w:hint="cs"/>
          <w:rtl/>
        </w:rPr>
        <w:t>ر</w:t>
      </w:r>
      <w:r>
        <w:rPr>
          <w:rFonts w:hint="cs"/>
          <w:rtl/>
        </w:rPr>
        <w:t>جى</w:t>
      </w:r>
      <w:r w:rsidRPr="00F80FDB">
        <w:rPr>
          <w:rFonts w:hint="cs"/>
          <w:rtl/>
        </w:rPr>
        <w:t xml:space="preserve"> تقديم المزيد من المعلومات بشأن عملية إعداد التقرير. وينبغي أن تشير هذه المعلومات إلى الإدارات والمؤسسات الحكومية الم</w:t>
      </w:r>
      <w:r>
        <w:rPr>
          <w:rFonts w:hint="cs"/>
          <w:rtl/>
        </w:rPr>
        <w:t>شارك</w:t>
      </w:r>
      <w:r w:rsidRPr="00F80FDB">
        <w:rPr>
          <w:rFonts w:hint="cs"/>
          <w:rtl/>
        </w:rPr>
        <w:t xml:space="preserve">ة </w:t>
      </w:r>
      <w:r>
        <w:rPr>
          <w:rFonts w:hint="cs"/>
          <w:rtl/>
        </w:rPr>
        <w:t>في هذه العملية</w:t>
      </w:r>
      <w:r w:rsidRPr="00F80FDB">
        <w:rPr>
          <w:rFonts w:hint="cs"/>
          <w:rtl/>
        </w:rPr>
        <w:t xml:space="preserve"> </w:t>
      </w:r>
      <w:r>
        <w:rPr>
          <w:rFonts w:hint="cs"/>
          <w:rtl/>
        </w:rPr>
        <w:t xml:space="preserve">وطابع </w:t>
      </w:r>
      <w:r w:rsidRPr="00F80FDB">
        <w:rPr>
          <w:rFonts w:hint="cs"/>
          <w:rtl/>
        </w:rPr>
        <w:t>مشاركتها</w:t>
      </w:r>
      <w:r>
        <w:rPr>
          <w:rFonts w:hint="cs"/>
          <w:rtl/>
        </w:rPr>
        <w:t xml:space="preserve"> ومدى هذه المشاركة، وما إذا كان قد جرى التشاور مع</w:t>
      </w:r>
      <w:r w:rsidRPr="00F80FDB">
        <w:rPr>
          <w:rFonts w:hint="cs"/>
          <w:rtl/>
        </w:rPr>
        <w:t xml:space="preserve"> المنظمات غير الحكومية</w:t>
      </w:r>
      <w:r>
        <w:rPr>
          <w:rFonts w:hint="cs"/>
          <w:rtl/>
        </w:rPr>
        <w:t>، وخاصة المنظمات النسائية،</w:t>
      </w:r>
      <w:r w:rsidRPr="00F80FDB">
        <w:rPr>
          <w:rFonts w:hint="cs"/>
          <w:rtl/>
        </w:rPr>
        <w:t xml:space="preserve"> وما إذا كانت الحكومة قد اعتمدت التقرير وقدمته إلى البرلمان</w:t>
      </w:r>
      <w:r>
        <w:rPr>
          <w:rFonts w:hint="cs"/>
          <w:rtl/>
        </w:rPr>
        <w:t>.</w:t>
      </w:r>
    </w:p>
    <w:p w:rsidR="00930F72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>2 -</w:t>
      </w:r>
      <w:r>
        <w:rPr>
          <w:rFonts w:hint="cs"/>
          <w:rtl/>
        </w:rPr>
        <w:tab/>
        <w:t>وبرجاء وصف كيفية تجلي أحكام الاتفاقية في استراتيجيات التنمية الوطنية، وفي الصكوك من قبيل ورقات استراتيجية الحد من الفقر والتقارير عن الأهداف الإنمائية للألفية.</w:t>
      </w:r>
    </w:p>
    <w:p w:rsidR="00930F72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3 </w:t>
      </w:r>
      <w:r w:rsidRPr="00F80FDB">
        <w:rPr>
          <w:rFonts w:hint="cs"/>
          <w:rtl/>
        </w:rPr>
        <w:t>-</w:t>
      </w:r>
      <w:r w:rsidRPr="00F80FDB">
        <w:rPr>
          <w:rFonts w:hint="cs"/>
          <w:rtl/>
        </w:rPr>
        <w:tab/>
      </w:r>
      <w:r>
        <w:rPr>
          <w:rFonts w:hint="cs"/>
          <w:rtl/>
        </w:rPr>
        <w:t>و</w:t>
      </w:r>
      <w:r w:rsidRPr="00F80FDB">
        <w:rPr>
          <w:rFonts w:hint="cs"/>
          <w:rtl/>
        </w:rPr>
        <w:t xml:space="preserve">يتضمن التقرير قدرا محدودا للغاية من البيانات الإحصائية المصنفة حسب نوع الجنس بشأن حالة المرأة في المجالات التي تغطيها الاتفاقية. </w:t>
      </w:r>
      <w:r>
        <w:rPr>
          <w:rFonts w:hint="cs"/>
          <w:rtl/>
        </w:rPr>
        <w:t>و</w:t>
      </w:r>
      <w:r w:rsidRPr="00F80FDB">
        <w:rPr>
          <w:rFonts w:hint="cs"/>
          <w:rtl/>
        </w:rPr>
        <w:t>يرجى تقديم معلومات بشأن حال</w:t>
      </w:r>
      <w:r>
        <w:rPr>
          <w:rFonts w:hint="cs"/>
          <w:rtl/>
        </w:rPr>
        <w:t>ة</w:t>
      </w:r>
      <w:r w:rsidRPr="00F80FDB">
        <w:rPr>
          <w:rFonts w:hint="cs"/>
          <w:rtl/>
        </w:rPr>
        <w:t xml:space="preserve"> جمع البيانات في البلد عموما، وبشأن المدى الذي تصل إليه عمليات جمع البيانات هذه </w:t>
      </w:r>
      <w:r>
        <w:rPr>
          <w:rFonts w:hint="cs"/>
          <w:rtl/>
        </w:rPr>
        <w:t>مصنفة بحسب</w:t>
      </w:r>
      <w:r w:rsidRPr="00F80FDB">
        <w:rPr>
          <w:rFonts w:hint="cs"/>
          <w:rtl/>
        </w:rPr>
        <w:t xml:space="preserve"> نوع الجنس. ويرجى الإشارة إلى </w:t>
      </w:r>
      <w:r>
        <w:rPr>
          <w:rFonts w:hint="cs"/>
          <w:rtl/>
        </w:rPr>
        <w:t>الطريق</w:t>
      </w:r>
      <w:r w:rsidRPr="00F80FDB">
        <w:rPr>
          <w:rFonts w:hint="cs"/>
          <w:rtl/>
        </w:rPr>
        <w:t xml:space="preserve">ة التي تعتزم بواسطتها الحكومة تحسين جمع البيانات المصنفة </w:t>
      </w:r>
      <w:r>
        <w:rPr>
          <w:rFonts w:hint="cs"/>
          <w:rtl/>
        </w:rPr>
        <w:t>ب</w:t>
      </w:r>
      <w:r w:rsidRPr="00F80FDB">
        <w:rPr>
          <w:rFonts w:hint="cs"/>
          <w:rtl/>
        </w:rPr>
        <w:t xml:space="preserve">حسب نوع الجنس </w:t>
      </w:r>
      <w:r>
        <w:rPr>
          <w:rFonts w:hint="cs"/>
          <w:rtl/>
        </w:rPr>
        <w:t>و</w:t>
      </w:r>
      <w:r w:rsidRPr="00F80FDB">
        <w:rPr>
          <w:rFonts w:hint="cs"/>
          <w:rtl/>
        </w:rPr>
        <w:t>المتصلة بالمجالات التي تغطيها الاتفاقية وذلك بغية دعم عملية صنع القرار ووضع البرامج ولقياس التقدم المحرز صوب تنفيذ الاتفاقية</w:t>
      </w:r>
    </w:p>
    <w:p w:rsidR="00930F72" w:rsidRDefault="00930F72" w:rsidP="00FE59B8">
      <w:pPr>
        <w:pStyle w:val="SingleTxt"/>
        <w:rPr>
          <w:rFonts w:hint="cs"/>
          <w:rtl/>
        </w:rPr>
      </w:pPr>
      <w:r>
        <w:rPr>
          <w:rFonts w:hint="cs"/>
          <w:rtl/>
        </w:rPr>
        <w:t>4 -</w:t>
      </w:r>
      <w:r>
        <w:rPr>
          <w:rFonts w:hint="cs"/>
          <w:rtl/>
        </w:rPr>
        <w:tab/>
      </w:r>
      <w:r w:rsidR="00FE59B8">
        <w:rPr>
          <w:rFonts w:hint="cs"/>
          <w:rtl/>
        </w:rPr>
        <w:t>و</w:t>
      </w:r>
      <w:r>
        <w:rPr>
          <w:rFonts w:hint="cs"/>
          <w:rtl/>
        </w:rPr>
        <w:t>برجاء التكرم بتقديم معلومات عما إذا كانت الحكومة قد التمست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أو تلقت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مساعدة تقنية ومالية لمواجهة المعدلات المنخفضة لإلمام النساء بالقراءة والكتابة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وارتفاع معدلات </w:t>
      </w:r>
      <w:r w:rsidR="00FE59B8">
        <w:rPr>
          <w:rFonts w:hint="cs"/>
          <w:rtl/>
        </w:rPr>
        <w:t>توقف</w:t>
      </w:r>
      <w:r>
        <w:rPr>
          <w:rFonts w:hint="cs"/>
          <w:rtl/>
        </w:rPr>
        <w:t xml:space="preserve"> الفتيات عن </w:t>
      </w:r>
      <w:r w:rsidR="00FE59B8">
        <w:rPr>
          <w:rFonts w:hint="cs"/>
          <w:rtl/>
        </w:rPr>
        <w:t>الدراسة</w:t>
      </w:r>
      <w:r>
        <w:rPr>
          <w:rFonts w:hint="cs"/>
          <w:rtl/>
        </w:rPr>
        <w:t xml:space="preserve"> والوفيات النفاسية والإصابة بفيروس نقص المناعة البشرية/الإيدز بين النساء. </w:t>
      </w:r>
    </w:p>
    <w:p w:rsidR="00FE59B8" w:rsidRPr="00FE59B8" w:rsidRDefault="00FE59B8" w:rsidP="00FE59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الأطر الدس</w:t>
      </w:r>
      <w:r w:rsidR="00FE59B8">
        <w:rPr>
          <w:rFonts w:hint="cs"/>
          <w:rtl/>
        </w:rPr>
        <w:t>تورية والتشريعية والمؤسسية ومركز</w:t>
      </w:r>
      <w:r>
        <w:rPr>
          <w:rFonts w:hint="cs"/>
          <w:rtl/>
        </w:rPr>
        <w:t xml:space="preserve"> الاتفاقية</w:t>
      </w:r>
    </w:p>
    <w:p w:rsidR="00930F72" w:rsidRDefault="00930F72" w:rsidP="00FE59B8">
      <w:pPr>
        <w:pStyle w:val="SingleTxt"/>
        <w:rPr>
          <w:rFonts w:hint="cs"/>
          <w:rtl/>
        </w:rPr>
      </w:pPr>
      <w:r>
        <w:rPr>
          <w:rFonts w:hint="cs"/>
          <w:rtl/>
        </w:rPr>
        <w:t>5 -</w:t>
      </w:r>
      <w:r>
        <w:rPr>
          <w:rFonts w:hint="cs"/>
          <w:rtl/>
        </w:rPr>
        <w:tab/>
        <w:t xml:space="preserve">يشير التقرير إلى أن الاتفاقيات التي جرى التصديق أو الموافقة عليها على النحو الواجب لها </w:t>
      </w:r>
      <w:r w:rsidR="00FE59B8">
        <w:rPr>
          <w:rFonts w:hint="cs"/>
          <w:rtl/>
        </w:rPr>
        <w:t>سلطان</w:t>
      </w:r>
      <w:r>
        <w:rPr>
          <w:rFonts w:hint="cs"/>
          <w:rtl/>
        </w:rPr>
        <w:t xml:space="preserve"> أعلى من القوانين الدستورية والعادية. فيرجى تقديم معلومات عما إذا كانت الاتفاقية واجبة </w:t>
      </w:r>
      <w:r w:rsidR="00FE59B8">
        <w:rPr>
          <w:rFonts w:hint="cs"/>
          <w:rtl/>
        </w:rPr>
        <w:t>التطبيق</w:t>
      </w:r>
      <w:r>
        <w:rPr>
          <w:rFonts w:hint="cs"/>
          <w:rtl/>
        </w:rPr>
        <w:t xml:space="preserve"> بشكل مباشر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وما إذا كانت هناك</w:t>
      </w:r>
      <w:r w:rsidR="00FE59B8">
        <w:rPr>
          <w:rFonts w:hint="cs"/>
          <w:rtl/>
        </w:rPr>
        <w:t xml:space="preserve"> قضايا احتج فيها</w:t>
      </w:r>
      <w:r>
        <w:rPr>
          <w:rFonts w:hint="cs"/>
          <w:rtl/>
        </w:rPr>
        <w:t xml:space="preserve"> بالاتفاقية في المحاكم وما هي نتيجة هذه القضايا. </w:t>
      </w:r>
    </w:p>
    <w:p w:rsidR="00930F72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>6 -</w:t>
      </w:r>
      <w:r>
        <w:rPr>
          <w:rFonts w:hint="cs"/>
          <w:rtl/>
        </w:rPr>
        <w:tab/>
        <w:t>ووفقا للتقرير، يجري إدخ</w:t>
      </w:r>
      <w:r w:rsidR="00FE59B8">
        <w:rPr>
          <w:rFonts w:hint="cs"/>
          <w:rtl/>
        </w:rPr>
        <w:t xml:space="preserve">ال تعديلات على القانون الجنائي </w:t>
      </w:r>
      <w:r>
        <w:rPr>
          <w:rFonts w:hint="cs"/>
          <w:rtl/>
        </w:rPr>
        <w:t>وقانون الأسرة والقانون التجاري تمهيدا للقضاء على التمييز ضد المرأة. والرجاء تقديم معلومات مستكملة عن حالة هذه التعديلات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والإطار الزمني لاعتمادها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والعقبات التي تعرقل اعتمادها إن وجدت.</w:t>
      </w:r>
    </w:p>
    <w:p w:rsidR="00930F72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>7 -</w:t>
      </w:r>
      <w:r>
        <w:rPr>
          <w:rFonts w:hint="cs"/>
          <w:rtl/>
        </w:rPr>
        <w:tab/>
        <w:t>وبرجاء تقديم بيانات إحصائية عن عدد الحالات التي تنطوي على تمييز ضد المرأة التي أُبلغت إلى اللجنة الوطنية لحقوق الإنسان ومكتب أمين المظالم وكذلك نتائج القرارات المتخذة بشأن هذه الحالات.</w:t>
      </w:r>
    </w:p>
    <w:p w:rsidR="00930F72" w:rsidRDefault="00930F72" w:rsidP="00FE59B8">
      <w:pPr>
        <w:pStyle w:val="SingleTxt"/>
        <w:rPr>
          <w:rFonts w:hint="cs"/>
          <w:rtl/>
        </w:rPr>
      </w:pPr>
      <w:r>
        <w:rPr>
          <w:rFonts w:hint="cs"/>
          <w:rtl/>
        </w:rPr>
        <w:t>8 -</w:t>
      </w:r>
      <w:r>
        <w:rPr>
          <w:rFonts w:hint="cs"/>
          <w:rtl/>
        </w:rPr>
        <w:tab/>
        <w:t>ويرجى الإشارة إلى ما إذا كانت الحكومة تتخذ أي خطوات، إلى جانب تلك المتعلقة بمشاركة المرأة في الحياة السياسية والعامة، لاعتماد تدابير خاصة مؤقتة تمشيا مع الفقرة 1 من المادة 4 من الاتفاقية والتوصية العامة للجنة رقم 25 للتعجيل بالمساواة الفعلية بين المرأة والرجل في</w:t>
      </w:r>
      <w:r w:rsidR="00FE59B8">
        <w:rPr>
          <w:rFonts w:hint="cs"/>
          <w:rtl/>
        </w:rPr>
        <w:t xml:space="preserve"> سائر</w:t>
      </w:r>
      <w:r>
        <w:rPr>
          <w:rFonts w:hint="cs"/>
          <w:rtl/>
        </w:rPr>
        <w:t xml:space="preserve"> </w:t>
      </w:r>
      <w:r w:rsidR="00CB20E9">
        <w:rPr>
          <w:rFonts w:hint="cs"/>
          <w:rtl/>
        </w:rPr>
        <w:t>ال</w:t>
      </w:r>
      <w:r>
        <w:rPr>
          <w:rFonts w:hint="cs"/>
          <w:rtl/>
        </w:rPr>
        <w:t>مجالات.</w:t>
      </w:r>
    </w:p>
    <w:p w:rsidR="00FE59B8" w:rsidRPr="00FE59B8" w:rsidRDefault="00FE59B8" w:rsidP="00FE59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العنف ضد المرأة</w:t>
      </w:r>
    </w:p>
    <w:p w:rsidR="00930F72" w:rsidRDefault="00930F72" w:rsidP="00CB20E9">
      <w:pPr>
        <w:pStyle w:val="SingleTxt"/>
        <w:rPr>
          <w:rFonts w:hint="cs"/>
          <w:rtl/>
        </w:rPr>
      </w:pPr>
      <w:r>
        <w:rPr>
          <w:rFonts w:hint="cs"/>
          <w:rtl/>
        </w:rPr>
        <w:t>9 -</w:t>
      </w:r>
      <w:r>
        <w:rPr>
          <w:rFonts w:hint="cs"/>
          <w:rtl/>
        </w:rPr>
        <w:tab/>
        <w:t xml:space="preserve">مع </w:t>
      </w:r>
      <w:r w:rsidR="00FE59B8">
        <w:rPr>
          <w:rFonts w:hint="cs"/>
          <w:rtl/>
        </w:rPr>
        <w:t>أخذ</w:t>
      </w:r>
      <w:r>
        <w:rPr>
          <w:rFonts w:hint="cs"/>
          <w:rtl/>
        </w:rPr>
        <w:t xml:space="preserve"> التوصية العامة رقم 19 </w:t>
      </w:r>
      <w:r w:rsidR="00FE59B8">
        <w:rPr>
          <w:rFonts w:hint="cs"/>
          <w:rtl/>
        </w:rPr>
        <w:t xml:space="preserve">للجنة </w:t>
      </w:r>
      <w:r>
        <w:rPr>
          <w:rFonts w:hint="cs"/>
          <w:rtl/>
        </w:rPr>
        <w:t>المتعلقة بالعنف ضد المرأة</w:t>
      </w:r>
      <w:r w:rsidR="00FE59B8">
        <w:rPr>
          <w:rFonts w:hint="cs"/>
          <w:rtl/>
        </w:rPr>
        <w:t xml:space="preserve"> في الحسبان</w:t>
      </w:r>
      <w:r>
        <w:rPr>
          <w:rFonts w:hint="cs"/>
          <w:rtl/>
        </w:rPr>
        <w:t>، يرجى الإشارة إلى الخطوات المتخذة لوضع استراتيجية شاملة لمكافحة جميع أشكال العنف ضد المرأة، بما في ذلك مقاضاة المرتكبين، وتقديم المساعدة (من قبيل الملاجئ والمشورة والدعم القانوني) إلى الضحايا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واستحداث برامج لبناء القدرات والتوعية تقدم لقطاعات متعددة (</w:t>
      </w:r>
      <w:r w:rsidR="00CB20E9">
        <w:rPr>
          <w:rFonts w:hint="cs"/>
          <w:rtl/>
        </w:rPr>
        <w:t>مثل</w:t>
      </w:r>
      <w:r w:rsidR="00FE59B8">
        <w:rPr>
          <w:rFonts w:hint="cs"/>
          <w:rtl/>
        </w:rPr>
        <w:t xml:space="preserve"> العاملو</w:t>
      </w:r>
      <w:r>
        <w:rPr>
          <w:rFonts w:hint="cs"/>
          <w:rtl/>
        </w:rPr>
        <w:t xml:space="preserve">ن في السلطة القضائية والشرطة والمحامون والعاملون في المجال الصحي والاجتماعي) والجمهور بصفة عامة. </w:t>
      </w:r>
    </w:p>
    <w:p w:rsidR="00930F72" w:rsidRDefault="00930F72" w:rsidP="00FE59B8">
      <w:pPr>
        <w:pStyle w:val="SingleTxt"/>
        <w:rPr>
          <w:rFonts w:hint="cs"/>
          <w:rtl/>
        </w:rPr>
      </w:pPr>
      <w:r>
        <w:rPr>
          <w:rFonts w:hint="cs"/>
          <w:rtl/>
        </w:rPr>
        <w:t>10 -</w:t>
      </w:r>
      <w:r>
        <w:rPr>
          <w:rFonts w:hint="cs"/>
          <w:rtl/>
        </w:rPr>
        <w:tab/>
        <w:t xml:space="preserve">وبرجاء تقديم معلومات عن عدد حالات الاغتصاب التي حدثت خلال الإبادة الجماعية التي قدمت إلى المحاكمة عن طريق إما نظام المحاكم العادية أو النظام المنشأ حديثا </w:t>
      </w:r>
      <w:r>
        <w:rPr>
          <w:rFonts w:hint="eastAsia"/>
          <w:rtl/>
        </w:rPr>
        <w:t>”للمحاكم الشعبية القروية</w:t>
      </w:r>
      <w:r>
        <w:rPr>
          <w:rFonts w:hint="cs"/>
          <w:rtl/>
        </w:rPr>
        <w:t xml:space="preserve">“. وبرجاء الإشارة أيضا إلى أي مدى </w:t>
      </w:r>
      <w:r w:rsidR="00FE59B8">
        <w:rPr>
          <w:rFonts w:hint="cs"/>
          <w:rtl/>
        </w:rPr>
        <w:t>تعطي</w:t>
      </w:r>
      <w:r>
        <w:rPr>
          <w:rFonts w:hint="cs"/>
          <w:rtl/>
        </w:rPr>
        <w:t xml:space="preserve"> القوانين التي تنظم محاكمات الإبادة الجماعية وعملية </w:t>
      </w:r>
      <w:r>
        <w:rPr>
          <w:rFonts w:hint="eastAsia"/>
          <w:rtl/>
        </w:rPr>
        <w:t>”المحاكم الشعبية القروية</w:t>
      </w:r>
      <w:r>
        <w:rPr>
          <w:rFonts w:hint="cs"/>
          <w:rtl/>
        </w:rPr>
        <w:t>“ اهتماما خاصا للعنف الجنسي وكيفية حماية الضحايا والشهود الذين يرغبون في الإبلاغ عن حالة من حالات العنف الجنسي أو إدلاء شهادتهم بشأنها.</w:t>
      </w:r>
    </w:p>
    <w:p w:rsidR="00930F72" w:rsidRDefault="00930F72" w:rsidP="00FE59B8">
      <w:pPr>
        <w:pStyle w:val="SingleTxt"/>
        <w:rPr>
          <w:rFonts w:hint="cs"/>
          <w:rtl/>
        </w:rPr>
      </w:pPr>
      <w:r>
        <w:rPr>
          <w:rFonts w:hint="cs"/>
          <w:rtl/>
        </w:rPr>
        <w:t>11 -</w:t>
      </w:r>
      <w:r>
        <w:rPr>
          <w:rFonts w:hint="cs"/>
          <w:rtl/>
        </w:rPr>
        <w:tab/>
        <w:t xml:space="preserve">وبرجاء تقديم بيانات عن </w:t>
      </w:r>
      <w:r w:rsidR="00FE59B8">
        <w:rPr>
          <w:rFonts w:hint="cs"/>
          <w:rtl/>
        </w:rPr>
        <w:t>مدى وقوع حالات</w:t>
      </w:r>
      <w:r>
        <w:rPr>
          <w:rFonts w:hint="cs"/>
          <w:rtl/>
        </w:rPr>
        <w:t xml:space="preserve"> عنف ضد المرأة أو الاتجاهات السائدة</w:t>
      </w:r>
      <w:r w:rsidR="00FE59B8">
        <w:rPr>
          <w:rFonts w:hint="cs"/>
          <w:rtl/>
        </w:rPr>
        <w:t xml:space="preserve"> في هذا الصدد،</w:t>
      </w:r>
      <w:r>
        <w:rPr>
          <w:rFonts w:hint="cs"/>
          <w:rtl/>
        </w:rPr>
        <w:t xml:space="preserve"> بما في ذلك الاغتصاب والعنف الأسري</w:t>
      </w:r>
      <w:r w:rsidR="00FE59B8">
        <w:rPr>
          <w:rFonts w:hint="cs"/>
          <w:rtl/>
        </w:rPr>
        <w:t>،</w:t>
      </w:r>
      <w:r>
        <w:rPr>
          <w:rFonts w:hint="cs"/>
          <w:rtl/>
        </w:rPr>
        <w:t xml:space="preserve"> وكذلك معلومات عن عدد المحاكمات وأحكام الإدانة في قضايا العنف الأسري خلال السنوات الخمس الأخيرة.</w:t>
      </w:r>
    </w:p>
    <w:p w:rsidR="00FE59B8" w:rsidRPr="00FE59B8" w:rsidRDefault="00FE59B8" w:rsidP="00FE59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  <w:rtl/>
        </w:rPr>
      </w:pPr>
    </w:p>
    <w:p w:rsidR="00930F72" w:rsidRDefault="00930F72" w:rsidP="00FE59B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الاتجار وا</w:t>
      </w:r>
      <w:r w:rsidR="00FE59B8">
        <w:rPr>
          <w:rFonts w:hint="cs"/>
          <w:rtl/>
        </w:rPr>
        <w:t>لاستغلال</w:t>
      </w:r>
      <w:r>
        <w:rPr>
          <w:rFonts w:hint="cs"/>
          <w:rtl/>
        </w:rPr>
        <w:t xml:space="preserve"> في البغاء</w:t>
      </w:r>
    </w:p>
    <w:p w:rsidR="00930F72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>12 -</w:t>
      </w:r>
      <w:r>
        <w:rPr>
          <w:rFonts w:hint="cs"/>
          <w:rtl/>
        </w:rPr>
        <w:tab/>
        <w:t>لا يقدم التقرير معلومات كافية عن القوانين أو التدابير الرامية إلى منع الاتجار بالنساء والفتيات والمعاقبة عليه بما في ذلك معلومات عن مدى انتشار هذه الظاهرة. فيرجى تقديم هذه المعلومات.</w:t>
      </w:r>
    </w:p>
    <w:p w:rsidR="00930F72" w:rsidRDefault="00930F72" w:rsidP="00FE59B8">
      <w:pPr>
        <w:pStyle w:val="SingleTxt"/>
        <w:rPr>
          <w:rFonts w:hint="cs"/>
          <w:rtl/>
        </w:rPr>
      </w:pPr>
      <w:r>
        <w:rPr>
          <w:rFonts w:hint="cs"/>
          <w:rtl/>
        </w:rPr>
        <w:t>13 -</w:t>
      </w:r>
      <w:r>
        <w:rPr>
          <w:rFonts w:hint="cs"/>
          <w:rtl/>
        </w:rPr>
        <w:tab/>
        <w:t xml:space="preserve">ووفقا للتقرير فإن الفقر </w:t>
      </w:r>
      <w:r w:rsidR="00FE59B8">
        <w:rPr>
          <w:rFonts w:hint="cs"/>
          <w:rtl/>
        </w:rPr>
        <w:t>وعدم كفاية</w:t>
      </w:r>
      <w:r>
        <w:rPr>
          <w:rFonts w:hint="cs"/>
          <w:rtl/>
        </w:rPr>
        <w:t xml:space="preserve"> توجيه الشباب من الأسباب الرئيسية للبغاء بين النساء والفتيات. ويشير التقرير أيضا إلى أن</w:t>
      </w:r>
      <w:r w:rsidR="00FE59B8">
        <w:rPr>
          <w:rFonts w:hint="cs"/>
          <w:rtl/>
        </w:rPr>
        <w:t>ه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”قد اتخذت تدابير لتوعية النساء والفتيات المشتغلات بهذا النشاط لكي يدركن </w:t>
      </w:r>
      <w:r w:rsidR="00FE59B8">
        <w:rPr>
          <w:rFonts w:hint="cs"/>
          <w:rtl/>
        </w:rPr>
        <w:t>مدى فحش هذا</w:t>
      </w:r>
      <w:r>
        <w:rPr>
          <w:rFonts w:hint="eastAsia"/>
          <w:rtl/>
        </w:rPr>
        <w:t xml:space="preserve"> </w:t>
      </w:r>
      <w:r w:rsidR="00FE59B8">
        <w:rPr>
          <w:rFonts w:hint="cs"/>
          <w:rtl/>
        </w:rPr>
        <w:t>ال</w:t>
      </w:r>
      <w:r>
        <w:rPr>
          <w:rFonts w:hint="eastAsia"/>
          <w:rtl/>
        </w:rPr>
        <w:t xml:space="preserve">نشاط </w:t>
      </w:r>
      <w:r w:rsidR="00CB20E9">
        <w:rPr>
          <w:rFonts w:hint="cs"/>
          <w:rtl/>
        </w:rPr>
        <w:t>وإ</w:t>
      </w:r>
      <w:r w:rsidR="00FE59B8">
        <w:rPr>
          <w:rFonts w:hint="cs"/>
          <w:rtl/>
        </w:rPr>
        <w:t xml:space="preserve">نه يمثل </w:t>
      </w:r>
      <w:r>
        <w:rPr>
          <w:rFonts w:hint="eastAsia"/>
          <w:rtl/>
        </w:rPr>
        <w:t>تهديدا قاتلا عليهن وخصوصا خطر الإصابة بفيروس نقص المناعة البشرية/الإيدز</w:t>
      </w:r>
      <w:r>
        <w:rPr>
          <w:rFonts w:hint="cs"/>
          <w:rtl/>
        </w:rPr>
        <w:t>“. فبرجاء تقديم معلومات تفصيلية عن تلك التدابير والإشارة إلى ما إذا كانت تتوافر أيضا برامج للتأهيل البدني والنفسي والتأهيل الاجتماعي للفتيات والنساء ضحايا الاستغلال الجنسي</w:t>
      </w:r>
      <w:r w:rsidR="003243F7">
        <w:rPr>
          <w:rFonts w:hint="cs"/>
          <w:rtl/>
        </w:rPr>
        <w:t>،</w:t>
      </w:r>
      <w:r>
        <w:rPr>
          <w:rFonts w:hint="cs"/>
          <w:rtl/>
        </w:rPr>
        <w:t xml:space="preserve"> الذي يشكل انتهاكا لحقوقهن الإنسانية. ويرجى التكرم بالإشارة إلى أي تدابير أخرى اتخذت للحد من عدد الفتيات اللاتي يسقن إلى البغاء ولإعادة إدماجهن في مجال التعليم أو العمل.</w:t>
      </w:r>
    </w:p>
    <w:p w:rsidR="003243F7" w:rsidRPr="003243F7" w:rsidRDefault="003243F7" w:rsidP="003243F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0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المشاركة في الحياة السياسية والعامة والتمثيل على الصعيد الدولي</w:t>
      </w:r>
    </w:p>
    <w:p w:rsidR="00930F72" w:rsidRDefault="00930F72" w:rsidP="003243F7">
      <w:pPr>
        <w:pStyle w:val="SingleTxt"/>
        <w:rPr>
          <w:rFonts w:hint="cs"/>
          <w:rtl/>
        </w:rPr>
      </w:pPr>
      <w:r>
        <w:rPr>
          <w:rFonts w:hint="cs"/>
          <w:rtl/>
        </w:rPr>
        <w:t>14 -</w:t>
      </w:r>
      <w:r>
        <w:rPr>
          <w:rFonts w:hint="cs"/>
          <w:rtl/>
        </w:rPr>
        <w:tab/>
        <w:t>برجاء تقديم معلومات</w:t>
      </w:r>
      <w:r w:rsidR="003243F7">
        <w:rPr>
          <w:rFonts w:hint="cs"/>
          <w:rtl/>
        </w:rPr>
        <w:t>، تشمل</w:t>
      </w:r>
      <w:r>
        <w:rPr>
          <w:rFonts w:hint="cs"/>
          <w:rtl/>
        </w:rPr>
        <w:t xml:space="preserve"> بيانات إحصائية</w:t>
      </w:r>
      <w:r w:rsidR="003243F7">
        <w:rPr>
          <w:rFonts w:hint="cs"/>
          <w:rtl/>
        </w:rPr>
        <w:t>،</w:t>
      </w:r>
      <w:r>
        <w:rPr>
          <w:rFonts w:hint="cs"/>
          <w:rtl/>
        </w:rPr>
        <w:t xml:space="preserve"> عن مشاركة المرأة في القطاع العام بما في ذلك على مستوى اتخاذ القرار والقضاء </w:t>
      </w:r>
      <w:r w:rsidR="003243F7">
        <w:rPr>
          <w:rFonts w:hint="cs"/>
          <w:rtl/>
        </w:rPr>
        <w:t>و</w:t>
      </w:r>
      <w:r>
        <w:rPr>
          <w:rFonts w:hint="cs"/>
          <w:rtl/>
        </w:rPr>
        <w:t>في البعثات الدبلوماسية والقنصلية.</w:t>
      </w: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التعليم</w:t>
      </w:r>
    </w:p>
    <w:p w:rsidR="00930F72" w:rsidRDefault="00930F72" w:rsidP="003243F7">
      <w:pPr>
        <w:pStyle w:val="SingleTxt"/>
        <w:rPr>
          <w:rFonts w:hint="cs"/>
          <w:sz w:val="22"/>
          <w:szCs w:val="32"/>
          <w:rtl/>
        </w:rPr>
      </w:pPr>
      <w:r>
        <w:rPr>
          <w:rFonts w:hint="cs"/>
          <w:rtl/>
        </w:rPr>
        <w:t>15 -</w:t>
      </w:r>
      <w:r>
        <w:rPr>
          <w:rFonts w:hint="cs"/>
          <w:rtl/>
        </w:rPr>
        <w:tab/>
        <w:t xml:space="preserve">يظهر التقرير ارتفاع معدل الأمية بين النساء والفتيات (43.5 في المائة </w:t>
      </w:r>
      <w:r w:rsidR="003243F7">
        <w:rPr>
          <w:rFonts w:hint="cs"/>
          <w:rtl/>
        </w:rPr>
        <w:t>من النساء في عام 2002). فب</w:t>
      </w:r>
      <w:r>
        <w:rPr>
          <w:rFonts w:hint="cs"/>
          <w:rtl/>
        </w:rPr>
        <w:t xml:space="preserve">رجاء تقديم معلومات عن التدابير المتخذة لتحسين معدلات </w:t>
      </w:r>
      <w:r w:rsidR="003243F7">
        <w:rPr>
          <w:rFonts w:hint="cs"/>
          <w:rtl/>
        </w:rPr>
        <w:t>محو الأمية بين الإناث</w:t>
      </w:r>
      <w:r>
        <w:rPr>
          <w:rFonts w:hint="cs"/>
          <w:rtl/>
        </w:rPr>
        <w:t xml:space="preserve">، وخاصة في المناطق الريفية، بما في ذلك معلومات تفصيلية عن النتائج التي تحققت بالفعل من خلال حملة </w:t>
      </w:r>
      <w:r w:rsidR="003243F7">
        <w:rPr>
          <w:rFonts w:hint="cs"/>
          <w:rtl/>
        </w:rPr>
        <w:t>محو الأمية</w:t>
      </w:r>
      <w:r>
        <w:rPr>
          <w:rFonts w:hint="cs"/>
          <w:rtl/>
        </w:rPr>
        <w:t xml:space="preserve"> التي يجري تنفيذها في رواندا والتي تهدف إلى تحقيق محو الأمية بنسبة 85 في المائة في عام 2015</w:t>
      </w:r>
      <w:r>
        <w:rPr>
          <w:rFonts w:hint="cs"/>
          <w:sz w:val="22"/>
          <w:szCs w:val="32"/>
          <w:rtl/>
        </w:rPr>
        <w:t xml:space="preserve">. وبرجاء الإشارة إلى أحدث معدل متاح بشأن </w:t>
      </w:r>
      <w:r w:rsidR="003243F7">
        <w:rPr>
          <w:rFonts w:hint="cs"/>
          <w:sz w:val="22"/>
          <w:szCs w:val="32"/>
          <w:rtl/>
        </w:rPr>
        <w:t>محو الأمية بين الإناث</w:t>
      </w:r>
      <w:r>
        <w:rPr>
          <w:rFonts w:hint="cs"/>
          <w:sz w:val="22"/>
          <w:szCs w:val="32"/>
          <w:rtl/>
        </w:rPr>
        <w:t>.</w:t>
      </w:r>
    </w:p>
    <w:p w:rsidR="00930F72" w:rsidRDefault="00930F72" w:rsidP="003243F7">
      <w:pPr>
        <w:pStyle w:val="SingleTxt"/>
        <w:rPr>
          <w:rFonts w:hint="cs"/>
          <w:sz w:val="22"/>
          <w:szCs w:val="32"/>
          <w:rtl/>
        </w:rPr>
      </w:pPr>
      <w:r>
        <w:rPr>
          <w:rFonts w:hint="cs"/>
          <w:sz w:val="22"/>
          <w:szCs w:val="32"/>
          <w:rtl/>
        </w:rPr>
        <w:t>16 -</w:t>
      </w:r>
      <w:r>
        <w:rPr>
          <w:rFonts w:hint="cs"/>
          <w:sz w:val="22"/>
          <w:szCs w:val="32"/>
          <w:rtl/>
        </w:rPr>
        <w:tab/>
        <w:t xml:space="preserve">ويلاحظ التقرير ارتفاع معدل </w:t>
      </w:r>
      <w:r w:rsidR="003243F7">
        <w:rPr>
          <w:rFonts w:hint="cs"/>
          <w:sz w:val="22"/>
          <w:szCs w:val="32"/>
          <w:rtl/>
        </w:rPr>
        <w:t>توقف</w:t>
      </w:r>
      <w:r>
        <w:rPr>
          <w:rFonts w:hint="cs"/>
          <w:sz w:val="22"/>
          <w:szCs w:val="32"/>
          <w:rtl/>
        </w:rPr>
        <w:t xml:space="preserve"> الفتيات عن الدراسة ومعدل نجاحهن المنخفض نسبيا</w:t>
      </w:r>
      <w:r w:rsidR="003243F7">
        <w:rPr>
          <w:rFonts w:hint="cs"/>
          <w:sz w:val="22"/>
          <w:szCs w:val="32"/>
          <w:rtl/>
        </w:rPr>
        <w:t>، والتباين الناجم عن ذلك</w:t>
      </w:r>
      <w:r>
        <w:rPr>
          <w:rFonts w:hint="cs"/>
          <w:sz w:val="22"/>
          <w:szCs w:val="32"/>
          <w:rtl/>
        </w:rPr>
        <w:t xml:space="preserve"> بين عدد </w:t>
      </w:r>
      <w:r w:rsidR="003243F7">
        <w:rPr>
          <w:rFonts w:hint="cs"/>
          <w:sz w:val="22"/>
          <w:szCs w:val="32"/>
          <w:rtl/>
        </w:rPr>
        <w:t>الفتيان</w:t>
      </w:r>
      <w:r>
        <w:rPr>
          <w:rFonts w:hint="cs"/>
          <w:sz w:val="22"/>
          <w:szCs w:val="32"/>
          <w:rtl/>
        </w:rPr>
        <w:t xml:space="preserve"> والفتيات في مستوى التعليم الثانوي العام وفي التعليم العالي، حيث يقل عدد الفتيات عن الفتيان. فبرجاء توضيح أسباب ارتفاع معدل </w:t>
      </w:r>
      <w:r w:rsidR="003243F7">
        <w:rPr>
          <w:rFonts w:hint="cs"/>
          <w:sz w:val="22"/>
          <w:szCs w:val="32"/>
          <w:rtl/>
        </w:rPr>
        <w:t>توقف</w:t>
      </w:r>
      <w:r>
        <w:rPr>
          <w:rFonts w:hint="cs"/>
          <w:sz w:val="22"/>
          <w:szCs w:val="32"/>
          <w:rtl/>
        </w:rPr>
        <w:t xml:space="preserve"> الفتيات عن الدراسة والإشارة إلى الطريقة التي تعتزم بها الحكومة زيادة مداومة الفتيات والتحاقهن بالمدارس. وما هو الدعم المقدم إلى الأسر من أجل تقليل </w:t>
      </w:r>
      <w:r w:rsidR="003243F7">
        <w:rPr>
          <w:rFonts w:hint="cs"/>
          <w:sz w:val="22"/>
          <w:szCs w:val="32"/>
          <w:rtl/>
        </w:rPr>
        <w:t>معدلات التوقف</w:t>
      </w:r>
      <w:r>
        <w:rPr>
          <w:rFonts w:hint="cs"/>
          <w:sz w:val="22"/>
          <w:szCs w:val="32"/>
          <w:rtl/>
        </w:rPr>
        <w:t xml:space="preserve"> عن الدراسة؟</w:t>
      </w:r>
    </w:p>
    <w:p w:rsidR="00930F72" w:rsidRDefault="00930F72" w:rsidP="003243F7">
      <w:pPr>
        <w:pStyle w:val="SingleTxt"/>
        <w:rPr>
          <w:rFonts w:hint="cs"/>
          <w:sz w:val="22"/>
          <w:szCs w:val="32"/>
          <w:rtl/>
        </w:rPr>
      </w:pPr>
      <w:r>
        <w:rPr>
          <w:rFonts w:hint="cs"/>
          <w:sz w:val="22"/>
          <w:szCs w:val="32"/>
          <w:rtl/>
        </w:rPr>
        <w:t>17 -</w:t>
      </w:r>
      <w:r>
        <w:rPr>
          <w:rFonts w:hint="cs"/>
          <w:sz w:val="22"/>
          <w:szCs w:val="32"/>
          <w:rtl/>
        </w:rPr>
        <w:tab/>
        <w:t>وبرجاء الإشارة إلى ما إذا كان</w:t>
      </w:r>
      <w:r w:rsidR="003243F7">
        <w:rPr>
          <w:rFonts w:hint="cs"/>
          <w:sz w:val="22"/>
          <w:szCs w:val="32"/>
          <w:rtl/>
        </w:rPr>
        <w:t xml:space="preserve"> برنامج</w:t>
      </w:r>
      <w:r>
        <w:rPr>
          <w:rFonts w:hint="cs"/>
          <w:sz w:val="22"/>
          <w:szCs w:val="32"/>
          <w:rtl/>
        </w:rPr>
        <w:t xml:space="preserve"> </w:t>
      </w:r>
      <w:r>
        <w:rPr>
          <w:rFonts w:hint="eastAsia"/>
          <w:sz w:val="22"/>
          <w:szCs w:val="32"/>
          <w:rtl/>
        </w:rPr>
        <w:t>”التعليم للجميع</w:t>
      </w:r>
      <w:r>
        <w:rPr>
          <w:rFonts w:hint="cs"/>
          <w:sz w:val="22"/>
          <w:szCs w:val="32"/>
          <w:rtl/>
        </w:rPr>
        <w:t xml:space="preserve">“ الذي اعتمدته وزارة التعليم يتضمن تدابير لمكافحة القوالب النمطية </w:t>
      </w:r>
      <w:r w:rsidR="003243F7">
        <w:rPr>
          <w:rFonts w:hint="cs"/>
          <w:sz w:val="22"/>
          <w:szCs w:val="32"/>
          <w:rtl/>
        </w:rPr>
        <w:t>التي يوضع فيها الجنسان وذلك</w:t>
      </w:r>
      <w:r>
        <w:rPr>
          <w:rFonts w:hint="cs"/>
          <w:sz w:val="22"/>
          <w:szCs w:val="32"/>
          <w:rtl/>
        </w:rPr>
        <w:t xml:space="preserve"> في نظام التعليم من خلال تنقيح الكتب الدراسية. وبرجاء التكرم بتقديم معلومات عن التدابير المتخذة وأثرها.</w:t>
      </w:r>
    </w:p>
    <w:p w:rsidR="003243F7" w:rsidRPr="003243F7" w:rsidRDefault="003243F7" w:rsidP="003243F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0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العمل</w:t>
      </w:r>
    </w:p>
    <w:p w:rsidR="00930F72" w:rsidRDefault="00930F72" w:rsidP="003243F7">
      <w:pPr>
        <w:pStyle w:val="SingleTxt"/>
        <w:rPr>
          <w:rFonts w:hint="cs"/>
          <w:rtl/>
        </w:rPr>
      </w:pPr>
      <w:r>
        <w:rPr>
          <w:rFonts w:hint="cs"/>
          <w:rtl/>
        </w:rPr>
        <w:t>18 -</w:t>
      </w:r>
      <w:r>
        <w:rPr>
          <w:rFonts w:hint="cs"/>
          <w:rtl/>
        </w:rPr>
        <w:tab/>
        <w:t xml:space="preserve">تبين المعلومات الإحصائية المقدمة في التقرير أن النساء يعانين من نقص </w:t>
      </w:r>
      <w:r w:rsidR="003243F7">
        <w:rPr>
          <w:rFonts w:hint="cs"/>
          <w:rtl/>
        </w:rPr>
        <w:t>في تشغيلهن</w:t>
      </w:r>
      <w:r>
        <w:rPr>
          <w:rFonts w:hint="cs"/>
          <w:rtl/>
        </w:rPr>
        <w:t xml:space="preserve"> في القطاعين الخاص والعام. فبرجاء تقديم معلومات عن التدابير التي يجري اتخاذها للتصدي للمسائل المتعلقة بهذا الأمر في القطاعين</w:t>
      </w:r>
      <w:r w:rsidR="003243F7">
        <w:rPr>
          <w:rFonts w:hint="cs"/>
          <w:rtl/>
        </w:rPr>
        <w:t>،</w:t>
      </w:r>
      <w:r>
        <w:rPr>
          <w:rFonts w:hint="cs"/>
          <w:rtl/>
        </w:rPr>
        <w:t xml:space="preserve"> وتقديم أرقام عن البطالة بين النساء.</w:t>
      </w:r>
    </w:p>
    <w:p w:rsidR="00930F72" w:rsidRDefault="00930F72" w:rsidP="003243F7">
      <w:pPr>
        <w:pStyle w:val="SingleTxt"/>
        <w:rPr>
          <w:rFonts w:hint="cs"/>
          <w:rtl/>
        </w:rPr>
      </w:pPr>
      <w:r>
        <w:rPr>
          <w:rFonts w:hint="cs"/>
          <w:rtl/>
        </w:rPr>
        <w:t>19 -</w:t>
      </w:r>
      <w:r>
        <w:rPr>
          <w:rFonts w:hint="cs"/>
          <w:rtl/>
        </w:rPr>
        <w:tab/>
        <w:t>وبرجاء تقديم معلومات عن وضع المرأة في الاقتصاد غير الرسمي. وينبغي أن يتضمن هذا معلومات عن النسبة المئوية للنساء في هذا القطاع بالمقارنة بالرجال</w:t>
      </w:r>
      <w:r w:rsidR="003243F7">
        <w:rPr>
          <w:rFonts w:hint="cs"/>
          <w:rtl/>
        </w:rPr>
        <w:t>،</w:t>
      </w:r>
      <w:r>
        <w:rPr>
          <w:rFonts w:hint="cs"/>
          <w:rtl/>
        </w:rPr>
        <w:t xml:space="preserve"> ومجالات عملهن</w:t>
      </w:r>
      <w:r w:rsidR="003243F7">
        <w:rPr>
          <w:rFonts w:hint="cs"/>
          <w:rtl/>
        </w:rPr>
        <w:t>،</w:t>
      </w:r>
      <w:r>
        <w:rPr>
          <w:rFonts w:hint="cs"/>
          <w:rtl/>
        </w:rPr>
        <w:t xml:space="preserve"> وكذلك معلومات عن تدابير الحماية الاجتماعية المتاحة </w:t>
      </w:r>
      <w:r w:rsidR="003243F7">
        <w:rPr>
          <w:rFonts w:hint="cs"/>
          <w:rtl/>
        </w:rPr>
        <w:t>ل</w:t>
      </w:r>
      <w:r>
        <w:rPr>
          <w:rFonts w:hint="cs"/>
          <w:rtl/>
        </w:rPr>
        <w:t>لعاملات</w:t>
      </w:r>
      <w:r w:rsidR="003243F7">
        <w:rPr>
          <w:rFonts w:hint="cs"/>
          <w:rtl/>
        </w:rPr>
        <w:t xml:space="preserve"> من هذا القبيل</w:t>
      </w:r>
      <w:r>
        <w:rPr>
          <w:rFonts w:hint="cs"/>
          <w:rtl/>
        </w:rPr>
        <w:t xml:space="preserve"> والنسبة المئوية للنساء اللاتي يمكنهن </w:t>
      </w:r>
      <w:r w:rsidR="003243F7">
        <w:rPr>
          <w:rFonts w:hint="cs"/>
          <w:rtl/>
        </w:rPr>
        <w:t>عمليا</w:t>
      </w:r>
      <w:r>
        <w:rPr>
          <w:rFonts w:hint="cs"/>
          <w:rtl/>
        </w:rPr>
        <w:t xml:space="preserve"> الاستفادة منها.</w:t>
      </w:r>
    </w:p>
    <w:p w:rsidR="00930F72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>20 -</w:t>
      </w:r>
      <w:r>
        <w:rPr>
          <w:rFonts w:hint="cs"/>
          <w:rtl/>
        </w:rPr>
        <w:tab/>
        <w:t>وبرجاء تقديم معلومات عن التدابير المتخذة للتصدي للتحرش الجنسي والعنف ضد المرأة في مكان العمل.</w:t>
      </w:r>
    </w:p>
    <w:p w:rsidR="00930F72" w:rsidRPr="0056511D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>21 -</w:t>
      </w:r>
      <w:r>
        <w:rPr>
          <w:rFonts w:hint="cs"/>
          <w:rtl/>
        </w:rPr>
        <w:tab/>
        <w:t>ووفقا للتقرير، فإن الحكومة تعتزم مد نطاق التأمين</w:t>
      </w:r>
      <w:r w:rsidR="003243F7">
        <w:rPr>
          <w:rFonts w:hint="cs"/>
          <w:rtl/>
        </w:rPr>
        <w:t>ات الاجتماعية</w:t>
      </w:r>
      <w:r>
        <w:rPr>
          <w:rFonts w:hint="cs"/>
          <w:rtl/>
        </w:rPr>
        <w:t xml:space="preserve"> ليشمل الموظفين في القطاع الخاص. </w:t>
      </w:r>
      <w:r w:rsidR="003243F7">
        <w:rPr>
          <w:rFonts w:hint="cs"/>
          <w:rtl/>
        </w:rPr>
        <w:t>ف</w:t>
      </w:r>
      <w:r>
        <w:rPr>
          <w:rFonts w:hint="cs"/>
          <w:rtl/>
        </w:rPr>
        <w:t>برجاء تقديم معلومات عن التقدم المحرز في تنفيذ هذه الخطة.</w:t>
      </w:r>
    </w:p>
    <w:p w:rsidR="003243F7" w:rsidRPr="003243F7" w:rsidRDefault="003243F7" w:rsidP="003243F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النساء الريفيات واللاجئات والفئات الضعيفة الأخرى من النساء</w:t>
      </w:r>
    </w:p>
    <w:p w:rsidR="00930F72" w:rsidRDefault="003243F7" w:rsidP="009F2778">
      <w:pPr>
        <w:pStyle w:val="SingleTxt"/>
        <w:rPr>
          <w:rFonts w:hint="cs"/>
          <w:rtl/>
        </w:rPr>
      </w:pPr>
      <w:r>
        <w:rPr>
          <w:rFonts w:hint="cs"/>
          <w:rtl/>
        </w:rPr>
        <w:t>22 -</w:t>
      </w:r>
      <w:r>
        <w:rPr>
          <w:rFonts w:hint="cs"/>
          <w:rtl/>
        </w:rPr>
        <w:tab/>
        <w:t>ب</w:t>
      </w:r>
      <w:r w:rsidR="00930F72">
        <w:rPr>
          <w:rFonts w:hint="cs"/>
          <w:rtl/>
        </w:rPr>
        <w:t>رجاء الإشارة إلى أثر التدابير التي تنفذها الحكومة لتحسين حالة الريفيات</w:t>
      </w:r>
      <w:r>
        <w:rPr>
          <w:rFonts w:hint="cs"/>
          <w:rtl/>
        </w:rPr>
        <w:t>،</w:t>
      </w:r>
      <w:r w:rsidR="00930F72">
        <w:rPr>
          <w:rFonts w:hint="cs"/>
          <w:rtl/>
        </w:rPr>
        <w:t xml:space="preserve"> بما</w:t>
      </w:r>
      <w:r w:rsidR="00930F72">
        <w:rPr>
          <w:rFonts w:hint="eastAsia"/>
          <w:rtl/>
        </w:rPr>
        <w:t> </w:t>
      </w:r>
      <w:r w:rsidR="00930F72">
        <w:rPr>
          <w:rFonts w:hint="cs"/>
          <w:rtl/>
        </w:rPr>
        <w:t>في</w:t>
      </w:r>
      <w:r w:rsidR="00930F72">
        <w:rPr>
          <w:rFonts w:hint="eastAsia"/>
          <w:rtl/>
        </w:rPr>
        <w:t> </w:t>
      </w:r>
      <w:r w:rsidR="00930F72">
        <w:rPr>
          <w:rFonts w:hint="cs"/>
          <w:rtl/>
        </w:rPr>
        <w:t xml:space="preserve">ذلك الحصول على التعليم </w:t>
      </w:r>
      <w:r>
        <w:rPr>
          <w:rFonts w:hint="cs"/>
          <w:rtl/>
        </w:rPr>
        <w:t xml:space="preserve">والخدمات </w:t>
      </w:r>
      <w:r w:rsidR="00930F72">
        <w:rPr>
          <w:rFonts w:hint="cs"/>
          <w:rtl/>
        </w:rPr>
        <w:t>الصح</w:t>
      </w:r>
      <w:r>
        <w:rPr>
          <w:rFonts w:hint="cs"/>
          <w:rtl/>
        </w:rPr>
        <w:t>ي</w:t>
      </w:r>
      <w:r w:rsidR="00930F72">
        <w:rPr>
          <w:rFonts w:hint="cs"/>
          <w:rtl/>
        </w:rPr>
        <w:t>ة والأراضي وا</w:t>
      </w:r>
      <w:r>
        <w:rPr>
          <w:rFonts w:hint="cs"/>
          <w:rtl/>
        </w:rPr>
        <w:t>لضمان</w:t>
      </w:r>
      <w:r w:rsidR="00930F72">
        <w:rPr>
          <w:rFonts w:hint="cs"/>
          <w:rtl/>
        </w:rPr>
        <w:t xml:space="preserve"> الاجتماعي ومشاركتهن في عمليات اتخاذ القرار على جميع المستويات. ويرجى الإشارة أيضا إلى الجهود المبذولة </w:t>
      </w:r>
      <w:r w:rsidR="009F2778">
        <w:rPr>
          <w:rFonts w:hint="cs"/>
          <w:rtl/>
        </w:rPr>
        <w:t>ل</w:t>
      </w:r>
      <w:r w:rsidR="00930F72">
        <w:rPr>
          <w:rFonts w:hint="cs"/>
          <w:rtl/>
        </w:rPr>
        <w:t xml:space="preserve">زيادة وعي المرأة </w:t>
      </w:r>
      <w:r w:rsidR="009F2778">
        <w:rPr>
          <w:rFonts w:hint="cs"/>
          <w:rtl/>
        </w:rPr>
        <w:t xml:space="preserve">بحقوقها، من قبيل حقها في الملكية والإرث، </w:t>
      </w:r>
      <w:r w:rsidR="00930F72">
        <w:rPr>
          <w:rFonts w:hint="cs"/>
          <w:rtl/>
        </w:rPr>
        <w:t xml:space="preserve">وتمكينها من المطالبة. </w:t>
      </w:r>
    </w:p>
    <w:p w:rsidR="00930F72" w:rsidRDefault="00930F72" w:rsidP="009F2778">
      <w:pPr>
        <w:pStyle w:val="SingleTxt"/>
        <w:rPr>
          <w:rFonts w:hint="cs"/>
          <w:rtl/>
        </w:rPr>
      </w:pPr>
      <w:r>
        <w:rPr>
          <w:rFonts w:hint="cs"/>
          <w:rtl/>
        </w:rPr>
        <w:t>23 -</w:t>
      </w:r>
      <w:r>
        <w:rPr>
          <w:rFonts w:hint="cs"/>
          <w:rtl/>
        </w:rPr>
        <w:tab/>
        <w:t>وبالإضافة إلى المعلومات العامة المقدمة في التقرير بشأن التدابير المتخذة للتصدي للفقر بين النساء</w:t>
      </w:r>
      <w:r w:rsidR="009F2778">
        <w:rPr>
          <w:rFonts w:hint="cs"/>
          <w:rtl/>
        </w:rPr>
        <w:t>،</w:t>
      </w:r>
      <w:r>
        <w:rPr>
          <w:rFonts w:hint="cs"/>
          <w:rtl/>
        </w:rPr>
        <w:t xml:space="preserve"> من قبيل الحصول على القروض والائتمان البالغ الصغر، فما هي التدابير المعتمدة </w:t>
      </w:r>
      <w:r w:rsidR="009F2778">
        <w:rPr>
          <w:rFonts w:hint="cs"/>
          <w:rtl/>
        </w:rPr>
        <w:t xml:space="preserve">على وجه التحديد </w:t>
      </w:r>
      <w:r>
        <w:rPr>
          <w:rFonts w:hint="cs"/>
          <w:rtl/>
        </w:rPr>
        <w:t>لدعم ربات الأسر المعيشية في فترة ما بعد النزاع؟</w:t>
      </w:r>
    </w:p>
    <w:p w:rsidR="00930F72" w:rsidRDefault="009F2778" w:rsidP="009F2778">
      <w:pPr>
        <w:pStyle w:val="SingleTxt"/>
        <w:rPr>
          <w:rFonts w:hint="cs"/>
          <w:rtl/>
        </w:rPr>
      </w:pPr>
      <w:r>
        <w:rPr>
          <w:rFonts w:hint="cs"/>
          <w:rtl/>
        </w:rPr>
        <w:t>24</w:t>
      </w:r>
      <w:r w:rsidR="00930F72">
        <w:rPr>
          <w:rFonts w:hint="cs"/>
          <w:rtl/>
        </w:rPr>
        <w:t xml:space="preserve"> -</w:t>
      </w:r>
      <w:r w:rsidR="00930F72">
        <w:rPr>
          <w:rFonts w:hint="cs"/>
          <w:rtl/>
        </w:rPr>
        <w:tab/>
        <w:t xml:space="preserve">ولا يقدم التقرير أي معلومات عن حالة اللاجئات من النساء والفتيات والمشردات داخليا في البلد. </w:t>
      </w:r>
      <w:r>
        <w:rPr>
          <w:rFonts w:hint="cs"/>
          <w:rtl/>
        </w:rPr>
        <w:t>فيرجى</w:t>
      </w:r>
      <w:r w:rsidR="00930F72">
        <w:rPr>
          <w:rFonts w:hint="cs"/>
          <w:rtl/>
        </w:rPr>
        <w:t xml:space="preserve"> تقديم هذه المعلومات، وخاصة الحالة الاقتصادية والاجتماعية للنساء والفتيات اللاجئات والتدابير القائمة لدعمهن. وهل تلقت الحكومة أي مساعدة من أجل </w:t>
      </w:r>
      <w:r>
        <w:rPr>
          <w:rFonts w:hint="cs"/>
          <w:rtl/>
        </w:rPr>
        <w:t>هؤلاء</w:t>
      </w:r>
      <w:r w:rsidR="00930F72">
        <w:rPr>
          <w:rFonts w:hint="cs"/>
          <w:rtl/>
        </w:rPr>
        <w:t xml:space="preserve"> النسوة من منظومة الأمم المتحدة أو من جهات مانحة أخرى؟</w:t>
      </w:r>
    </w:p>
    <w:p w:rsidR="00930F72" w:rsidRDefault="009F2778" w:rsidP="009F2778">
      <w:pPr>
        <w:pStyle w:val="SingleTxt"/>
        <w:rPr>
          <w:rFonts w:hint="cs"/>
          <w:rtl/>
        </w:rPr>
      </w:pPr>
      <w:r>
        <w:rPr>
          <w:rFonts w:hint="cs"/>
          <w:rtl/>
        </w:rPr>
        <w:t>25 -</w:t>
      </w:r>
      <w:r>
        <w:rPr>
          <w:rFonts w:hint="cs"/>
          <w:rtl/>
        </w:rPr>
        <w:tab/>
        <w:t xml:space="preserve">وأعربت لجنة </w:t>
      </w:r>
      <w:r w:rsidR="00930F72">
        <w:rPr>
          <w:rFonts w:hint="cs"/>
          <w:rtl/>
        </w:rPr>
        <w:t xml:space="preserve">حقوق الطفل في ملاحظاتها الختامية عن قلقها إزاء التفاوت في التمتع بالحقوق </w:t>
      </w:r>
      <w:r>
        <w:rPr>
          <w:rFonts w:hint="cs"/>
          <w:rtl/>
        </w:rPr>
        <w:t>الذي تعاني منه الفتيات والأطفال المنتمو</w:t>
      </w:r>
      <w:r w:rsidR="00930F72">
        <w:rPr>
          <w:rFonts w:hint="cs"/>
          <w:rtl/>
        </w:rPr>
        <w:t>ن إلى أضعف الفئات، مثل الأطفال المهجور</w:t>
      </w:r>
      <w:r>
        <w:rPr>
          <w:rFonts w:hint="cs"/>
          <w:rtl/>
        </w:rPr>
        <w:t>ون واليتامى والأطفال المعوقون والأطفال غير الشرعيون المولودو</w:t>
      </w:r>
      <w:r w:rsidR="00930F72">
        <w:rPr>
          <w:rFonts w:hint="cs"/>
          <w:rtl/>
        </w:rPr>
        <w:t>ن خارج نطاق الزوجية والأطفال الذي يعيشون في مناطق ريفية والأطفال الأقزام (</w:t>
      </w:r>
      <w:r w:rsidR="00930F72">
        <w:t>CRC/C/15/Add.234</w:t>
      </w:r>
      <w:r w:rsidR="00930F72">
        <w:rPr>
          <w:rFonts w:hint="cs"/>
          <w:rtl/>
        </w:rPr>
        <w:t xml:space="preserve">، الفقرة 23). فما هي التدابير التي اتخذتها الحكومة للتصدي لهذه المشاكل </w:t>
      </w:r>
      <w:r>
        <w:rPr>
          <w:rFonts w:hint="cs"/>
          <w:rtl/>
        </w:rPr>
        <w:t>استجابة</w:t>
      </w:r>
      <w:r w:rsidR="00930F72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="00930F72">
        <w:rPr>
          <w:rFonts w:hint="cs"/>
          <w:rtl/>
        </w:rPr>
        <w:t>توصية لجنة حقوق الطفل؟</w:t>
      </w:r>
    </w:p>
    <w:p w:rsidR="00930F72" w:rsidRDefault="00930F72" w:rsidP="00732FCF">
      <w:pPr>
        <w:pStyle w:val="SingleTxt"/>
        <w:rPr>
          <w:rFonts w:hint="cs"/>
          <w:rtl/>
        </w:rPr>
      </w:pPr>
      <w:r>
        <w:rPr>
          <w:rFonts w:hint="cs"/>
          <w:rtl/>
        </w:rPr>
        <w:t>26 -</w:t>
      </w:r>
      <w:r>
        <w:rPr>
          <w:rFonts w:hint="cs"/>
          <w:rtl/>
        </w:rPr>
        <w:tab/>
        <w:t xml:space="preserve">وأعربت لجنة حقوق الطفل في ملاحظاتها الختامية عن قلقلها </w:t>
      </w:r>
      <w:r w:rsidR="00732FCF">
        <w:rPr>
          <w:rFonts w:hint="cs"/>
          <w:rtl/>
        </w:rPr>
        <w:t>من أن عددا كبيرا من</w:t>
      </w:r>
      <w:r>
        <w:rPr>
          <w:rFonts w:hint="cs"/>
          <w:rtl/>
        </w:rPr>
        <w:t xml:space="preserve"> الأمهات والآباء القائمين بمفر</w:t>
      </w:r>
      <w:r w:rsidR="00732FCF">
        <w:rPr>
          <w:rFonts w:hint="cs"/>
          <w:rtl/>
        </w:rPr>
        <w:t>دهم دون شريك بتربية أبنائهم و</w:t>
      </w:r>
      <w:r>
        <w:rPr>
          <w:rFonts w:hint="cs"/>
          <w:rtl/>
        </w:rPr>
        <w:t>الأسر التي يكون رب الأسرة فيها طفل، وخاصة الأسر التي تكون ربتها فتاة</w:t>
      </w:r>
      <w:r w:rsidR="00732FCF">
        <w:rPr>
          <w:rFonts w:hint="cs"/>
          <w:rtl/>
        </w:rPr>
        <w:t>،</w:t>
      </w:r>
      <w:r>
        <w:rPr>
          <w:rFonts w:hint="cs"/>
          <w:rtl/>
        </w:rPr>
        <w:t xml:space="preserve"> تواجه صعوبات مادية وغير ذلك من الصعوبات (</w:t>
      </w:r>
      <w:r>
        <w:t>CRC/C/14/Add.234</w:t>
      </w:r>
      <w:r>
        <w:rPr>
          <w:rFonts w:hint="cs"/>
          <w:rtl/>
        </w:rPr>
        <w:t xml:space="preserve">، الفقرة 38). </w:t>
      </w:r>
      <w:r w:rsidR="00732FCF">
        <w:rPr>
          <w:rFonts w:hint="cs"/>
          <w:rtl/>
        </w:rPr>
        <w:t>ف</w:t>
      </w:r>
      <w:r>
        <w:rPr>
          <w:rFonts w:hint="cs"/>
          <w:rtl/>
        </w:rPr>
        <w:t>برجاء تقديم معلومات تفصيلية عن البرامج والسياسات الموضوعة لتمكين الفتيات من مواصلة التعليم بدلا من البحث عن عمل لمساعدة إخوتهم الصغار.</w:t>
      </w:r>
    </w:p>
    <w:p w:rsidR="00930F72" w:rsidRPr="00092763" w:rsidRDefault="00930F72" w:rsidP="00930F72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الصحة</w:t>
      </w:r>
    </w:p>
    <w:p w:rsidR="00930F72" w:rsidRDefault="00930F72" w:rsidP="00732FCF">
      <w:pPr>
        <w:pStyle w:val="SingleTxt"/>
        <w:rPr>
          <w:rFonts w:hint="cs"/>
          <w:rtl/>
        </w:rPr>
      </w:pPr>
      <w:r>
        <w:rPr>
          <w:rFonts w:hint="cs"/>
          <w:rtl/>
        </w:rPr>
        <w:t>27 -</w:t>
      </w:r>
      <w:r>
        <w:rPr>
          <w:rFonts w:hint="cs"/>
          <w:rtl/>
        </w:rPr>
        <w:tab/>
        <w:t>يبين التقرير أنه رغم انخفاض معدل الوفيات النفاسية بين الأمهات مؤخرا، فإنه لا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يزال مرتفعا. </w:t>
      </w:r>
      <w:r w:rsidR="00732FCF">
        <w:rPr>
          <w:rFonts w:hint="cs"/>
          <w:rtl/>
        </w:rPr>
        <w:t>ف</w:t>
      </w:r>
      <w:r>
        <w:rPr>
          <w:rFonts w:hint="cs"/>
          <w:rtl/>
        </w:rPr>
        <w:t xml:space="preserve">برجاء تقديم معلومات </w:t>
      </w:r>
      <w:r w:rsidR="00732FCF">
        <w:rPr>
          <w:rFonts w:hint="cs"/>
          <w:rtl/>
        </w:rPr>
        <w:t>تفصيلية عن استراتيجية الحكومة لخفض</w:t>
      </w:r>
      <w:r>
        <w:rPr>
          <w:rFonts w:hint="cs"/>
          <w:rtl/>
        </w:rPr>
        <w:t xml:space="preserve"> معدل الوفيات النفاسية. والإشارة على وجه الخصوص إلى الخطوات الملموسة المتخذة لزيادة توافر الخدمات السابقة على الولا</w:t>
      </w:r>
      <w:r w:rsidR="00732FCF">
        <w:rPr>
          <w:rFonts w:hint="cs"/>
          <w:rtl/>
        </w:rPr>
        <w:t>دة واللاحقة لها في البيئات الحض</w:t>
      </w:r>
      <w:r>
        <w:rPr>
          <w:rFonts w:hint="cs"/>
          <w:rtl/>
        </w:rPr>
        <w:t>رية والريفية على السواء.</w:t>
      </w:r>
    </w:p>
    <w:p w:rsidR="00930F72" w:rsidRDefault="00930F72" w:rsidP="00732FCF">
      <w:pPr>
        <w:pStyle w:val="SingleTxt"/>
        <w:rPr>
          <w:rFonts w:hint="cs"/>
          <w:rtl/>
        </w:rPr>
      </w:pPr>
      <w:r>
        <w:rPr>
          <w:rFonts w:hint="cs"/>
          <w:rtl/>
        </w:rPr>
        <w:t>28 -</w:t>
      </w:r>
      <w:r>
        <w:rPr>
          <w:rFonts w:hint="cs"/>
          <w:rtl/>
        </w:rPr>
        <w:tab/>
        <w:t>ويشير التقرير إلى أن معدل انتشار فيروس نقص المناعة البشرية/الإيدز أعلى بين ا</w:t>
      </w:r>
      <w:r w:rsidR="00732FCF">
        <w:rPr>
          <w:rFonts w:hint="cs"/>
          <w:rtl/>
        </w:rPr>
        <w:t>لنساء عنه بين الرجال</w:t>
      </w:r>
      <w:r>
        <w:rPr>
          <w:rFonts w:hint="cs"/>
          <w:rtl/>
        </w:rPr>
        <w:t xml:space="preserve"> (3.6 في المائة من النساء و 2.3 من الرجال). ويشير التقرير أيضا إلى أن انتشار الفيروس/الإيدز معدله أعلى بين الحوامل عنه بين الإناث من عموم السكان. فبرجاء تقديم معلومات عما إذا كانت أي من </w:t>
      </w:r>
      <w:r w:rsidR="00732FCF">
        <w:rPr>
          <w:rFonts w:hint="cs"/>
          <w:rtl/>
        </w:rPr>
        <w:t>ال</w:t>
      </w:r>
      <w:r>
        <w:rPr>
          <w:rFonts w:hint="cs"/>
          <w:rtl/>
        </w:rPr>
        <w:t xml:space="preserve">برامج القائمة لمكافحة الفيروس/الإيدز تشمل منظورا جنسانيا، بما في ذلك توافر العلاج المضاد </w:t>
      </w:r>
      <w:r w:rsidR="00732FCF">
        <w:rPr>
          <w:rFonts w:hint="cs"/>
          <w:rtl/>
        </w:rPr>
        <w:t>للرتروفيروسات</w:t>
      </w:r>
      <w:r>
        <w:rPr>
          <w:rFonts w:hint="cs"/>
          <w:rtl/>
        </w:rPr>
        <w:t xml:space="preserve"> لمنع انتقال العدوى بالفيروس من الأم إلى الطفل.</w:t>
      </w:r>
    </w:p>
    <w:p w:rsidR="00930F72" w:rsidRDefault="00930F72" w:rsidP="00732FCF">
      <w:pPr>
        <w:pStyle w:val="SingleTxt"/>
        <w:rPr>
          <w:rFonts w:hint="cs"/>
          <w:rtl/>
        </w:rPr>
      </w:pPr>
      <w:r>
        <w:rPr>
          <w:rFonts w:hint="cs"/>
          <w:rtl/>
        </w:rPr>
        <w:t>29 -</w:t>
      </w:r>
      <w:r>
        <w:rPr>
          <w:rFonts w:hint="cs"/>
          <w:rtl/>
        </w:rPr>
        <w:tab/>
        <w:t>ويشير التقرير إلى أنه رغم انتشار</w:t>
      </w:r>
      <w:r w:rsidR="00732FCF">
        <w:rPr>
          <w:rFonts w:hint="cs"/>
          <w:rtl/>
        </w:rPr>
        <w:t xml:space="preserve"> وعي مرتفع المستوى إلى حد كبير ب</w:t>
      </w:r>
      <w:r>
        <w:rPr>
          <w:rFonts w:hint="cs"/>
          <w:rtl/>
        </w:rPr>
        <w:t xml:space="preserve">موانع الحمل، فإن استعمالها ليس واسع الانتشار. فما هي البرامج القائمة أو </w:t>
      </w:r>
      <w:r w:rsidR="00C965A6">
        <w:rPr>
          <w:rFonts w:hint="cs"/>
          <w:rtl/>
        </w:rPr>
        <w:t>المتوخاه</w:t>
      </w:r>
      <w:bookmarkStart w:id="1" w:name="TmpSave"/>
      <w:bookmarkEnd w:id="1"/>
      <w:r>
        <w:rPr>
          <w:rFonts w:hint="cs"/>
          <w:rtl/>
        </w:rPr>
        <w:t xml:space="preserve"> لتزويد النس</w:t>
      </w:r>
      <w:r w:rsidR="00732FCF">
        <w:rPr>
          <w:rFonts w:hint="cs"/>
          <w:rtl/>
        </w:rPr>
        <w:t>اء والرجال بإمكانية الحصول على م</w:t>
      </w:r>
      <w:r>
        <w:rPr>
          <w:rFonts w:hint="cs"/>
          <w:rtl/>
        </w:rPr>
        <w:t>وانع الحمل الحديثة</w:t>
      </w:r>
      <w:r w:rsidR="00732FCF">
        <w:rPr>
          <w:rFonts w:hint="cs"/>
          <w:rtl/>
        </w:rPr>
        <w:t>،</w:t>
      </w:r>
      <w:r>
        <w:rPr>
          <w:rFonts w:hint="cs"/>
          <w:rtl/>
        </w:rPr>
        <w:t xml:space="preserve"> حتى لا تضطر النساء إلى اللجوء إلى عمليات الإجهاض السرية</w:t>
      </w:r>
      <w:r w:rsidR="00732FCF">
        <w:rPr>
          <w:rFonts w:hint="cs"/>
          <w:rtl/>
        </w:rPr>
        <w:t>،</w:t>
      </w:r>
      <w:r>
        <w:rPr>
          <w:rFonts w:hint="cs"/>
          <w:rtl/>
        </w:rPr>
        <w:t xml:space="preserve"> ولتقليل معدل الحمل بين المراهقات؟ وهل</w:t>
      </w:r>
      <w:r w:rsidR="00732FCF">
        <w:rPr>
          <w:rFonts w:hint="cs"/>
          <w:rtl/>
        </w:rPr>
        <w:t xml:space="preserve"> تتوافر</w:t>
      </w:r>
      <w:r>
        <w:rPr>
          <w:rFonts w:hint="cs"/>
          <w:rtl/>
        </w:rPr>
        <w:t xml:space="preserve"> موانع الحمل وبأسعار في المتناول، بما في ذلك في المناطق الريفية؟</w:t>
      </w:r>
    </w:p>
    <w:p w:rsidR="00930F72" w:rsidRPr="00A43C33" w:rsidRDefault="00930F72" w:rsidP="00930F72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930F72" w:rsidRDefault="00930F72" w:rsidP="00930F7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البروتوكول الاختياري وتعديل الفقرة 1 من المادة 20</w:t>
      </w:r>
    </w:p>
    <w:p w:rsidR="00930F72" w:rsidRPr="00A43C33" w:rsidRDefault="00930F72" w:rsidP="00930F72">
      <w:pPr>
        <w:pStyle w:val="SingleTxt"/>
        <w:rPr>
          <w:rFonts w:hint="cs"/>
          <w:rtl/>
        </w:rPr>
      </w:pPr>
      <w:r>
        <w:rPr>
          <w:rFonts w:hint="cs"/>
          <w:rtl/>
        </w:rPr>
        <w:t>30 -</w:t>
      </w:r>
      <w:r>
        <w:rPr>
          <w:rFonts w:hint="cs"/>
          <w:rtl/>
        </w:rPr>
        <w:tab/>
        <w:t>برجاء الإشارة إلى أي تقدم محرز فيما يتصل بالتصديق على البرتوكول الاختياري لاتفاقية القضاء على جميع أشكال التمييز ضد المرأة. وبرجاء الإشارة أيضا إلى التقدم المحرز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نحو قبول التعديل المدخل على الفقرة 1 من المادة 20 من الاتفاقية المتعلق بموعد اجتماع اللجنة. </w:t>
      </w:r>
    </w:p>
    <w:p w:rsidR="00930F72" w:rsidRPr="00732FCF" w:rsidRDefault="00732FCF" w:rsidP="00732FCF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/>
        </w:pict>
      </w:r>
    </w:p>
    <w:sectPr w:rsidR="00930F72" w:rsidRPr="00732FCF" w:rsidSect="0097421F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7T12:01:00Z" w:initials="Start">
    <w:p w:rsidR="00690CB1" w:rsidRDefault="00690CB1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NO&gt;&gt;N0849635A&lt;&lt;ODS JOB NO</w:t>
      </w:r>
      <w:r>
        <w:rPr>
          <w:rtl/>
        </w:rPr>
        <w:t>&gt;&gt;</w:t>
      </w:r>
    </w:p>
    <w:p w:rsidR="00690CB1" w:rsidRDefault="00690CB1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SYMBOL1&gt;&gt;CEDAW/C/RWA/Q/6&lt;&lt;ODS DOC SYMBOL1</w:t>
      </w:r>
      <w:r>
        <w:rPr>
          <w:rtl/>
        </w:rPr>
        <w:t>&gt;&gt;</w:t>
      </w:r>
    </w:p>
    <w:p w:rsidR="00690CB1" w:rsidRDefault="00690CB1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CB1" w:rsidRDefault="00690CB1" w:rsidP="0097421F">
      <w:r>
        <w:separator/>
      </w:r>
    </w:p>
  </w:endnote>
  <w:endnote w:type="continuationSeparator" w:id="0">
    <w:p w:rsidR="00690CB1" w:rsidRDefault="00690CB1" w:rsidP="00974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90CB1" w:rsidTr="0097421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90CB1" w:rsidRPr="0097421F" w:rsidRDefault="00690CB1" w:rsidP="0097421F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90CB1" w:rsidRPr="0097421F" w:rsidRDefault="00690CB1" w:rsidP="0097421F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08-49635</w:t>
          </w:r>
          <w:r>
            <w:rPr>
              <w:b w:val="0"/>
              <w:w w:val="103"/>
            </w:rPr>
            <w:fldChar w:fldCharType="end"/>
          </w:r>
        </w:p>
      </w:tc>
    </w:tr>
  </w:tbl>
  <w:p w:rsidR="00690CB1" w:rsidRPr="0097421F" w:rsidRDefault="00690CB1" w:rsidP="009742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90CB1" w:rsidTr="0097421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90CB1" w:rsidRPr="0097421F" w:rsidRDefault="00690CB1" w:rsidP="0097421F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08-49635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90CB1" w:rsidRPr="0097421F" w:rsidRDefault="00690CB1" w:rsidP="0097421F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690CB1" w:rsidRPr="0097421F" w:rsidRDefault="00690CB1" w:rsidP="0097421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CB1" w:rsidRDefault="00690CB1">
    <w:pPr>
      <w:pStyle w:val="Footer"/>
    </w:pPr>
  </w:p>
  <w:p w:rsidR="00690CB1" w:rsidRDefault="00690CB1" w:rsidP="0097421F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071008    071008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08-49635 (A)</w:t>
    </w:r>
    <w:r>
      <w:rPr>
        <w:rFonts w:cs="Times New Roman"/>
        <w:b w:val="0"/>
        <w:w w:val="103"/>
        <w:sz w:val="20"/>
      </w:rPr>
      <w:fldChar w:fldCharType="end"/>
    </w:r>
  </w:p>
  <w:p w:rsidR="00690CB1" w:rsidRPr="0097421F" w:rsidRDefault="00690CB1" w:rsidP="0097421F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*0849635*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CB1" w:rsidRDefault="00690CB1" w:rsidP="0097421F">
      <w:r>
        <w:separator/>
      </w:r>
    </w:p>
  </w:footnote>
  <w:footnote w:type="continuationSeparator" w:id="0">
    <w:p w:rsidR="00690CB1" w:rsidRDefault="00690CB1" w:rsidP="00974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4"/>
      <w:gridCol w:w="4946"/>
    </w:tblGrid>
    <w:tr w:rsidR="00690CB1" w:rsidTr="0097421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690CB1" w:rsidRDefault="00690CB1" w:rsidP="0097421F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690CB1" w:rsidRPr="0097421F" w:rsidRDefault="00690CB1" w:rsidP="0097421F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CEDAW/C/RWA/Q/6</w:t>
          </w:r>
          <w:r>
            <w:rPr>
              <w:w w:val="103"/>
            </w:rPr>
            <w:fldChar w:fldCharType="end"/>
          </w:r>
        </w:p>
      </w:tc>
    </w:tr>
  </w:tbl>
  <w:p w:rsidR="00690CB1" w:rsidRPr="0097421F" w:rsidRDefault="00690CB1" w:rsidP="009742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6"/>
      <w:gridCol w:w="4904"/>
    </w:tblGrid>
    <w:tr w:rsidR="00690CB1" w:rsidTr="0097421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690CB1" w:rsidRPr="0097421F" w:rsidRDefault="00690CB1" w:rsidP="0097421F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CEDAW/C/RWA/Q/6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90CB1" w:rsidRDefault="00690CB1" w:rsidP="0097421F">
          <w:pPr>
            <w:pStyle w:val="Header"/>
          </w:pPr>
        </w:p>
      </w:tc>
    </w:tr>
  </w:tbl>
  <w:p w:rsidR="00690CB1" w:rsidRPr="0097421F" w:rsidRDefault="00690CB1" w:rsidP="0097421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690CB1" w:rsidTr="0097421F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90CB1" w:rsidRDefault="00690CB1" w:rsidP="0097421F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90CB1" w:rsidRPr="0097421F" w:rsidRDefault="00690CB1" w:rsidP="0097421F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90CB1" w:rsidRDefault="00690CB1" w:rsidP="0097421F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90CB1" w:rsidRPr="0097421F" w:rsidRDefault="00690CB1" w:rsidP="0097421F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/C/RWA/Q/6</w:t>
          </w:r>
        </w:p>
      </w:tc>
    </w:tr>
    <w:tr w:rsidR="00690CB1" w:rsidRPr="0097421F" w:rsidTr="0097421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0CB1" w:rsidRDefault="00690CB1" w:rsidP="0097421F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90CB1" w:rsidRPr="0097421F" w:rsidRDefault="00690CB1" w:rsidP="0097421F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0CB1" w:rsidRPr="0097421F" w:rsidRDefault="00690CB1" w:rsidP="0097421F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0CB1" w:rsidRPr="0097421F" w:rsidRDefault="00690CB1" w:rsidP="0097421F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90CB1" w:rsidRDefault="00690CB1" w:rsidP="0097421F">
          <w:pPr>
            <w:bidi w:val="0"/>
            <w:spacing w:before="240" w:line="240" w:lineRule="exact"/>
          </w:pPr>
          <w:r>
            <w:t>Distr.: General</w:t>
          </w:r>
        </w:p>
        <w:p w:rsidR="00690CB1" w:rsidRDefault="00690CB1" w:rsidP="0097421F">
          <w:pPr>
            <w:bidi w:val="0"/>
            <w:spacing w:line="240" w:lineRule="exact"/>
            <w:jc w:val="left"/>
          </w:pPr>
          <w:r>
            <w:t>12 August 2008</w:t>
          </w:r>
        </w:p>
        <w:p w:rsidR="00690CB1" w:rsidRDefault="00690CB1" w:rsidP="0097421F">
          <w:pPr>
            <w:bidi w:val="0"/>
            <w:spacing w:line="240" w:lineRule="exact"/>
            <w:jc w:val="left"/>
          </w:pPr>
          <w:r>
            <w:t>Arabic</w:t>
          </w:r>
        </w:p>
        <w:p w:rsidR="00690CB1" w:rsidRPr="0097421F" w:rsidRDefault="00690CB1" w:rsidP="0097421F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690CB1" w:rsidRPr="0097421F" w:rsidRDefault="00690CB1" w:rsidP="0097421F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35*"/>
    <w:docVar w:name="CreationDt" w:val="07/10/2008 12:010 م"/>
    <w:docVar w:name="DocCategory" w:val="Doc"/>
    <w:docVar w:name="DocType" w:val="Final"/>
    <w:docVar w:name="FooterJN" w:val="08-49635"/>
    <w:docVar w:name="jobn" w:val="08-49635 (A)"/>
    <w:docVar w:name="jobnDT" w:val="08-49635 (A)   071008"/>
    <w:docVar w:name="jobnDTDT" w:val="08-49635 (A)   071008   071008"/>
    <w:docVar w:name="JobNo" w:val="0849635A"/>
    <w:docVar w:name="OandT" w:val=" "/>
    <w:docVar w:name="sss1" w:val="CEDAW/C/RWA/Q/6"/>
    <w:docVar w:name="sss2" w:val="-"/>
    <w:docVar w:name="Symbol1" w:val="CEDAW/C/RWA/Q/6"/>
    <w:docVar w:name="Symbol2" w:val="-"/>
  </w:docVars>
  <w:rsids>
    <w:rsidRoot w:val="007228F8"/>
    <w:rsid w:val="000170D3"/>
    <w:rsid w:val="00042425"/>
    <w:rsid w:val="0006648F"/>
    <w:rsid w:val="00074F1A"/>
    <w:rsid w:val="00087310"/>
    <w:rsid w:val="0009732C"/>
    <w:rsid w:val="000C4EED"/>
    <w:rsid w:val="000D2CEC"/>
    <w:rsid w:val="00101EE8"/>
    <w:rsid w:val="00113349"/>
    <w:rsid w:val="001519A9"/>
    <w:rsid w:val="001737F8"/>
    <w:rsid w:val="001775EA"/>
    <w:rsid w:val="0018030C"/>
    <w:rsid w:val="00187870"/>
    <w:rsid w:val="001E5A5A"/>
    <w:rsid w:val="001E5A7A"/>
    <w:rsid w:val="001F6786"/>
    <w:rsid w:val="002416C5"/>
    <w:rsid w:val="0025002E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312162"/>
    <w:rsid w:val="003243F7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031"/>
    <w:rsid w:val="00496E83"/>
    <w:rsid w:val="004A2886"/>
    <w:rsid w:val="004B14A0"/>
    <w:rsid w:val="004C596F"/>
    <w:rsid w:val="004D1B0C"/>
    <w:rsid w:val="004F0D2B"/>
    <w:rsid w:val="004F1402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6007BD"/>
    <w:rsid w:val="00616E82"/>
    <w:rsid w:val="006218A3"/>
    <w:rsid w:val="006564CE"/>
    <w:rsid w:val="00663F64"/>
    <w:rsid w:val="00690CB1"/>
    <w:rsid w:val="00696B7A"/>
    <w:rsid w:val="006A1E4E"/>
    <w:rsid w:val="006C38EE"/>
    <w:rsid w:val="00700F06"/>
    <w:rsid w:val="0071531E"/>
    <w:rsid w:val="0071645B"/>
    <w:rsid w:val="00716E9D"/>
    <w:rsid w:val="007228F8"/>
    <w:rsid w:val="00732FCF"/>
    <w:rsid w:val="00747B9E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45A14"/>
    <w:rsid w:val="00873A11"/>
    <w:rsid w:val="00873AF9"/>
    <w:rsid w:val="008A3FCA"/>
    <w:rsid w:val="008D1C04"/>
    <w:rsid w:val="008F04A0"/>
    <w:rsid w:val="008F64A7"/>
    <w:rsid w:val="0090012B"/>
    <w:rsid w:val="0090351F"/>
    <w:rsid w:val="00930F72"/>
    <w:rsid w:val="00964FA8"/>
    <w:rsid w:val="00970BAD"/>
    <w:rsid w:val="0097421F"/>
    <w:rsid w:val="009768D1"/>
    <w:rsid w:val="009829B7"/>
    <w:rsid w:val="009927C0"/>
    <w:rsid w:val="009961E6"/>
    <w:rsid w:val="009B6C65"/>
    <w:rsid w:val="009C0017"/>
    <w:rsid w:val="009C15F4"/>
    <w:rsid w:val="009D62A3"/>
    <w:rsid w:val="009E2A1F"/>
    <w:rsid w:val="009F0DE6"/>
    <w:rsid w:val="009F2778"/>
    <w:rsid w:val="00A37C4B"/>
    <w:rsid w:val="00A66F66"/>
    <w:rsid w:val="00A71AE5"/>
    <w:rsid w:val="00A77F16"/>
    <w:rsid w:val="00AA1E16"/>
    <w:rsid w:val="00AC002C"/>
    <w:rsid w:val="00AC6CDD"/>
    <w:rsid w:val="00AD38D0"/>
    <w:rsid w:val="00AE108C"/>
    <w:rsid w:val="00AE5AE2"/>
    <w:rsid w:val="00AF1A53"/>
    <w:rsid w:val="00AF7AC7"/>
    <w:rsid w:val="00B05ADC"/>
    <w:rsid w:val="00B272BE"/>
    <w:rsid w:val="00B9542C"/>
    <w:rsid w:val="00B95560"/>
    <w:rsid w:val="00BA6A57"/>
    <w:rsid w:val="00BA7FAB"/>
    <w:rsid w:val="00BC2F4C"/>
    <w:rsid w:val="00BC4A05"/>
    <w:rsid w:val="00BC567D"/>
    <w:rsid w:val="00BF0B15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55F6"/>
    <w:rsid w:val="00C96573"/>
    <w:rsid w:val="00C965A6"/>
    <w:rsid w:val="00CB20E9"/>
    <w:rsid w:val="00CD0BB8"/>
    <w:rsid w:val="00CD3849"/>
    <w:rsid w:val="00CF7384"/>
    <w:rsid w:val="00D2343D"/>
    <w:rsid w:val="00D30EAE"/>
    <w:rsid w:val="00D318F1"/>
    <w:rsid w:val="00D40B0E"/>
    <w:rsid w:val="00D44FE0"/>
    <w:rsid w:val="00D53198"/>
    <w:rsid w:val="00D66413"/>
    <w:rsid w:val="00DA66B7"/>
    <w:rsid w:val="00DB0865"/>
    <w:rsid w:val="00DE5433"/>
    <w:rsid w:val="00DE68A7"/>
    <w:rsid w:val="00DF5F38"/>
    <w:rsid w:val="00E23336"/>
    <w:rsid w:val="00E31661"/>
    <w:rsid w:val="00E32B52"/>
    <w:rsid w:val="00E47EB8"/>
    <w:rsid w:val="00E704FD"/>
    <w:rsid w:val="00E750E1"/>
    <w:rsid w:val="00E9114A"/>
    <w:rsid w:val="00EA489C"/>
    <w:rsid w:val="00EB0CA7"/>
    <w:rsid w:val="00EB4992"/>
    <w:rsid w:val="00EF2E52"/>
    <w:rsid w:val="00F01A8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  <w:rsid w:val="00FE59B8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97421F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9742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6</Pages>
  <Words>1619</Words>
  <Characters>8389</Characters>
  <Application>Microsoft Office Word</Application>
  <DocSecurity>4</DocSecurity>
  <Lines>161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9952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RANDA</dc:creator>
  <cp:keywords/>
  <dc:description/>
  <cp:lastModifiedBy>Eman.Fouad</cp:lastModifiedBy>
  <cp:revision>6</cp:revision>
  <cp:lastPrinted>2008-10-07T14:44:00Z</cp:lastPrinted>
  <dcterms:created xsi:type="dcterms:W3CDTF">2008-10-07T14:44:00Z</dcterms:created>
  <dcterms:modified xsi:type="dcterms:W3CDTF">2008-10-07T14:50:00Z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0849635</vt:lpwstr>
  </property>
  <property fmtid="{D5CDD505-2E9C-101B-9397-08002B2CF9AE}" pid="3" name="Symbol1">
    <vt:lpwstr>CEDAW/C/RWA/Q/6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ايمان فؤاد</vt:lpwstr>
  </property>
</Properties>
</file>