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729C62DE" w14:textId="77777777" w:rsidTr="003B4276">
        <w:trPr>
          <w:trHeight w:hRule="exact" w:val="851"/>
        </w:trPr>
        <w:tc>
          <w:tcPr>
            <w:tcW w:w="1280" w:type="dxa"/>
            <w:tcBorders>
              <w:bottom w:val="single" w:sz="4" w:space="0" w:color="auto"/>
            </w:tcBorders>
          </w:tcPr>
          <w:p w14:paraId="13094D55" w14:textId="77777777" w:rsidR="00A0008A" w:rsidRPr="00F124C6" w:rsidRDefault="00A0008A" w:rsidP="003B4276">
            <w:pPr>
              <w:pStyle w:val="H23GC"/>
            </w:pPr>
          </w:p>
        </w:tc>
        <w:tc>
          <w:tcPr>
            <w:tcW w:w="2273" w:type="dxa"/>
            <w:tcBorders>
              <w:bottom w:val="single" w:sz="4" w:space="0" w:color="auto"/>
            </w:tcBorders>
            <w:vAlign w:val="bottom"/>
          </w:tcPr>
          <w:p w14:paraId="66E868FA"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D103A60" w14:textId="4ACD0845" w:rsidR="00A0008A" w:rsidRPr="00560D40" w:rsidRDefault="00F411B1" w:rsidP="003B4276">
            <w:pPr>
              <w:spacing w:line="240" w:lineRule="atLeast"/>
              <w:jc w:val="right"/>
              <w:rPr>
                <w:sz w:val="20"/>
                <w:szCs w:val="21"/>
              </w:rPr>
            </w:pPr>
            <w:proofErr w:type="spellStart"/>
            <w:r w:rsidRPr="00673087">
              <w:rPr>
                <w:sz w:val="40"/>
                <w:szCs w:val="21"/>
              </w:rPr>
              <w:t>CED</w:t>
            </w:r>
            <w:proofErr w:type="spellEnd"/>
            <w:r w:rsidR="00560D40" w:rsidRPr="00673087">
              <w:rPr>
                <w:sz w:val="20"/>
                <w:szCs w:val="21"/>
              </w:rPr>
              <w:t>/</w:t>
            </w:r>
            <w:r w:rsidRPr="00673087">
              <w:rPr>
                <w:sz w:val="20"/>
                <w:szCs w:val="21"/>
              </w:rPr>
              <w:t>C</w:t>
            </w:r>
            <w:r w:rsidR="00560D40" w:rsidRPr="00673087">
              <w:rPr>
                <w:sz w:val="20"/>
                <w:szCs w:val="21"/>
              </w:rPr>
              <w:t>/</w:t>
            </w:r>
            <w:r w:rsidRPr="00673087">
              <w:rPr>
                <w:sz w:val="20"/>
                <w:szCs w:val="21"/>
              </w:rPr>
              <w:t>DEU</w:t>
            </w:r>
            <w:r w:rsidR="00560D40" w:rsidRPr="00673087">
              <w:rPr>
                <w:sz w:val="20"/>
                <w:szCs w:val="21"/>
              </w:rPr>
              <w:t>/</w:t>
            </w:r>
            <w:proofErr w:type="spellStart"/>
            <w:r w:rsidRPr="00673087">
              <w:rPr>
                <w:sz w:val="20"/>
                <w:szCs w:val="21"/>
              </w:rPr>
              <w:t>OAI</w:t>
            </w:r>
            <w:proofErr w:type="spellEnd"/>
            <w:r w:rsidR="00560D40" w:rsidRPr="00673087">
              <w:rPr>
                <w:sz w:val="20"/>
                <w:szCs w:val="21"/>
              </w:rPr>
              <w:t>/</w:t>
            </w:r>
            <w:r w:rsidRPr="00673087">
              <w:rPr>
                <w:sz w:val="20"/>
                <w:szCs w:val="21"/>
              </w:rPr>
              <w:t>1</w:t>
            </w:r>
          </w:p>
        </w:tc>
      </w:tr>
      <w:tr w:rsidR="00A0008A" w:rsidRPr="00F124C6" w14:paraId="487A2844" w14:textId="77777777" w:rsidTr="003B4276">
        <w:trPr>
          <w:trHeight w:hRule="exact" w:val="2835"/>
        </w:trPr>
        <w:tc>
          <w:tcPr>
            <w:tcW w:w="1280" w:type="dxa"/>
            <w:tcBorders>
              <w:top w:val="single" w:sz="4" w:space="0" w:color="auto"/>
              <w:bottom w:val="single" w:sz="12" w:space="0" w:color="auto"/>
            </w:tcBorders>
          </w:tcPr>
          <w:p w14:paraId="7489D15C" w14:textId="77777777" w:rsidR="00A0008A" w:rsidRPr="00F124C6" w:rsidRDefault="00A0008A" w:rsidP="003B4276">
            <w:pPr>
              <w:spacing w:line="120" w:lineRule="atLeast"/>
              <w:rPr>
                <w:sz w:val="10"/>
                <w:szCs w:val="10"/>
              </w:rPr>
            </w:pPr>
          </w:p>
          <w:p w14:paraId="6631BA38"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4DC6CC29" wp14:editId="5E930D9F">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CC1E3AB"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5547CB1F" w14:textId="02350CC5" w:rsidR="00A0008A" w:rsidRPr="0004600B" w:rsidRDefault="00F411B1" w:rsidP="003B4276">
            <w:pPr>
              <w:spacing w:before="240" w:line="240" w:lineRule="atLeast"/>
              <w:rPr>
                <w:sz w:val="20"/>
              </w:rPr>
            </w:pPr>
            <w:r>
              <w:rPr>
                <w:sz w:val="20"/>
              </w:rPr>
              <w:t>Distr</w:t>
            </w:r>
            <w:r w:rsidR="00A0008A" w:rsidRPr="00F124C6">
              <w:rPr>
                <w:sz w:val="20"/>
              </w:rPr>
              <w:t xml:space="preserve">. </w:t>
            </w:r>
            <w:r>
              <w:rPr>
                <w:sz w:val="20"/>
              </w:rPr>
              <w:t>General</w:t>
            </w:r>
          </w:p>
          <w:p w14:paraId="3E484059" w14:textId="5A4CA396" w:rsidR="00A0008A" w:rsidRPr="00F124C6" w:rsidRDefault="00F411B1" w:rsidP="003B4276">
            <w:pPr>
              <w:spacing w:line="240" w:lineRule="atLeast"/>
              <w:rPr>
                <w:sz w:val="20"/>
              </w:rPr>
            </w:pPr>
            <w:r>
              <w:rPr>
                <w:sz w:val="20"/>
              </w:rPr>
              <w:t>14</w:t>
            </w:r>
            <w:r w:rsidR="004955B0">
              <w:rPr>
                <w:sz w:val="20"/>
              </w:rPr>
              <w:t xml:space="preserve"> </w:t>
            </w:r>
            <w:r>
              <w:rPr>
                <w:sz w:val="20"/>
              </w:rPr>
              <w:t>April</w:t>
            </w:r>
            <w:r w:rsidR="00466071">
              <w:rPr>
                <w:sz w:val="20"/>
              </w:rPr>
              <w:t xml:space="preserve"> </w:t>
            </w:r>
            <w:r>
              <w:rPr>
                <w:sz w:val="20"/>
              </w:rPr>
              <w:t>2</w:t>
            </w:r>
            <w:r w:rsidR="00466071">
              <w:rPr>
                <w:sz w:val="20"/>
              </w:rPr>
              <w:t>0</w:t>
            </w:r>
            <w:r>
              <w:rPr>
                <w:sz w:val="20"/>
              </w:rPr>
              <w:t>23</w:t>
            </w:r>
          </w:p>
          <w:p w14:paraId="74D9793C" w14:textId="37C2F44D" w:rsidR="00A0008A" w:rsidRPr="00F124C6" w:rsidRDefault="00F411B1" w:rsidP="003B4276">
            <w:pPr>
              <w:spacing w:line="240" w:lineRule="atLeast"/>
              <w:rPr>
                <w:sz w:val="20"/>
              </w:rPr>
            </w:pPr>
            <w:r>
              <w:rPr>
                <w:sz w:val="20"/>
              </w:rPr>
              <w:t>Chinese</w:t>
            </w:r>
            <w:r w:rsidR="00A0008A" w:rsidRPr="00F124C6">
              <w:rPr>
                <w:sz w:val="20"/>
              </w:rPr>
              <w:t xml:space="preserve"> </w:t>
            </w:r>
          </w:p>
          <w:p w14:paraId="560CEA02" w14:textId="52B91633" w:rsidR="00A0008A" w:rsidRPr="00F124C6" w:rsidRDefault="00F411B1" w:rsidP="003B4276">
            <w:pPr>
              <w:spacing w:line="240" w:lineRule="atLeast"/>
            </w:pPr>
            <w:r>
              <w:rPr>
                <w:sz w:val="20"/>
              </w:rPr>
              <w:t>Original: English</w:t>
            </w:r>
          </w:p>
        </w:tc>
      </w:tr>
    </w:tbl>
    <w:p w14:paraId="7A57E5A7" w14:textId="77777777" w:rsidR="004955B0" w:rsidRPr="006A2F78" w:rsidRDefault="004955B0" w:rsidP="00A0008A">
      <w:pPr>
        <w:spacing w:before="120"/>
        <w:rPr>
          <w:rFonts w:eastAsia="黑体"/>
          <w:spacing w:val="4"/>
          <w:sz w:val="24"/>
          <w:szCs w:val="24"/>
        </w:rPr>
      </w:pPr>
      <w:r w:rsidRPr="006A2F78">
        <w:rPr>
          <w:rFonts w:eastAsia="黑体" w:hint="eastAsia"/>
          <w:spacing w:val="4"/>
          <w:sz w:val="24"/>
          <w:szCs w:val="24"/>
        </w:rPr>
        <w:t>强迫失踪问题委员会</w:t>
      </w:r>
    </w:p>
    <w:p w14:paraId="5CBDB0A6" w14:textId="77777777" w:rsidR="00F411B1" w:rsidRPr="00F411B1" w:rsidRDefault="00F411B1" w:rsidP="009A73DC">
      <w:pPr>
        <w:pStyle w:val="HChGC"/>
        <w:rPr>
          <w:lang w:val="en-GB"/>
        </w:rPr>
      </w:pPr>
      <w:r w:rsidRPr="00F411B1">
        <w:rPr>
          <w:lang w:val="en-GB"/>
        </w:rPr>
        <w:tab/>
      </w:r>
      <w:r w:rsidRPr="00F411B1">
        <w:rPr>
          <w:lang w:val="en-GB"/>
        </w:rPr>
        <w:tab/>
      </w:r>
      <w:r w:rsidRPr="00F411B1">
        <w:rPr>
          <w:rFonts w:hint="eastAsia"/>
          <w:lang w:val="en-GB"/>
        </w:rPr>
        <w:t>关于德国根据《公约》第二十九条第四款提交的补充资料的结论性意见</w:t>
      </w:r>
      <w:r w:rsidRPr="00F411B1">
        <w:rPr>
          <w:bCs/>
          <w:lang w:val="en-GB"/>
        </w:rPr>
        <w:footnoteReference w:customMarkFollows="1" w:id="2"/>
        <w:t>*</w:t>
      </w:r>
    </w:p>
    <w:p w14:paraId="742EAEF0" w14:textId="1BA7EC73" w:rsidR="00F411B1" w:rsidRPr="00F411B1" w:rsidRDefault="00F411B1" w:rsidP="009A73DC">
      <w:pPr>
        <w:pStyle w:val="H1GC"/>
        <w:rPr>
          <w:lang w:val="en-GB"/>
        </w:rPr>
      </w:pPr>
      <w:r w:rsidRPr="00F411B1">
        <w:rPr>
          <w:lang w:val="en-GB"/>
        </w:rPr>
        <w:tab/>
      </w:r>
      <w:r>
        <w:rPr>
          <w:lang w:val="en-GB"/>
        </w:rPr>
        <w:t>A</w:t>
      </w:r>
      <w:r w:rsidRPr="00F411B1">
        <w:rPr>
          <w:lang w:val="en-GB"/>
        </w:rPr>
        <w:t>.</w:t>
      </w:r>
      <w:r w:rsidRPr="00F411B1">
        <w:rPr>
          <w:lang w:val="en-GB"/>
        </w:rPr>
        <w:tab/>
      </w:r>
      <w:r w:rsidRPr="00F411B1">
        <w:rPr>
          <w:rFonts w:hint="eastAsia"/>
          <w:lang w:val="en-GB"/>
        </w:rPr>
        <w:t>导言</w:t>
      </w:r>
    </w:p>
    <w:p w14:paraId="3DFA16D6" w14:textId="05E5D762" w:rsidR="00F411B1" w:rsidRPr="00F411B1" w:rsidRDefault="00F411B1" w:rsidP="00F411B1">
      <w:pPr>
        <w:pStyle w:val="SingleTxtGC"/>
        <w:rPr>
          <w:lang w:val="en-GB"/>
        </w:rPr>
      </w:pPr>
      <w:r>
        <w:rPr>
          <w:lang w:val="en-GB"/>
        </w:rPr>
        <w:t>1</w:t>
      </w:r>
      <w:r w:rsidRPr="00F411B1">
        <w:rPr>
          <w:lang w:val="en-GB"/>
        </w:rPr>
        <w:t>.</w:t>
      </w:r>
      <w:r w:rsidRPr="00F411B1">
        <w:rPr>
          <w:lang w:val="en-GB"/>
        </w:rPr>
        <w:tab/>
      </w:r>
      <w:r w:rsidRPr="00E2570D">
        <w:rPr>
          <w:rFonts w:hint="eastAsia"/>
          <w:spacing w:val="-4"/>
          <w:lang w:val="en-GB"/>
        </w:rPr>
        <w:t>委员会赞赏德国根据《公约》第二十九条第四款提供补充资料，</w:t>
      </w:r>
      <w:r w:rsidRPr="00E2570D">
        <w:rPr>
          <w:spacing w:val="-4"/>
          <w:vertAlign w:val="superscript"/>
          <w:lang w:val="en-GB"/>
        </w:rPr>
        <w:footnoteReference w:id="3"/>
      </w:r>
      <w:r w:rsidR="00705ACA" w:rsidRPr="00E2570D">
        <w:rPr>
          <w:rFonts w:hint="eastAsia"/>
          <w:spacing w:val="-4"/>
          <w:lang w:val="en-GB"/>
        </w:rPr>
        <w:t xml:space="preserve"> </w:t>
      </w:r>
      <w:r w:rsidRPr="00E2570D">
        <w:rPr>
          <w:rFonts w:hint="eastAsia"/>
          <w:spacing w:val="-4"/>
          <w:lang w:val="en-GB"/>
        </w:rPr>
        <w:t>这些资料是</w:t>
      </w:r>
      <w:r w:rsidRPr="00F411B1">
        <w:rPr>
          <w:rFonts w:hint="eastAsia"/>
          <w:lang w:val="en-GB"/>
        </w:rPr>
        <w:t>委员会在</w:t>
      </w:r>
      <w:r>
        <w:rPr>
          <w:lang w:val="en-GB"/>
        </w:rPr>
        <w:t>2</w:t>
      </w:r>
      <w:r w:rsidRPr="00F411B1">
        <w:rPr>
          <w:lang w:val="en-GB"/>
        </w:rPr>
        <w:t>0</w:t>
      </w:r>
      <w:r>
        <w:rPr>
          <w:lang w:val="en-GB"/>
        </w:rPr>
        <w:t>14</w:t>
      </w:r>
      <w:r w:rsidRPr="00F411B1">
        <w:rPr>
          <w:rFonts w:hint="eastAsia"/>
          <w:lang w:val="en-GB"/>
        </w:rPr>
        <w:t>年结论性意见中要求提供的。</w:t>
      </w:r>
      <w:r w:rsidRPr="00F411B1">
        <w:rPr>
          <w:vertAlign w:val="superscript"/>
          <w:lang w:val="en-GB"/>
        </w:rPr>
        <w:footnoteReference w:id="4"/>
      </w:r>
      <w:r w:rsidR="00705ACA">
        <w:rPr>
          <w:rFonts w:hint="eastAsia"/>
          <w:lang w:val="en-GB"/>
        </w:rPr>
        <w:t xml:space="preserve"> </w:t>
      </w:r>
      <w:r w:rsidRPr="00F411B1">
        <w:rPr>
          <w:rFonts w:hint="eastAsia"/>
          <w:lang w:val="en-GB"/>
        </w:rPr>
        <w:t>委员会还感谢在</w:t>
      </w:r>
      <w:r>
        <w:rPr>
          <w:lang w:val="en-GB"/>
        </w:rPr>
        <w:t>2</w:t>
      </w:r>
      <w:r w:rsidRPr="00F411B1">
        <w:rPr>
          <w:lang w:val="en-GB"/>
        </w:rPr>
        <w:t>0</w:t>
      </w:r>
      <w:r>
        <w:rPr>
          <w:lang w:val="en-GB"/>
        </w:rPr>
        <w:t>23</w:t>
      </w:r>
      <w:r w:rsidRPr="00F411B1">
        <w:rPr>
          <w:rFonts w:hint="eastAsia"/>
          <w:lang w:val="en-GB"/>
        </w:rPr>
        <w:t>年</w:t>
      </w:r>
      <w:r>
        <w:rPr>
          <w:lang w:val="en-GB"/>
        </w:rPr>
        <w:t>3</w:t>
      </w:r>
      <w:r w:rsidRPr="00F411B1">
        <w:rPr>
          <w:rFonts w:hint="eastAsia"/>
          <w:lang w:val="en-GB"/>
        </w:rPr>
        <w:t>月</w:t>
      </w:r>
      <w:r>
        <w:rPr>
          <w:lang w:val="en-GB"/>
        </w:rPr>
        <w:t>22</w:t>
      </w:r>
      <w:r w:rsidRPr="00F411B1">
        <w:rPr>
          <w:rFonts w:hint="eastAsia"/>
          <w:lang w:val="en-GB"/>
        </w:rPr>
        <w:t>日</w:t>
      </w:r>
      <w:r w:rsidRPr="00E2570D">
        <w:rPr>
          <w:rFonts w:hint="eastAsia"/>
          <w:spacing w:val="2"/>
          <w:lang w:val="en-GB"/>
        </w:rPr>
        <w:t>委员会第</w:t>
      </w:r>
      <w:r w:rsidRPr="00E2570D">
        <w:rPr>
          <w:spacing w:val="2"/>
          <w:lang w:val="en-GB"/>
        </w:rPr>
        <w:t>426</w:t>
      </w:r>
      <w:r w:rsidRPr="00E2570D">
        <w:rPr>
          <w:rFonts w:hint="eastAsia"/>
          <w:spacing w:val="2"/>
          <w:lang w:val="en-GB"/>
        </w:rPr>
        <w:t>次会议</w:t>
      </w:r>
      <w:r w:rsidRPr="00E2570D">
        <w:rPr>
          <w:spacing w:val="2"/>
          <w:vertAlign w:val="superscript"/>
          <w:lang w:val="en-GB"/>
        </w:rPr>
        <w:footnoteReference w:id="5"/>
      </w:r>
      <w:r w:rsidR="00705ACA" w:rsidRPr="00E2570D">
        <w:rPr>
          <w:rFonts w:hint="eastAsia"/>
          <w:spacing w:val="2"/>
          <w:lang w:val="en-GB"/>
        </w:rPr>
        <w:t xml:space="preserve"> </w:t>
      </w:r>
      <w:r w:rsidRPr="00E2570D">
        <w:rPr>
          <w:rFonts w:hint="eastAsia"/>
          <w:spacing w:val="2"/>
          <w:lang w:val="en-GB"/>
        </w:rPr>
        <w:t>上就缔约国在以下领域履行《公约》义务所采取的措施进</w:t>
      </w:r>
      <w:r w:rsidRPr="00F411B1">
        <w:rPr>
          <w:rFonts w:hint="eastAsia"/>
          <w:lang w:val="en-GB"/>
        </w:rPr>
        <w:t>行的开放和建设性对话：</w:t>
      </w:r>
      <w:r w:rsidRPr="00F411B1">
        <w:rPr>
          <w:lang w:val="en-GB"/>
        </w:rPr>
        <w:t>(</w:t>
      </w:r>
      <w:r>
        <w:rPr>
          <w:lang w:val="en-GB"/>
        </w:rPr>
        <w:t>a</w:t>
      </w:r>
      <w:r w:rsidRPr="00F411B1">
        <w:rPr>
          <w:lang w:val="en-GB"/>
        </w:rPr>
        <w:t>)</w:t>
      </w:r>
      <w:r w:rsidR="00705ACA">
        <w:rPr>
          <w:lang w:val="en-GB"/>
        </w:rPr>
        <w:t xml:space="preserve"> </w:t>
      </w:r>
      <w:r w:rsidRPr="00F411B1">
        <w:rPr>
          <w:rFonts w:hint="eastAsia"/>
          <w:lang w:val="en-GB"/>
        </w:rPr>
        <w:t>使国内立法与《公约》相一致；</w:t>
      </w:r>
      <w:r w:rsidRPr="00F411B1">
        <w:rPr>
          <w:lang w:val="en-GB"/>
        </w:rPr>
        <w:t>(</w:t>
      </w:r>
      <w:r>
        <w:rPr>
          <w:lang w:val="en-GB"/>
        </w:rPr>
        <w:t>b</w:t>
      </w:r>
      <w:r w:rsidRPr="00F411B1">
        <w:rPr>
          <w:lang w:val="en-GB"/>
        </w:rPr>
        <w:t>)</w:t>
      </w:r>
      <w:r w:rsidR="00705ACA">
        <w:rPr>
          <w:lang w:val="en-GB"/>
        </w:rPr>
        <w:t xml:space="preserve"> </w:t>
      </w:r>
      <w:r w:rsidRPr="00F411B1">
        <w:rPr>
          <w:rFonts w:hint="eastAsia"/>
          <w:lang w:val="en-GB"/>
        </w:rPr>
        <w:t>在强迫失踪方面的起诉与合作；</w:t>
      </w:r>
      <w:r w:rsidRPr="00F411B1">
        <w:rPr>
          <w:lang w:val="en-GB"/>
        </w:rPr>
        <w:t>(</w:t>
      </w:r>
      <w:r>
        <w:rPr>
          <w:lang w:val="en-GB"/>
        </w:rPr>
        <w:t>c</w:t>
      </w:r>
      <w:r w:rsidRPr="00F411B1">
        <w:rPr>
          <w:lang w:val="en-GB"/>
        </w:rPr>
        <w:t>)</w:t>
      </w:r>
      <w:r w:rsidR="00705ACA">
        <w:rPr>
          <w:lang w:val="en-GB"/>
        </w:rPr>
        <w:t xml:space="preserve"> </w:t>
      </w:r>
      <w:r w:rsidRPr="00F411B1">
        <w:rPr>
          <w:rFonts w:hint="eastAsia"/>
          <w:lang w:val="en-GB"/>
        </w:rPr>
        <w:t>防止强迫失踪。委员会还感谢缔约国在对话后提供书面补充资料。</w:t>
      </w:r>
    </w:p>
    <w:p w14:paraId="3E4AEE14" w14:textId="2749CC5E" w:rsidR="00F411B1" w:rsidRPr="00F411B1" w:rsidRDefault="00F411B1" w:rsidP="00F411B1">
      <w:pPr>
        <w:pStyle w:val="SingleTxtGC"/>
        <w:rPr>
          <w:lang w:val="en-GB"/>
        </w:rPr>
      </w:pPr>
      <w:r>
        <w:rPr>
          <w:lang w:val="en-GB"/>
        </w:rPr>
        <w:t>2</w:t>
      </w:r>
      <w:r w:rsidRPr="00F411B1">
        <w:rPr>
          <w:lang w:val="en-GB"/>
        </w:rPr>
        <w:t>.</w:t>
      </w:r>
      <w:r w:rsidRPr="00F411B1">
        <w:rPr>
          <w:lang w:val="en-GB"/>
        </w:rPr>
        <w:tab/>
      </w:r>
      <w:r w:rsidRPr="00F411B1">
        <w:rPr>
          <w:rFonts w:hint="eastAsia"/>
          <w:lang w:val="en-GB"/>
        </w:rPr>
        <w:t>委员会在</w:t>
      </w:r>
      <w:r>
        <w:rPr>
          <w:lang w:val="en-GB"/>
        </w:rPr>
        <w:t>2</w:t>
      </w:r>
      <w:r w:rsidRPr="00F411B1">
        <w:rPr>
          <w:lang w:val="en-GB"/>
        </w:rPr>
        <w:t>0</w:t>
      </w:r>
      <w:r>
        <w:rPr>
          <w:lang w:val="en-GB"/>
        </w:rPr>
        <w:t>23</w:t>
      </w:r>
      <w:r w:rsidRPr="00F411B1">
        <w:rPr>
          <w:rFonts w:hint="eastAsia"/>
          <w:lang w:val="en-GB"/>
        </w:rPr>
        <w:t>年</w:t>
      </w:r>
      <w:r>
        <w:rPr>
          <w:lang w:val="en-GB"/>
        </w:rPr>
        <w:t>3</w:t>
      </w:r>
      <w:r w:rsidRPr="00F411B1">
        <w:rPr>
          <w:rFonts w:hint="eastAsia"/>
          <w:lang w:val="en-GB"/>
        </w:rPr>
        <w:t>月</w:t>
      </w:r>
      <w:r>
        <w:rPr>
          <w:lang w:val="en-GB"/>
        </w:rPr>
        <w:t>3</w:t>
      </w:r>
      <w:r w:rsidRPr="00F411B1">
        <w:rPr>
          <w:lang w:val="en-GB"/>
        </w:rPr>
        <w:t>0</w:t>
      </w:r>
      <w:r w:rsidRPr="00F411B1">
        <w:rPr>
          <w:rFonts w:hint="eastAsia"/>
          <w:lang w:val="en-GB"/>
        </w:rPr>
        <w:t>日举行的第</w:t>
      </w:r>
      <w:r>
        <w:rPr>
          <w:lang w:val="en-GB"/>
        </w:rPr>
        <w:t>439</w:t>
      </w:r>
      <w:r w:rsidRPr="00F411B1">
        <w:rPr>
          <w:rFonts w:hint="eastAsia"/>
          <w:lang w:val="en-GB"/>
        </w:rPr>
        <w:t>次会议上通过了本结论性意见。</w:t>
      </w:r>
    </w:p>
    <w:p w14:paraId="5B9C430A" w14:textId="2BCC850F" w:rsidR="00F411B1" w:rsidRPr="00F411B1" w:rsidRDefault="00F411B1" w:rsidP="009A73DC">
      <w:pPr>
        <w:pStyle w:val="H1GC"/>
        <w:rPr>
          <w:lang w:val="en-GB"/>
        </w:rPr>
      </w:pPr>
      <w:r w:rsidRPr="00F411B1">
        <w:rPr>
          <w:lang w:val="en-GB"/>
        </w:rPr>
        <w:tab/>
      </w:r>
      <w:r>
        <w:rPr>
          <w:lang w:val="en-GB"/>
        </w:rPr>
        <w:t>B</w:t>
      </w:r>
      <w:r w:rsidRPr="00F411B1">
        <w:rPr>
          <w:lang w:val="en-GB"/>
        </w:rPr>
        <w:t>.</w:t>
      </w:r>
      <w:r w:rsidRPr="00F411B1">
        <w:rPr>
          <w:lang w:val="en-GB"/>
        </w:rPr>
        <w:tab/>
      </w:r>
      <w:r w:rsidRPr="00F411B1">
        <w:rPr>
          <w:rFonts w:hint="eastAsia"/>
          <w:lang w:val="en-GB"/>
        </w:rPr>
        <w:t>积极方面</w:t>
      </w:r>
    </w:p>
    <w:p w14:paraId="14C4C54E" w14:textId="605E1537" w:rsidR="00F411B1" w:rsidRPr="007E46AD" w:rsidRDefault="00F411B1" w:rsidP="00F411B1">
      <w:pPr>
        <w:pStyle w:val="SingleTxtGC"/>
      </w:pPr>
      <w:r w:rsidRPr="00705ACA">
        <w:rPr>
          <w:spacing w:val="2"/>
          <w:lang w:val="en-GB"/>
        </w:rPr>
        <w:t>3.</w:t>
      </w:r>
      <w:r w:rsidRPr="00705ACA">
        <w:rPr>
          <w:spacing w:val="2"/>
          <w:lang w:val="en-GB"/>
        </w:rPr>
        <w:tab/>
      </w:r>
      <w:r w:rsidRPr="00705ACA">
        <w:rPr>
          <w:rFonts w:hint="eastAsia"/>
          <w:spacing w:val="2"/>
          <w:lang w:val="en-GB"/>
        </w:rPr>
        <w:t>委员会确认缔约国在委员会先前的结论性意见通过后在与《公约》相关的领域采取的措施，包括缔约国对出现在其境内的外国国民在境外所犯罪行提起诉</w:t>
      </w:r>
      <w:r w:rsidRPr="00F411B1">
        <w:rPr>
          <w:rFonts w:hint="eastAsia"/>
          <w:lang w:val="en-GB"/>
        </w:rPr>
        <w:t>讼。</w:t>
      </w:r>
      <w:r w:rsidRPr="00F411B1">
        <w:rPr>
          <w:vertAlign w:val="superscript"/>
          <w:lang w:val="en-GB"/>
        </w:rPr>
        <w:footnoteReference w:id="6"/>
      </w:r>
    </w:p>
    <w:p w14:paraId="5BD1FFAD" w14:textId="062C4704" w:rsidR="00F411B1" w:rsidRPr="00F411B1" w:rsidRDefault="00F411B1" w:rsidP="009A73DC">
      <w:pPr>
        <w:pStyle w:val="H1GC"/>
        <w:rPr>
          <w:bCs/>
          <w:lang w:val="en-GB"/>
        </w:rPr>
      </w:pPr>
      <w:r w:rsidRPr="00F411B1">
        <w:rPr>
          <w:lang w:val="en-GB"/>
        </w:rPr>
        <w:tab/>
      </w:r>
      <w:r>
        <w:rPr>
          <w:lang w:val="en-GB"/>
        </w:rPr>
        <w:t>C</w:t>
      </w:r>
      <w:r w:rsidRPr="00F411B1">
        <w:rPr>
          <w:lang w:val="en-GB"/>
        </w:rPr>
        <w:t>.</w:t>
      </w:r>
      <w:r w:rsidRPr="00F411B1">
        <w:rPr>
          <w:lang w:val="en-GB"/>
        </w:rPr>
        <w:tab/>
      </w:r>
      <w:r w:rsidRPr="00F411B1">
        <w:rPr>
          <w:rFonts w:hint="eastAsia"/>
          <w:lang w:val="en-GB"/>
        </w:rPr>
        <w:t>委员会建议的落实情况和缔约国的新动态</w:t>
      </w:r>
    </w:p>
    <w:p w14:paraId="224A6E7C" w14:textId="72A1F26B" w:rsidR="00F411B1" w:rsidRPr="00F411B1" w:rsidRDefault="00F411B1" w:rsidP="009A73DC">
      <w:pPr>
        <w:pStyle w:val="H23GC"/>
        <w:rPr>
          <w:lang w:val="en-GB"/>
        </w:rPr>
      </w:pPr>
      <w:r w:rsidRPr="00F411B1">
        <w:rPr>
          <w:lang w:val="en-GB"/>
        </w:rPr>
        <w:tab/>
      </w:r>
      <w:r>
        <w:rPr>
          <w:lang w:val="en-GB"/>
        </w:rPr>
        <w:t>1</w:t>
      </w:r>
      <w:r w:rsidRPr="00F411B1">
        <w:rPr>
          <w:lang w:val="en-GB"/>
        </w:rPr>
        <w:t>.</w:t>
      </w:r>
      <w:r w:rsidRPr="00F411B1">
        <w:rPr>
          <w:lang w:val="en-GB"/>
        </w:rPr>
        <w:tab/>
      </w:r>
      <w:r w:rsidRPr="00F411B1">
        <w:rPr>
          <w:rFonts w:hint="eastAsia"/>
          <w:lang w:val="en-GB"/>
        </w:rPr>
        <w:t>一般资料</w:t>
      </w:r>
    </w:p>
    <w:p w14:paraId="1C7D4E56" w14:textId="3E3BC662" w:rsidR="00F411B1" w:rsidRPr="00F411B1" w:rsidRDefault="00F411B1" w:rsidP="00F411B1">
      <w:pPr>
        <w:pStyle w:val="SingleTxtGC"/>
        <w:rPr>
          <w:lang w:val="en-GB"/>
        </w:rPr>
      </w:pPr>
      <w:r>
        <w:t>4</w:t>
      </w:r>
      <w:r w:rsidRPr="00F411B1">
        <w:t>.</w:t>
      </w:r>
      <w:r w:rsidRPr="00F411B1">
        <w:tab/>
      </w:r>
      <w:r w:rsidRPr="00F411B1">
        <w:rPr>
          <w:rFonts w:hint="eastAsia"/>
          <w:lang w:val="en-GB"/>
        </w:rPr>
        <w:t>委员会认为，尽管缔约国在委员会上次结论性意见通过后采取了各种措施，但缔约国预防和惩治强迫失踪的现行立法框架仍然不完全符合《公约》。因此，</w:t>
      </w:r>
      <w:r w:rsidRPr="007E46AD">
        <w:rPr>
          <w:rFonts w:hint="eastAsia"/>
          <w:spacing w:val="2"/>
          <w:lang w:val="en-GB"/>
        </w:rPr>
        <w:t>委员会鼓励缔约国充分考虑采取行动落实本着建设性和合作精神通过的建议，</w:t>
      </w:r>
      <w:r w:rsidRPr="0032370C">
        <w:rPr>
          <w:rFonts w:hint="eastAsia"/>
          <w:spacing w:val="2"/>
          <w:lang w:val="en-GB"/>
        </w:rPr>
        <w:lastRenderedPageBreak/>
        <w:t>以确保缔约国的立法和体制框架及其当局采取的所有步骤完全符合《公约》。委</w:t>
      </w:r>
      <w:r w:rsidRPr="00F411B1">
        <w:rPr>
          <w:rFonts w:hint="eastAsia"/>
          <w:lang w:val="en-GB"/>
        </w:rPr>
        <w:t>员会还敦促缔约国与非政府组织及民间社会其他成员，特别是从事与《公约》有关或类似领域活动的组织和民间社会其他成员磋商合作，共同制定和采取必要措施，落实委员会的建议。</w:t>
      </w:r>
    </w:p>
    <w:p w14:paraId="0E32F111" w14:textId="12CF9839" w:rsidR="00F411B1" w:rsidRPr="00F411B1" w:rsidRDefault="00F411B1" w:rsidP="00235DA5">
      <w:pPr>
        <w:pStyle w:val="H23GC"/>
        <w:rPr>
          <w:lang w:val="en-GB"/>
        </w:rPr>
      </w:pPr>
      <w:r w:rsidRPr="00F411B1">
        <w:rPr>
          <w:lang w:val="en-GB"/>
        </w:rPr>
        <w:tab/>
      </w:r>
      <w:r>
        <w:rPr>
          <w:lang w:val="en-GB"/>
        </w:rPr>
        <w:t>2</w:t>
      </w:r>
      <w:r w:rsidRPr="00F411B1">
        <w:rPr>
          <w:lang w:val="en-GB"/>
        </w:rPr>
        <w:t>.</w:t>
      </w:r>
      <w:r w:rsidRPr="00F411B1">
        <w:rPr>
          <w:lang w:val="en-GB"/>
        </w:rPr>
        <w:tab/>
      </w:r>
      <w:r w:rsidRPr="00F411B1">
        <w:rPr>
          <w:rFonts w:hint="eastAsia"/>
          <w:lang w:val="en-GB"/>
        </w:rPr>
        <w:t>使国内法与《公约》保持一致</w:t>
      </w:r>
    </w:p>
    <w:p w14:paraId="5356D904" w14:textId="77777777" w:rsidR="00F411B1" w:rsidRPr="00F411B1" w:rsidRDefault="00F411B1" w:rsidP="00235DA5">
      <w:pPr>
        <w:pStyle w:val="H23GC"/>
        <w:rPr>
          <w:lang w:val="en-GB"/>
        </w:rPr>
      </w:pPr>
      <w:r w:rsidRPr="00F411B1">
        <w:rPr>
          <w:lang w:val="en-GB"/>
        </w:rPr>
        <w:tab/>
      </w:r>
      <w:r w:rsidRPr="00F411B1">
        <w:rPr>
          <w:lang w:val="en-GB"/>
        </w:rPr>
        <w:tab/>
      </w:r>
      <w:r w:rsidRPr="00F411B1">
        <w:rPr>
          <w:rFonts w:hint="eastAsia"/>
          <w:lang w:val="en-GB"/>
        </w:rPr>
        <w:t>将强迫失踪定为一项单独的罪行</w:t>
      </w:r>
    </w:p>
    <w:p w14:paraId="45D03F00" w14:textId="0E6F88F1" w:rsidR="00F411B1" w:rsidRPr="00F411B1" w:rsidRDefault="00F411B1" w:rsidP="002A48EB">
      <w:pPr>
        <w:pStyle w:val="SingleTxtGC"/>
        <w:spacing w:line="332" w:lineRule="exact"/>
        <w:rPr>
          <w:lang w:val="en-GB"/>
        </w:rPr>
      </w:pPr>
      <w:r>
        <w:rPr>
          <w:lang w:val="en-GB"/>
        </w:rPr>
        <w:t>5</w:t>
      </w:r>
      <w:r w:rsidRPr="00F411B1">
        <w:rPr>
          <w:lang w:val="en-GB"/>
        </w:rPr>
        <w:t>.</w:t>
      </w:r>
      <w:r w:rsidRPr="00F411B1">
        <w:rPr>
          <w:lang w:val="en-GB"/>
        </w:rPr>
        <w:tab/>
      </w:r>
      <w:r w:rsidRPr="0032370C">
        <w:rPr>
          <w:rFonts w:hint="eastAsia"/>
          <w:spacing w:val="-4"/>
          <w:lang w:val="en-GB"/>
        </w:rPr>
        <w:t>委员会注意到，缔约国称刑事立法中已经界定的罪行，加上其他法律的规定，</w:t>
      </w:r>
      <w:r w:rsidRPr="007712B8">
        <w:rPr>
          <w:rFonts w:hint="eastAsia"/>
          <w:spacing w:val="4"/>
          <w:lang w:val="en-GB"/>
        </w:rPr>
        <w:t>足以充分调查和惩治强迫失踪案件；委员会感到遗憾的是缔约国坚称不能</w:t>
      </w:r>
      <w:r w:rsidR="007712B8" w:rsidRPr="007712B8">
        <w:rPr>
          <w:rFonts w:hint="eastAsia"/>
          <w:spacing w:val="4"/>
          <w:lang w:val="en-GB"/>
        </w:rPr>
        <w:t>将</w:t>
      </w:r>
      <w:r w:rsidRPr="007712B8">
        <w:rPr>
          <w:rFonts w:hint="eastAsia"/>
          <w:spacing w:val="-4"/>
          <w:lang w:val="en-GB"/>
        </w:rPr>
        <w:t>《公约》解释为缔约国有义务规定一项单独的强迫失踪刑事罪行。</w:t>
      </w:r>
      <w:r w:rsidRPr="007712B8">
        <w:rPr>
          <w:spacing w:val="-4"/>
          <w:vertAlign w:val="superscript"/>
          <w:lang w:val="en-GB"/>
        </w:rPr>
        <w:footnoteReference w:id="7"/>
      </w:r>
      <w:r w:rsidR="009D1932" w:rsidRPr="007712B8">
        <w:rPr>
          <w:rFonts w:hint="eastAsia"/>
          <w:spacing w:val="-4"/>
          <w:lang w:val="en-GB"/>
        </w:rPr>
        <w:t xml:space="preserve"> </w:t>
      </w:r>
      <w:r w:rsidRPr="007712B8">
        <w:rPr>
          <w:rFonts w:hint="eastAsia"/>
          <w:spacing w:val="-4"/>
          <w:lang w:val="en-GB"/>
        </w:rPr>
        <w:t>委员会认为，</w:t>
      </w:r>
      <w:r w:rsidRPr="00F411B1">
        <w:rPr>
          <w:rFonts w:hint="eastAsia"/>
          <w:lang w:val="en-GB"/>
        </w:rPr>
        <w:t>现行刑法的规定没有充分实施《公约》第四、第六、第七和第八条，也不能保证有效起诉强迫失踪。在这方面，委员会回顾，强迫失踪不是一系列不同的罪行，而是一种复杂、单一的罪行，只有将强迫失踪定为一种独立存在的犯罪，缔约国才能充分遵守《公约》第四条。</w:t>
      </w:r>
      <w:r w:rsidRPr="00F411B1">
        <w:rPr>
          <w:lang w:val="en-GB"/>
        </w:rPr>
        <w:t>(</w:t>
      </w:r>
      <w:r w:rsidRPr="00F411B1">
        <w:rPr>
          <w:rFonts w:hint="eastAsia"/>
          <w:lang w:val="en-GB"/>
        </w:rPr>
        <w:t>第二、第四、第六至第八条</w:t>
      </w:r>
      <w:r w:rsidRPr="00F411B1">
        <w:rPr>
          <w:lang w:val="en-GB"/>
        </w:rPr>
        <w:t>)</w:t>
      </w:r>
      <w:r w:rsidRPr="00F411B1">
        <w:rPr>
          <w:rFonts w:hint="eastAsia"/>
          <w:lang w:val="en-GB"/>
        </w:rPr>
        <w:t>。</w:t>
      </w:r>
    </w:p>
    <w:p w14:paraId="610DC6F4" w14:textId="4CE4A481" w:rsidR="00F411B1" w:rsidRPr="003877B4" w:rsidRDefault="00F411B1" w:rsidP="002A48EB">
      <w:pPr>
        <w:pStyle w:val="SingleTxtGC"/>
        <w:spacing w:line="332" w:lineRule="exact"/>
        <w:rPr>
          <w:rFonts w:ascii="Time New Roman" w:eastAsia="黑体" w:hAnsi="Time New Roman" w:hint="eastAsia"/>
          <w:bCs/>
          <w:lang w:val="en-GB"/>
        </w:rPr>
      </w:pPr>
      <w:r w:rsidRPr="003877B4">
        <w:rPr>
          <w:rFonts w:ascii="Time New Roman" w:eastAsia="黑体" w:hAnsi="Time New Roman"/>
          <w:spacing w:val="2"/>
          <w:lang w:val="en-GB"/>
        </w:rPr>
        <w:t>6.</w:t>
      </w:r>
      <w:r w:rsidRPr="003877B4">
        <w:rPr>
          <w:rFonts w:ascii="Time New Roman" w:eastAsia="黑体" w:hAnsi="Time New Roman"/>
          <w:bCs/>
          <w:spacing w:val="2"/>
          <w:lang w:val="en-GB"/>
        </w:rPr>
        <w:tab/>
      </w:r>
      <w:r w:rsidRPr="003877B4">
        <w:rPr>
          <w:rFonts w:ascii="Time New Roman" w:eastAsia="黑体" w:hAnsi="Time New Roman" w:hint="eastAsia"/>
          <w:bCs/>
          <w:spacing w:val="2"/>
          <w:lang w:val="en-GB"/>
        </w:rPr>
        <w:t>委员会重申其建议，缔约国应立即审查其刑事立法，并确保根据《公约》第</w:t>
      </w:r>
      <w:r w:rsidRPr="003877B4">
        <w:rPr>
          <w:rFonts w:ascii="Time New Roman" w:eastAsia="黑体" w:hAnsi="Time New Roman" w:hint="eastAsia"/>
          <w:bCs/>
          <w:lang w:val="en-GB"/>
        </w:rPr>
        <w:t>二条所载定义，将强迫失踪列为一项独立的罪行。</w:t>
      </w:r>
    </w:p>
    <w:p w14:paraId="68966451" w14:textId="77777777" w:rsidR="00F411B1" w:rsidRPr="00F411B1" w:rsidRDefault="00F411B1" w:rsidP="002A48EB">
      <w:pPr>
        <w:pStyle w:val="H23GC"/>
        <w:spacing w:line="332" w:lineRule="exact"/>
        <w:rPr>
          <w:lang w:val="en-GB"/>
        </w:rPr>
      </w:pPr>
      <w:r w:rsidRPr="00F411B1">
        <w:rPr>
          <w:lang w:val="en-GB"/>
        </w:rPr>
        <w:tab/>
      </w:r>
      <w:r w:rsidRPr="00F411B1">
        <w:rPr>
          <w:lang w:val="en-GB"/>
        </w:rPr>
        <w:tab/>
      </w:r>
      <w:r w:rsidRPr="00F411B1">
        <w:rPr>
          <w:rFonts w:hint="eastAsia"/>
          <w:lang w:val="en-GB"/>
        </w:rPr>
        <w:t>将强迫失踪视为危害人类罪</w:t>
      </w:r>
    </w:p>
    <w:p w14:paraId="6C9363EB" w14:textId="3946AD82" w:rsidR="00F411B1" w:rsidRPr="00F411B1" w:rsidRDefault="00F411B1" w:rsidP="002A48EB">
      <w:pPr>
        <w:pStyle w:val="SingleTxtGC"/>
        <w:spacing w:line="332" w:lineRule="exact"/>
        <w:rPr>
          <w:lang w:val="en-GB"/>
        </w:rPr>
      </w:pPr>
      <w:r>
        <w:rPr>
          <w:lang w:val="en-GB"/>
        </w:rPr>
        <w:t>7</w:t>
      </w:r>
      <w:r w:rsidRPr="00F411B1">
        <w:rPr>
          <w:lang w:val="en-GB"/>
        </w:rPr>
        <w:t>.</w:t>
      </w:r>
      <w:r w:rsidRPr="00F411B1">
        <w:rPr>
          <w:lang w:val="en-GB"/>
        </w:rPr>
        <w:tab/>
      </w:r>
      <w:r w:rsidRPr="003877B4">
        <w:rPr>
          <w:rFonts w:hint="eastAsia"/>
          <w:spacing w:val="-4"/>
          <w:lang w:val="en-GB"/>
        </w:rPr>
        <w:t>委员会注意到，根据《违反国际法罪行法》，强迫失踪罪被视为危害人类罪，</w:t>
      </w:r>
      <w:r w:rsidRPr="00F411B1">
        <w:rPr>
          <w:rFonts w:hint="eastAsia"/>
          <w:lang w:val="en-GB"/>
        </w:rPr>
        <w:t>必须存在严重剥夺自由并要求调查失踪者的下落，这些条件与《公约》第二条对强迫失踪罪的定义不符。委员会感到关切的是，这些不符合《公约》的附加条件可能会限制对强迫失踪的起诉。在这方面，委员会要强调，强迫失踪可能只持续</w:t>
      </w:r>
      <w:r w:rsidRPr="00CB01FE">
        <w:rPr>
          <w:rFonts w:hint="eastAsia"/>
          <w:spacing w:val="-4"/>
          <w:lang w:val="en-GB"/>
        </w:rPr>
        <w:t>很短的一段时间，对报复的恐惧往往限制了强迫失踪受害者提出正式调查的能力。</w:t>
      </w:r>
      <w:r w:rsidRPr="00F411B1">
        <w:rPr>
          <w:lang w:val="fr-CH"/>
        </w:rPr>
        <w:t>(</w:t>
      </w:r>
      <w:r w:rsidRPr="00F411B1">
        <w:rPr>
          <w:rFonts w:hint="eastAsia"/>
          <w:lang w:val="fr-CH"/>
        </w:rPr>
        <w:t>第二、第三和第五条</w:t>
      </w:r>
      <w:r w:rsidRPr="00F411B1">
        <w:rPr>
          <w:lang w:val="en-GB"/>
        </w:rPr>
        <w:t>)</w:t>
      </w:r>
    </w:p>
    <w:p w14:paraId="6D6D2F2C" w14:textId="33DD2857" w:rsidR="00F411B1" w:rsidRPr="00F03333" w:rsidRDefault="00F411B1" w:rsidP="002A48EB">
      <w:pPr>
        <w:pStyle w:val="SingleTxtGC"/>
        <w:spacing w:line="332" w:lineRule="exact"/>
        <w:rPr>
          <w:rFonts w:ascii="Time New Roman" w:eastAsia="黑体" w:hAnsi="Time New Roman" w:hint="eastAsia"/>
          <w:bCs/>
          <w:lang w:val="en-GB"/>
        </w:rPr>
      </w:pPr>
      <w:r w:rsidRPr="001C7FC2">
        <w:rPr>
          <w:rFonts w:ascii="Time New Roman" w:eastAsia="黑体" w:hAnsi="Time New Roman"/>
          <w:spacing w:val="2"/>
          <w:lang w:val="en-GB"/>
        </w:rPr>
        <w:t>8.</w:t>
      </w:r>
      <w:r w:rsidRPr="001C7FC2">
        <w:rPr>
          <w:rFonts w:ascii="Time New Roman" w:eastAsia="黑体" w:hAnsi="Time New Roman"/>
          <w:bCs/>
          <w:spacing w:val="2"/>
          <w:lang w:val="en-GB"/>
        </w:rPr>
        <w:tab/>
      </w:r>
      <w:r w:rsidRPr="001C7FC2">
        <w:rPr>
          <w:rFonts w:ascii="Time New Roman" w:eastAsia="黑体" w:hAnsi="Time New Roman" w:hint="eastAsia"/>
          <w:bCs/>
          <w:spacing w:val="2"/>
          <w:lang w:val="en-GB"/>
        </w:rPr>
        <w:t>委员会建议缔约国立即通过一项完全符合《公约》第二条和第五条的强迫失</w:t>
      </w:r>
      <w:r w:rsidRPr="00F03333">
        <w:rPr>
          <w:rFonts w:ascii="Time New Roman" w:eastAsia="黑体" w:hAnsi="Time New Roman" w:hint="eastAsia"/>
          <w:bCs/>
          <w:lang w:val="en-GB"/>
        </w:rPr>
        <w:t>踪定义，取消一切限制将强迫失踪案件作为危害人类</w:t>
      </w:r>
      <w:proofErr w:type="gramStart"/>
      <w:r w:rsidRPr="00F03333">
        <w:rPr>
          <w:rFonts w:ascii="Time New Roman" w:eastAsia="黑体" w:hAnsi="Time New Roman" w:hint="eastAsia"/>
          <w:bCs/>
          <w:lang w:val="en-GB"/>
        </w:rPr>
        <w:t>罪加以</w:t>
      </w:r>
      <w:proofErr w:type="gramEnd"/>
      <w:r w:rsidRPr="00F03333">
        <w:rPr>
          <w:rFonts w:ascii="Time New Roman" w:eastAsia="黑体" w:hAnsi="Time New Roman" w:hint="eastAsia"/>
          <w:bCs/>
          <w:lang w:val="en-GB"/>
        </w:rPr>
        <w:t>证明和有效起诉的条件，并确保其国内法完全符合《公约》第二、第三和第五条。</w:t>
      </w:r>
    </w:p>
    <w:p w14:paraId="10B78E1E" w14:textId="77777777" w:rsidR="00F411B1" w:rsidRPr="00F411B1" w:rsidRDefault="00F411B1" w:rsidP="002A48EB">
      <w:pPr>
        <w:pStyle w:val="H23GC"/>
        <w:spacing w:line="332" w:lineRule="exact"/>
        <w:rPr>
          <w:lang w:val="en-GB"/>
        </w:rPr>
      </w:pPr>
      <w:r w:rsidRPr="00F411B1">
        <w:rPr>
          <w:lang w:val="en-GB"/>
        </w:rPr>
        <w:t xml:space="preserve"> </w:t>
      </w:r>
      <w:r w:rsidRPr="00F411B1">
        <w:rPr>
          <w:lang w:val="en-GB"/>
        </w:rPr>
        <w:tab/>
      </w:r>
      <w:r w:rsidRPr="00F411B1">
        <w:rPr>
          <w:lang w:val="en-GB"/>
        </w:rPr>
        <w:tab/>
      </w:r>
      <w:r w:rsidRPr="00F411B1">
        <w:rPr>
          <w:rFonts w:hint="eastAsia"/>
          <w:lang w:val="en-GB"/>
        </w:rPr>
        <w:t>刑事责任、适当处罚和诉讼时效</w:t>
      </w:r>
    </w:p>
    <w:p w14:paraId="6CD3D45C" w14:textId="0E812959" w:rsidR="00F411B1" w:rsidRPr="00F411B1" w:rsidRDefault="00F411B1" w:rsidP="002A48EB">
      <w:pPr>
        <w:pStyle w:val="SingleTxtGC"/>
        <w:spacing w:line="332" w:lineRule="exact"/>
        <w:rPr>
          <w:lang w:val="en-GB"/>
        </w:rPr>
      </w:pPr>
      <w:r>
        <w:rPr>
          <w:lang w:val="en-GB"/>
        </w:rPr>
        <w:t>9</w:t>
      </w:r>
      <w:r w:rsidRPr="00F411B1">
        <w:rPr>
          <w:lang w:val="en-GB"/>
        </w:rPr>
        <w:t>.</w:t>
      </w:r>
      <w:r w:rsidRPr="00F411B1">
        <w:rPr>
          <w:lang w:val="en-GB"/>
        </w:rPr>
        <w:tab/>
      </w:r>
      <w:r w:rsidRPr="00F411B1">
        <w:rPr>
          <w:rFonts w:hint="eastAsia"/>
          <w:lang w:val="en-GB"/>
        </w:rPr>
        <w:t>委员会强调，根据《公约》第六条</w:t>
      </w:r>
      <w:r w:rsidR="00071902" w:rsidRPr="00F411B1">
        <w:rPr>
          <w:rFonts w:hint="eastAsia"/>
          <w:lang w:val="en-GB"/>
        </w:rPr>
        <w:t>第一款</w:t>
      </w:r>
      <w:r w:rsidRPr="00F411B1">
        <w:rPr>
          <w:rFonts w:hint="eastAsia"/>
          <w:lang w:val="en-GB"/>
        </w:rPr>
        <w:t>，强迫失踪的犯罪者不仅包括参与拘留和随后对待失踪者的人，还包括故意隐瞒信息从而为犯罪者的行动提供便利的人。委员会注意到，根据《刑法》规定的现有罪行，没有直接参与最初强迫失踪行为但后来通过隐瞒失踪者下落而参与犯罪的人可能不会被追究责任和受到制裁，或者可能不会作为主犯而只是作为从犯被追究责任。委员会还注意到，在没有独立存在的强迫失踪罪的情况下，《刑法》规定的现有罪行，如非法监禁一周以上、非法监禁造成受害者重伤或死亡、遗弃未成年人和绑架未成年人脱离父母的照料等，不包含《公约》第七条第一款规定的与强迫失踪罪的严重程度相称的处罚</w:t>
      </w:r>
      <w:r w:rsidRPr="00F411B1">
        <w:rPr>
          <w:lang w:val="en-GB"/>
        </w:rPr>
        <w:t>(</w:t>
      </w:r>
      <w:r w:rsidRPr="00F411B1">
        <w:rPr>
          <w:rFonts w:hint="eastAsia"/>
          <w:lang w:val="en-GB"/>
        </w:rPr>
        <w:t>第六和第七条</w:t>
      </w:r>
      <w:r w:rsidRPr="00F411B1">
        <w:rPr>
          <w:lang w:val="en-GB"/>
        </w:rPr>
        <w:t>)</w:t>
      </w:r>
      <w:r w:rsidRPr="00F411B1">
        <w:rPr>
          <w:rFonts w:hint="eastAsia"/>
          <w:lang w:val="en-GB"/>
        </w:rPr>
        <w:t>。</w:t>
      </w:r>
    </w:p>
    <w:p w14:paraId="1586C7DC" w14:textId="6058ED61" w:rsidR="00F411B1" w:rsidRPr="00C63C91" w:rsidRDefault="00F411B1" w:rsidP="00F658DB">
      <w:pPr>
        <w:pStyle w:val="SingleTxtGC"/>
        <w:spacing w:line="336" w:lineRule="exact"/>
        <w:rPr>
          <w:rFonts w:ascii="Time New Roman" w:eastAsia="黑体" w:hAnsi="Time New Roman" w:hint="eastAsia"/>
          <w:bCs/>
          <w:lang w:val="en-GB"/>
        </w:rPr>
      </w:pPr>
      <w:r w:rsidRPr="00C63C91">
        <w:rPr>
          <w:rFonts w:ascii="Time New Roman" w:eastAsia="黑体" w:hAnsi="Time New Roman"/>
          <w:lang w:val="en-GB"/>
        </w:rPr>
        <w:lastRenderedPageBreak/>
        <w:t>10.</w:t>
      </w:r>
      <w:r w:rsidRPr="00C63C91">
        <w:rPr>
          <w:rFonts w:ascii="Time New Roman" w:eastAsia="黑体" w:hAnsi="Time New Roman"/>
          <w:bCs/>
          <w:lang w:val="en-GB"/>
        </w:rPr>
        <w:tab/>
      </w:r>
      <w:r w:rsidRPr="00C63C91">
        <w:rPr>
          <w:rFonts w:ascii="Time New Roman" w:eastAsia="黑体" w:hAnsi="Time New Roman" w:hint="eastAsia"/>
          <w:bCs/>
          <w:lang w:val="en-GB"/>
        </w:rPr>
        <w:t>委员会建议缔约国根据《公约》第六条第一款修订国内法，以反映强迫失踪罪的刑事责任，并根据《公约》第七条第一款修订或实施考虑到罪行严重程度的处罚。</w:t>
      </w:r>
    </w:p>
    <w:p w14:paraId="6EADEEE7" w14:textId="7A5FC0B5" w:rsidR="00F411B1" w:rsidRPr="00F411B1" w:rsidRDefault="00F411B1" w:rsidP="00F658DB">
      <w:pPr>
        <w:pStyle w:val="SingleTxtGC"/>
        <w:spacing w:line="336" w:lineRule="exact"/>
        <w:rPr>
          <w:lang w:val="en-GB"/>
        </w:rPr>
      </w:pPr>
      <w:r>
        <w:rPr>
          <w:lang w:val="en-GB"/>
        </w:rPr>
        <w:t>11</w:t>
      </w:r>
      <w:r w:rsidRPr="00F411B1">
        <w:rPr>
          <w:lang w:val="en-GB"/>
        </w:rPr>
        <w:t>.</w:t>
      </w:r>
      <w:r w:rsidRPr="00F411B1">
        <w:rPr>
          <w:bCs/>
          <w:lang w:val="en-GB"/>
        </w:rPr>
        <w:tab/>
      </w:r>
      <w:r w:rsidRPr="00F411B1">
        <w:rPr>
          <w:rFonts w:hint="eastAsia"/>
          <w:lang w:val="en-GB"/>
        </w:rPr>
        <w:t>委员会注意到，缔约国《刑法》中适用的诉讼时效以现有刑事罪行为依据，</w:t>
      </w:r>
      <w:r w:rsidRPr="00294890">
        <w:rPr>
          <w:rFonts w:hint="eastAsia"/>
          <w:spacing w:val="-4"/>
          <w:lang w:val="en-GB"/>
        </w:rPr>
        <w:t>不适用于强迫失踪这种复杂、独立的罪行。委员会感到关切的是，考虑到强迫失踪</w:t>
      </w:r>
      <w:r w:rsidRPr="00F411B1">
        <w:rPr>
          <w:rFonts w:hint="eastAsia"/>
          <w:lang w:val="en-GB"/>
        </w:rPr>
        <w:t>的持续性，现有刑事罪行适用的诉讼时效不一定体现出长期性，也不一定从失踪停止的时间开始。</w:t>
      </w:r>
      <w:r w:rsidRPr="00F411B1">
        <w:rPr>
          <w:lang w:val="fr-CH"/>
        </w:rPr>
        <w:t>(</w:t>
      </w:r>
      <w:r w:rsidRPr="00F411B1">
        <w:rPr>
          <w:rFonts w:hint="eastAsia"/>
          <w:lang w:val="fr-CH"/>
        </w:rPr>
        <w:t>第八条</w:t>
      </w:r>
      <w:r w:rsidRPr="00F411B1">
        <w:rPr>
          <w:lang w:val="fr-CH"/>
        </w:rPr>
        <w:t>)</w:t>
      </w:r>
    </w:p>
    <w:p w14:paraId="21B305A9" w14:textId="09C57449" w:rsidR="00F411B1" w:rsidRPr="00C63C91" w:rsidRDefault="00F411B1" w:rsidP="00F658DB">
      <w:pPr>
        <w:pStyle w:val="SingleTxtGC"/>
        <w:spacing w:line="336" w:lineRule="exact"/>
        <w:rPr>
          <w:rFonts w:ascii="Time New Roman" w:eastAsia="黑体" w:hAnsi="Time New Roman" w:hint="eastAsia"/>
          <w:bCs/>
          <w:lang w:val="en-GB"/>
        </w:rPr>
      </w:pPr>
      <w:r w:rsidRPr="00C63C91">
        <w:rPr>
          <w:rFonts w:ascii="Time New Roman" w:eastAsia="黑体" w:hAnsi="Time New Roman"/>
          <w:lang w:val="en-GB"/>
        </w:rPr>
        <w:t>12.</w:t>
      </w:r>
      <w:r w:rsidRPr="00C63C91">
        <w:rPr>
          <w:rFonts w:ascii="Time New Roman" w:eastAsia="黑体" w:hAnsi="Time New Roman"/>
          <w:bCs/>
          <w:lang w:val="en-GB"/>
        </w:rPr>
        <w:tab/>
      </w:r>
      <w:r w:rsidRPr="00C63C91">
        <w:rPr>
          <w:rFonts w:ascii="Time New Roman" w:eastAsia="黑体" w:hAnsi="Time New Roman" w:hint="eastAsia"/>
          <w:bCs/>
          <w:lang w:val="en-GB"/>
        </w:rPr>
        <w:t>委员会建议缔约国采取一切必要的立法措施，鉴于强迫失踪的持续性，确保适用于这一独立罪行的诉讼时效具有长期性，并且仅从罪行停止之时开始计算。</w:t>
      </w:r>
    </w:p>
    <w:p w14:paraId="6BECF40A" w14:textId="5EF81271" w:rsidR="00F411B1" w:rsidRPr="00F411B1" w:rsidRDefault="00F411B1" w:rsidP="00F658DB">
      <w:pPr>
        <w:pStyle w:val="H23GC"/>
        <w:spacing w:line="336" w:lineRule="exact"/>
        <w:rPr>
          <w:lang w:val="en-GB"/>
        </w:rPr>
      </w:pPr>
      <w:r w:rsidRPr="00F411B1">
        <w:rPr>
          <w:lang w:val="en-GB"/>
        </w:rPr>
        <w:tab/>
      </w:r>
      <w:r>
        <w:rPr>
          <w:lang w:val="en-GB"/>
        </w:rPr>
        <w:t>3</w:t>
      </w:r>
      <w:r w:rsidRPr="00F411B1">
        <w:rPr>
          <w:lang w:val="en-GB"/>
        </w:rPr>
        <w:t>.</w:t>
      </w:r>
      <w:r w:rsidRPr="00F411B1">
        <w:rPr>
          <w:lang w:val="en-GB"/>
        </w:rPr>
        <w:tab/>
      </w:r>
      <w:r w:rsidRPr="00F411B1">
        <w:rPr>
          <w:rFonts w:hint="eastAsia"/>
          <w:lang w:val="en-GB"/>
        </w:rPr>
        <w:t>强迫失踪方面的起诉与合作</w:t>
      </w:r>
    </w:p>
    <w:p w14:paraId="7C5B270E" w14:textId="77777777" w:rsidR="00F411B1" w:rsidRPr="00F411B1" w:rsidRDefault="00F411B1" w:rsidP="00F658DB">
      <w:pPr>
        <w:pStyle w:val="H23GC"/>
        <w:spacing w:after="180" w:line="336" w:lineRule="exact"/>
        <w:rPr>
          <w:lang w:val="en-GB"/>
        </w:rPr>
      </w:pPr>
      <w:r w:rsidRPr="00F411B1">
        <w:rPr>
          <w:lang w:val="en-GB"/>
        </w:rPr>
        <w:tab/>
      </w:r>
      <w:r w:rsidRPr="00F411B1">
        <w:rPr>
          <w:lang w:val="en-GB"/>
        </w:rPr>
        <w:tab/>
      </w:r>
      <w:r w:rsidRPr="00F411B1">
        <w:rPr>
          <w:rFonts w:hint="eastAsia"/>
          <w:lang w:val="en-GB"/>
        </w:rPr>
        <w:t>起诉</w:t>
      </w:r>
    </w:p>
    <w:p w14:paraId="4FF63501" w14:textId="500DE92D" w:rsidR="00F411B1" w:rsidRPr="00F411B1" w:rsidRDefault="00F411B1" w:rsidP="00F658DB">
      <w:pPr>
        <w:pStyle w:val="SingleTxtGC"/>
        <w:spacing w:line="336" w:lineRule="exact"/>
        <w:rPr>
          <w:lang w:val="en-GB"/>
        </w:rPr>
      </w:pPr>
      <w:r>
        <w:rPr>
          <w:lang w:val="en-GB"/>
        </w:rPr>
        <w:t>13</w:t>
      </w:r>
      <w:r w:rsidRPr="00F411B1">
        <w:rPr>
          <w:lang w:val="en-GB"/>
        </w:rPr>
        <w:t>.</w:t>
      </w:r>
      <w:r w:rsidRPr="00F411B1">
        <w:rPr>
          <w:lang w:val="en-GB"/>
        </w:rPr>
        <w:tab/>
      </w:r>
      <w:r w:rsidRPr="00F411B1">
        <w:rPr>
          <w:rFonts w:hint="eastAsia"/>
          <w:lang w:val="en-GB"/>
        </w:rPr>
        <w:t>委员会欢迎缔约国提供的资料，说明在科布伦茨地区高等法院对两名叙利亚情报机构人员提起的刑事诉讼；委员会还赞扬缔约国根据普遍管辖权原则对这些人进行起诉。委员会还注意到缔约国坚持，该案涉及的行为属于《公约》第二条</w:t>
      </w:r>
      <w:r w:rsidRPr="001A4D3E">
        <w:rPr>
          <w:rFonts w:hint="eastAsia"/>
          <w:spacing w:val="-4"/>
          <w:lang w:val="en-GB"/>
        </w:rPr>
        <w:t>关于强迫失踪的定义。</w:t>
      </w:r>
      <w:r w:rsidRPr="001A4D3E">
        <w:rPr>
          <w:spacing w:val="-4"/>
          <w:vertAlign w:val="superscript"/>
          <w:lang w:val="en-GB"/>
        </w:rPr>
        <w:footnoteReference w:id="8"/>
      </w:r>
      <w:r w:rsidR="0084569F" w:rsidRPr="001A4D3E">
        <w:rPr>
          <w:rFonts w:hint="eastAsia"/>
          <w:spacing w:val="-4"/>
          <w:lang w:val="en-GB"/>
        </w:rPr>
        <w:t xml:space="preserve"> </w:t>
      </w:r>
      <w:r w:rsidRPr="001A4D3E">
        <w:rPr>
          <w:rFonts w:hint="eastAsia"/>
          <w:spacing w:val="-4"/>
          <w:lang w:val="en-GB"/>
        </w:rPr>
        <w:t>委员会还欢迎缔约国起诉一名参与</w:t>
      </w:r>
      <w:r w:rsidRPr="001A4D3E">
        <w:rPr>
          <w:spacing w:val="-4"/>
          <w:lang w:val="en-GB"/>
        </w:rPr>
        <w:t>2017</w:t>
      </w:r>
      <w:r w:rsidRPr="001A4D3E">
        <w:rPr>
          <w:rFonts w:hint="eastAsia"/>
          <w:spacing w:val="-4"/>
          <w:lang w:val="en-GB"/>
        </w:rPr>
        <w:t>年</w:t>
      </w:r>
      <w:r w:rsidRPr="001A4D3E">
        <w:rPr>
          <w:spacing w:val="-4"/>
          <w:lang w:val="en-GB"/>
        </w:rPr>
        <w:t>7</w:t>
      </w:r>
      <w:r w:rsidRPr="001A4D3E">
        <w:rPr>
          <w:rFonts w:hint="eastAsia"/>
          <w:spacing w:val="-4"/>
          <w:lang w:val="en-GB"/>
        </w:rPr>
        <w:t>月在柏林绑架</w:t>
      </w:r>
      <w:r w:rsidRPr="00552231">
        <w:rPr>
          <w:rFonts w:hint="eastAsia"/>
          <w:spacing w:val="-4"/>
          <w:lang w:val="en-GB"/>
        </w:rPr>
        <w:t>和非法移解一名越南国民的个人。然而，委员会感到遗憾的是，在这两起案件中，</w:t>
      </w:r>
      <w:r w:rsidRPr="00F411B1">
        <w:rPr>
          <w:rFonts w:hint="eastAsia"/>
          <w:lang w:val="en-GB"/>
        </w:rPr>
        <w:t>联邦总检察长都没有提出强迫失踪的指控。</w:t>
      </w:r>
      <w:r w:rsidRPr="00F411B1">
        <w:rPr>
          <w:lang w:val="fr-CH"/>
        </w:rPr>
        <w:t>(</w:t>
      </w:r>
      <w:r w:rsidRPr="00F411B1">
        <w:rPr>
          <w:rFonts w:hint="eastAsia"/>
          <w:lang w:val="fr-CH"/>
        </w:rPr>
        <w:t>第九和第十条</w:t>
      </w:r>
      <w:r w:rsidRPr="00F411B1">
        <w:rPr>
          <w:lang w:val="en-GB"/>
        </w:rPr>
        <w:t>)</w:t>
      </w:r>
      <w:r w:rsidRPr="00F411B1">
        <w:rPr>
          <w:rFonts w:hint="eastAsia"/>
          <w:lang w:val="en-GB"/>
        </w:rPr>
        <w:t>。</w:t>
      </w:r>
    </w:p>
    <w:p w14:paraId="335C3703" w14:textId="434333B4" w:rsidR="00F411B1" w:rsidRPr="00C63C91" w:rsidRDefault="00F411B1" w:rsidP="00F658DB">
      <w:pPr>
        <w:pStyle w:val="SingleTxtGC"/>
        <w:spacing w:line="336" w:lineRule="exact"/>
        <w:rPr>
          <w:rFonts w:ascii="Time New Roman" w:eastAsia="黑体" w:hAnsi="Time New Roman" w:hint="eastAsia"/>
          <w:bCs/>
          <w:lang w:val="en-GB"/>
        </w:rPr>
      </w:pPr>
      <w:r w:rsidRPr="00C63C91">
        <w:rPr>
          <w:rFonts w:ascii="Time New Roman" w:eastAsia="黑体" w:hAnsi="Time New Roman"/>
          <w:lang w:val="en-GB"/>
        </w:rPr>
        <w:t>14.</w:t>
      </w:r>
      <w:r w:rsidRPr="00C63C91">
        <w:rPr>
          <w:rFonts w:ascii="Time New Roman" w:eastAsia="黑体" w:hAnsi="Time New Roman"/>
          <w:lang w:val="en-GB"/>
        </w:rPr>
        <w:tab/>
      </w:r>
      <w:r w:rsidRPr="00C63C91">
        <w:rPr>
          <w:rFonts w:ascii="Time New Roman" w:eastAsia="黑体" w:hAnsi="Time New Roman" w:hint="eastAsia"/>
          <w:bCs/>
          <w:lang w:val="en-GB"/>
        </w:rPr>
        <w:t>委员会建议缔约国：</w:t>
      </w:r>
    </w:p>
    <w:p w14:paraId="73B74B26" w14:textId="1343CA1A" w:rsidR="00F411B1" w:rsidRPr="00C63C91" w:rsidRDefault="00F411B1" w:rsidP="00F658DB">
      <w:pPr>
        <w:pStyle w:val="SingleTxtGC"/>
        <w:spacing w:line="336" w:lineRule="exact"/>
        <w:rPr>
          <w:rFonts w:ascii="Time New Roman" w:eastAsia="黑体" w:hAnsi="Time New Roman" w:hint="eastAsia"/>
          <w:bCs/>
          <w:lang w:val="en-GB"/>
        </w:rPr>
      </w:pPr>
      <w:r w:rsidRPr="00C63C91">
        <w:rPr>
          <w:rFonts w:ascii="Time New Roman" w:eastAsia="黑体" w:hAnsi="Time New Roman"/>
          <w:lang w:val="en-GB"/>
        </w:rPr>
        <w:tab/>
        <w:t>(a)</w:t>
      </w:r>
      <w:r w:rsidRPr="00C63C91">
        <w:rPr>
          <w:rFonts w:ascii="Time New Roman" w:eastAsia="黑体" w:hAnsi="Time New Roman"/>
          <w:lang w:val="en-GB"/>
        </w:rPr>
        <w:tab/>
      </w:r>
      <w:r w:rsidRPr="00C63C91">
        <w:rPr>
          <w:rFonts w:ascii="Time New Roman" w:eastAsia="黑体" w:hAnsi="Time New Roman" w:hint="eastAsia"/>
          <w:bCs/>
          <w:lang w:val="en-GB"/>
        </w:rPr>
        <w:t>继续努力调查和起诉被控在国外犯有严重侵犯人权和罪行的人，确保</w:t>
      </w:r>
      <w:r w:rsidRPr="008A61F2">
        <w:rPr>
          <w:rFonts w:ascii="Time New Roman" w:eastAsia="黑体" w:hAnsi="Time New Roman" w:hint="eastAsia"/>
          <w:bCs/>
          <w:spacing w:val="2"/>
          <w:lang w:val="en-GB"/>
        </w:rPr>
        <w:t>被指控的犯罪者勿论何时出现在缔约国辖内的领土上，均应妥善明确、调查和惩</w:t>
      </w:r>
      <w:r w:rsidRPr="00C63C91">
        <w:rPr>
          <w:rFonts w:ascii="Time New Roman" w:eastAsia="黑体" w:hAnsi="Time New Roman" w:hint="eastAsia"/>
          <w:bCs/>
          <w:lang w:val="en-GB"/>
        </w:rPr>
        <w:t>处强迫失踪案件；</w:t>
      </w:r>
    </w:p>
    <w:p w14:paraId="59CAE192" w14:textId="491835AD" w:rsidR="00F411B1" w:rsidRPr="00C63C91" w:rsidRDefault="00F411B1" w:rsidP="00F658DB">
      <w:pPr>
        <w:pStyle w:val="SingleTxtGC"/>
        <w:spacing w:line="336" w:lineRule="exact"/>
        <w:rPr>
          <w:rFonts w:ascii="Time New Roman" w:eastAsia="黑体" w:hAnsi="Time New Roman" w:hint="eastAsia"/>
          <w:lang w:val="en-GB"/>
        </w:rPr>
      </w:pPr>
      <w:r w:rsidRPr="00C63C91">
        <w:rPr>
          <w:rFonts w:ascii="Time New Roman" w:eastAsia="黑体" w:hAnsi="Time New Roman"/>
          <w:lang w:val="en-GB"/>
        </w:rPr>
        <w:tab/>
        <w:t>(b)</w:t>
      </w:r>
      <w:r w:rsidRPr="00C63C91">
        <w:rPr>
          <w:rFonts w:ascii="Time New Roman" w:eastAsia="黑体" w:hAnsi="Time New Roman"/>
          <w:lang w:val="en-GB"/>
        </w:rPr>
        <w:tab/>
      </w:r>
      <w:r w:rsidRPr="00920D7D">
        <w:rPr>
          <w:rFonts w:ascii="Time New Roman" w:eastAsia="黑体" w:hAnsi="Time New Roman" w:hint="eastAsia"/>
          <w:bCs/>
          <w:spacing w:val="-2"/>
          <w:lang w:val="en-GB"/>
        </w:rPr>
        <w:t>采取一切必要措施，根据《公约》第九条第二款和第十条的规定，确立</w:t>
      </w:r>
      <w:r w:rsidRPr="00C63C91">
        <w:rPr>
          <w:rFonts w:ascii="Time New Roman" w:eastAsia="黑体" w:hAnsi="Time New Roman" w:hint="eastAsia"/>
          <w:bCs/>
          <w:lang w:val="en-GB"/>
        </w:rPr>
        <w:t>对强迫失踪罪行使管辖权。</w:t>
      </w:r>
    </w:p>
    <w:p w14:paraId="573C861D" w14:textId="77777777" w:rsidR="00F411B1" w:rsidRPr="00F411B1" w:rsidRDefault="00F411B1" w:rsidP="00F658DB">
      <w:pPr>
        <w:pStyle w:val="H23GC"/>
        <w:spacing w:after="180" w:line="336" w:lineRule="exact"/>
        <w:rPr>
          <w:lang w:val="en-GB"/>
        </w:rPr>
      </w:pPr>
      <w:r w:rsidRPr="00F411B1">
        <w:rPr>
          <w:lang w:val="en-GB"/>
        </w:rPr>
        <w:tab/>
      </w:r>
      <w:r w:rsidRPr="00F411B1">
        <w:rPr>
          <w:lang w:val="en-GB"/>
        </w:rPr>
        <w:tab/>
      </w:r>
      <w:r w:rsidRPr="00F411B1">
        <w:rPr>
          <w:rFonts w:hint="eastAsia"/>
          <w:lang w:val="en-GB"/>
        </w:rPr>
        <w:t>调查和惩处移徙中的强迫失踪</w:t>
      </w:r>
    </w:p>
    <w:p w14:paraId="47F1EBD7" w14:textId="27BA3D50" w:rsidR="00F411B1" w:rsidRPr="00F411B1" w:rsidRDefault="00F411B1" w:rsidP="00F658DB">
      <w:pPr>
        <w:pStyle w:val="SingleTxtGC"/>
        <w:spacing w:line="336" w:lineRule="exact"/>
        <w:rPr>
          <w:lang w:val="fr-CH"/>
        </w:rPr>
      </w:pPr>
      <w:r>
        <w:rPr>
          <w:lang w:val="en-GB"/>
        </w:rPr>
        <w:t>15</w:t>
      </w:r>
      <w:r w:rsidRPr="00F411B1">
        <w:rPr>
          <w:lang w:val="en-GB"/>
        </w:rPr>
        <w:t>.</w:t>
      </w:r>
      <w:r w:rsidRPr="00F411B1">
        <w:rPr>
          <w:lang w:val="en-GB"/>
        </w:rPr>
        <w:tab/>
      </w:r>
      <w:r w:rsidRPr="009D2CBC">
        <w:rPr>
          <w:rFonts w:hint="eastAsia"/>
          <w:spacing w:val="-6"/>
          <w:lang w:val="en-GB"/>
        </w:rPr>
        <w:t>委员会感到关切的是，有指控称由于居住在另一个国家的亲属面临障碍，语言、</w:t>
      </w:r>
      <w:r w:rsidRPr="00920D7D">
        <w:rPr>
          <w:rFonts w:hint="eastAsia"/>
          <w:spacing w:val="2"/>
          <w:lang w:val="en-GB"/>
        </w:rPr>
        <w:t>文化或知识不通，以及亲属或证人本身可能具有非正规移民身份而心存恐惧，移徙中的失踪案件往往不报告。委员会回顾，根据《公约》第十二条第一款，所</w:t>
      </w:r>
      <w:r w:rsidRPr="00F411B1">
        <w:rPr>
          <w:rFonts w:hint="eastAsia"/>
          <w:lang w:val="en-GB"/>
        </w:rPr>
        <w:t>有个人，不论其移民身份如何，都有权报告强迫失踪问题</w:t>
      </w:r>
      <w:r w:rsidRPr="00F411B1">
        <w:rPr>
          <w:lang w:val="fr-CH"/>
        </w:rPr>
        <w:t>(</w:t>
      </w:r>
      <w:r w:rsidRPr="00F411B1">
        <w:rPr>
          <w:rFonts w:hint="eastAsia"/>
          <w:lang w:val="fr-CH"/>
        </w:rPr>
        <w:t>第十二条</w:t>
      </w:r>
      <w:r w:rsidRPr="00F411B1">
        <w:rPr>
          <w:lang w:val="fr-CH"/>
        </w:rPr>
        <w:t>)</w:t>
      </w:r>
      <w:r w:rsidRPr="00F411B1">
        <w:rPr>
          <w:rFonts w:hint="eastAsia"/>
          <w:lang w:val="fr-CH"/>
        </w:rPr>
        <w:t>。</w:t>
      </w:r>
    </w:p>
    <w:p w14:paraId="26F160C3" w14:textId="468A1673" w:rsidR="00F411B1" w:rsidRPr="00C63C91" w:rsidRDefault="00F411B1" w:rsidP="00F658DB">
      <w:pPr>
        <w:pStyle w:val="SingleTxtGC"/>
        <w:spacing w:line="336" w:lineRule="exact"/>
        <w:rPr>
          <w:rFonts w:ascii="Time New Roman" w:eastAsia="黑体" w:hAnsi="Time New Roman" w:hint="eastAsia"/>
          <w:bCs/>
          <w:lang w:val="fr-CH"/>
        </w:rPr>
      </w:pPr>
      <w:r w:rsidRPr="002C565E">
        <w:rPr>
          <w:rFonts w:ascii="Time New Roman" w:eastAsia="黑体" w:hAnsi="Time New Roman"/>
          <w:spacing w:val="2"/>
          <w:lang w:val="fr-CH"/>
        </w:rPr>
        <w:t>16.</w:t>
      </w:r>
      <w:r w:rsidRPr="002C565E">
        <w:rPr>
          <w:rFonts w:ascii="Time New Roman" w:eastAsia="黑体" w:hAnsi="Time New Roman"/>
          <w:bCs/>
          <w:spacing w:val="2"/>
          <w:lang w:val="fr-CH"/>
        </w:rPr>
        <w:tab/>
      </w:r>
      <w:r w:rsidRPr="002C565E">
        <w:rPr>
          <w:rFonts w:ascii="Time New Roman" w:eastAsia="黑体" w:hAnsi="Time New Roman" w:hint="eastAsia"/>
          <w:bCs/>
          <w:spacing w:val="2"/>
          <w:lang w:val="en-GB"/>
        </w:rPr>
        <w:t>委员会建议缔约国努力宣传现有报告机制</w:t>
      </w:r>
      <w:r w:rsidRPr="002C565E">
        <w:rPr>
          <w:rFonts w:ascii="Time New Roman" w:eastAsia="黑体" w:hAnsi="Time New Roman" w:hint="eastAsia"/>
          <w:bCs/>
          <w:spacing w:val="2"/>
          <w:lang w:val="fr-CH"/>
        </w:rPr>
        <w:t>，</w:t>
      </w:r>
      <w:r w:rsidRPr="002C565E">
        <w:rPr>
          <w:rFonts w:ascii="Time New Roman" w:eastAsia="黑体" w:hAnsi="Time New Roman" w:hint="eastAsia"/>
          <w:bCs/>
          <w:spacing w:val="2"/>
          <w:lang w:val="en-GB"/>
        </w:rPr>
        <w:t>并在必要时提供专业口译员</w:t>
      </w:r>
      <w:r w:rsidRPr="002C565E">
        <w:rPr>
          <w:rFonts w:ascii="Time New Roman" w:eastAsia="黑体" w:hAnsi="Time New Roman" w:hint="eastAsia"/>
          <w:bCs/>
          <w:spacing w:val="2"/>
          <w:lang w:val="fr-CH"/>
        </w:rPr>
        <w:t>；</w:t>
      </w:r>
      <w:r w:rsidRPr="002C565E">
        <w:rPr>
          <w:rFonts w:ascii="Time New Roman" w:eastAsia="黑体" w:hAnsi="Time New Roman" w:hint="eastAsia"/>
          <w:bCs/>
          <w:spacing w:val="2"/>
          <w:lang w:val="en-GB"/>
        </w:rPr>
        <w:t>确</w:t>
      </w:r>
      <w:r w:rsidRPr="00C63C91">
        <w:rPr>
          <w:rFonts w:ascii="Time New Roman" w:eastAsia="黑体" w:hAnsi="Time New Roman" w:hint="eastAsia"/>
          <w:bCs/>
          <w:lang w:val="en-GB"/>
        </w:rPr>
        <w:t>保证人或亲属能够报告失踪情况而不必担心被驱逐出境或剥夺自由</w:t>
      </w:r>
      <w:r w:rsidRPr="00C63C91">
        <w:rPr>
          <w:rFonts w:ascii="Time New Roman" w:eastAsia="黑体" w:hAnsi="Time New Roman" w:hint="eastAsia"/>
          <w:bCs/>
          <w:lang w:val="fr-CH"/>
        </w:rPr>
        <w:t>；</w:t>
      </w:r>
      <w:r w:rsidRPr="00C63C91">
        <w:rPr>
          <w:rFonts w:ascii="Time New Roman" w:eastAsia="黑体" w:hAnsi="Time New Roman" w:hint="eastAsia"/>
          <w:bCs/>
          <w:lang w:val="en-GB"/>
        </w:rPr>
        <w:t>根据罪行</w:t>
      </w:r>
      <w:r w:rsidRPr="002C565E">
        <w:rPr>
          <w:rFonts w:ascii="Time New Roman" w:eastAsia="黑体" w:hAnsi="Time New Roman" w:hint="eastAsia"/>
          <w:bCs/>
          <w:lang w:val="en-GB"/>
        </w:rPr>
        <w:t>的严重程度起诉和惩治犯罪者</w:t>
      </w:r>
      <w:r w:rsidRPr="002C565E">
        <w:rPr>
          <w:rFonts w:ascii="Time New Roman" w:eastAsia="黑体" w:hAnsi="Time New Roman" w:hint="eastAsia"/>
          <w:bCs/>
          <w:lang w:val="fr-CH"/>
        </w:rPr>
        <w:t>，</w:t>
      </w:r>
      <w:r w:rsidRPr="002C565E">
        <w:rPr>
          <w:rFonts w:ascii="Time New Roman" w:eastAsia="黑体" w:hAnsi="Time New Roman" w:hint="eastAsia"/>
          <w:bCs/>
          <w:lang w:val="en-GB"/>
        </w:rPr>
        <w:t>并将移民的脆弱状况视为加重情节</w:t>
      </w:r>
      <w:r w:rsidRPr="002C565E">
        <w:rPr>
          <w:rFonts w:ascii="Time New Roman" w:eastAsia="黑体" w:hAnsi="Time New Roman" w:hint="eastAsia"/>
          <w:bCs/>
          <w:lang w:val="fr-CH"/>
        </w:rPr>
        <w:t>；</w:t>
      </w:r>
      <w:r w:rsidRPr="002C565E">
        <w:rPr>
          <w:rFonts w:ascii="Time New Roman" w:eastAsia="黑体" w:hAnsi="Time New Roman" w:hint="eastAsia"/>
          <w:bCs/>
          <w:lang w:val="en-GB"/>
        </w:rPr>
        <w:t>提高联邦、地</w:t>
      </w:r>
      <w:r w:rsidRPr="00C63C91">
        <w:rPr>
          <w:rFonts w:ascii="Time New Roman" w:eastAsia="黑体" w:hAnsi="Time New Roman" w:hint="eastAsia"/>
          <w:bCs/>
          <w:spacing w:val="-4"/>
          <w:lang w:val="en-GB"/>
        </w:rPr>
        <w:t>区</w:t>
      </w:r>
      <w:r w:rsidRPr="00C63C91">
        <w:rPr>
          <w:rFonts w:ascii="Time New Roman" w:eastAsia="黑体" w:hAnsi="Time New Roman" w:hint="eastAsia"/>
          <w:bCs/>
          <w:lang w:val="en-GB"/>
        </w:rPr>
        <w:t>和市镇各级当局的认识</w:t>
      </w:r>
      <w:r w:rsidRPr="00C63C91">
        <w:rPr>
          <w:rFonts w:ascii="Time New Roman" w:eastAsia="黑体" w:hAnsi="Time New Roman" w:hint="eastAsia"/>
          <w:bCs/>
          <w:lang w:val="fr-CH"/>
        </w:rPr>
        <w:t>，</w:t>
      </w:r>
      <w:r w:rsidRPr="00C63C91">
        <w:rPr>
          <w:rFonts w:ascii="Time New Roman" w:eastAsia="黑体" w:hAnsi="Time New Roman" w:hint="eastAsia"/>
          <w:bCs/>
          <w:lang w:val="en-GB"/>
        </w:rPr>
        <w:t>以便认识和查明贩运和剥削儿童案件</w:t>
      </w:r>
      <w:r w:rsidRPr="00C63C91">
        <w:rPr>
          <w:rFonts w:ascii="Time New Roman" w:eastAsia="黑体" w:hAnsi="Time New Roman" w:hint="eastAsia"/>
          <w:bCs/>
          <w:lang w:val="fr-CH"/>
        </w:rPr>
        <w:t>，</w:t>
      </w:r>
      <w:r w:rsidRPr="00C63C91">
        <w:rPr>
          <w:rFonts w:ascii="Time New Roman" w:eastAsia="黑体" w:hAnsi="Time New Roman" w:hint="eastAsia"/>
          <w:bCs/>
          <w:lang w:val="en-GB"/>
        </w:rPr>
        <w:t>并加强相关方式和手段</w:t>
      </w:r>
      <w:r w:rsidRPr="00C63C91">
        <w:rPr>
          <w:rFonts w:ascii="Time New Roman" w:eastAsia="黑体" w:hAnsi="Time New Roman" w:hint="eastAsia"/>
          <w:bCs/>
          <w:lang w:val="fr-CH"/>
        </w:rPr>
        <w:t>，</w:t>
      </w:r>
      <w:r w:rsidRPr="00C63C91">
        <w:rPr>
          <w:rFonts w:ascii="Time New Roman" w:eastAsia="黑体" w:hAnsi="Time New Roman" w:hint="eastAsia"/>
          <w:bCs/>
          <w:lang w:val="en-GB"/>
        </w:rPr>
        <w:t>保证对受害者提供充足保护和全面援助。</w:t>
      </w:r>
    </w:p>
    <w:p w14:paraId="1519E186" w14:textId="5D2C4561" w:rsidR="00F411B1" w:rsidRPr="00F411B1" w:rsidRDefault="00F411B1" w:rsidP="00235DA5">
      <w:pPr>
        <w:pStyle w:val="H23GC"/>
        <w:rPr>
          <w:lang w:val="fr-CH"/>
        </w:rPr>
      </w:pPr>
      <w:r w:rsidRPr="00F411B1">
        <w:rPr>
          <w:lang w:val="fr-CH"/>
        </w:rPr>
        <w:lastRenderedPageBreak/>
        <w:tab/>
      </w:r>
      <w:r>
        <w:rPr>
          <w:lang w:val="fr-CH"/>
        </w:rPr>
        <w:t>4</w:t>
      </w:r>
      <w:r w:rsidRPr="00F411B1">
        <w:rPr>
          <w:lang w:val="fr-CH"/>
        </w:rPr>
        <w:t>.</w:t>
      </w:r>
      <w:r w:rsidRPr="00F411B1">
        <w:rPr>
          <w:lang w:val="fr-CH"/>
        </w:rPr>
        <w:tab/>
      </w:r>
      <w:r w:rsidRPr="00F411B1">
        <w:rPr>
          <w:rFonts w:hint="eastAsia"/>
          <w:lang w:val="en-GB"/>
        </w:rPr>
        <w:t>防止强迫失踪</w:t>
      </w:r>
    </w:p>
    <w:p w14:paraId="1CED8C80" w14:textId="77777777" w:rsidR="00F411B1" w:rsidRPr="00F411B1" w:rsidRDefault="00F411B1" w:rsidP="005B63BD">
      <w:pPr>
        <w:pStyle w:val="H23GC"/>
        <w:spacing w:after="180"/>
        <w:rPr>
          <w:lang w:val="fr-CH"/>
        </w:rPr>
      </w:pPr>
      <w:r w:rsidRPr="00F411B1">
        <w:rPr>
          <w:lang w:val="fr-CH"/>
        </w:rPr>
        <w:tab/>
      </w:r>
      <w:r w:rsidRPr="00F411B1">
        <w:rPr>
          <w:lang w:val="fr-CH"/>
        </w:rPr>
        <w:tab/>
      </w:r>
      <w:proofErr w:type="gramStart"/>
      <w:r w:rsidRPr="00F411B1">
        <w:rPr>
          <w:rFonts w:hint="eastAsia"/>
          <w:lang w:val="en-GB"/>
        </w:rPr>
        <w:t>不</w:t>
      </w:r>
      <w:proofErr w:type="gramEnd"/>
      <w:r w:rsidRPr="00F411B1">
        <w:rPr>
          <w:rFonts w:hint="eastAsia"/>
          <w:lang w:val="en-GB"/>
        </w:rPr>
        <w:t>推回</w:t>
      </w:r>
    </w:p>
    <w:p w14:paraId="6033D487" w14:textId="56E8047D" w:rsidR="00F411B1" w:rsidRPr="00F411B1" w:rsidRDefault="00F411B1" w:rsidP="00F411B1">
      <w:pPr>
        <w:pStyle w:val="SingleTxtGC"/>
        <w:rPr>
          <w:lang w:val="en-GB"/>
        </w:rPr>
      </w:pPr>
      <w:r>
        <w:rPr>
          <w:lang w:val="fr-CH"/>
        </w:rPr>
        <w:t>17</w:t>
      </w:r>
      <w:r w:rsidRPr="00F411B1">
        <w:rPr>
          <w:lang w:val="fr-CH"/>
        </w:rPr>
        <w:t>.</w:t>
      </w:r>
      <w:r w:rsidRPr="00F411B1">
        <w:rPr>
          <w:lang w:val="fr-CH"/>
        </w:rPr>
        <w:tab/>
      </w:r>
      <w:r w:rsidRPr="003C262F">
        <w:rPr>
          <w:rFonts w:hint="eastAsia"/>
          <w:spacing w:val="-4"/>
          <w:lang w:val="en-GB"/>
        </w:rPr>
        <w:t>委员会欢迎缔约国在普遍定期审议机制进行的最近一次审议中接受相关建议，</w:t>
      </w:r>
      <w:r w:rsidRPr="00F411B1">
        <w:rPr>
          <w:rFonts w:hint="eastAsia"/>
          <w:lang w:val="en-GB"/>
        </w:rPr>
        <w:t>确保在驱逐移民和寻求庇护不成功者之前审查所有必要的人权措施。</w:t>
      </w:r>
      <w:r w:rsidRPr="00F411B1">
        <w:rPr>
          <w:vertAlign w:val="superscript"/>
          <w:lang w:val="en-GB"/>
        </w:rPr>
        <w:footnoteReference w:id="9"/>
      </w:r>
      <w:r w:rsidR="009D1932">
        <w:rPr>
          <w:rFonts w:hint="eastAsia"/>
          <w:lang w:val="en-GB"/>
        </w:rPr>
        <w:t xml:space="preserve"> </w:t>
      </w:r>
      <w:r w:rsidRPr="00F411B1">
        <w:rPr>
          <w:rFonts w:hint="eastAsia"/>
          <w:lang w:val="en-GB"/>
        </w:rPr>
        <w:t>委员会还</w:t>
      </w:r>
      <w:r w:rsidRPr="003C262F">
        <w:rPr>
          <w:rFonts w:hint="eastAsia"/>
          <w:spacing w:val="-4"/>
          <w:lang w:val="en-GB"/>
        </w:rPr>
        <w:t>欢迎缔约国代表团提供的详细资料，说明国内程序规定法院和行政当局有义务在向</w:t>
      </w:r>
      <w:r w:rsidRPr="00F411B1">
        <w:rPr>
          <w:rFonts w:hint="eastAsia"/>
          <w:lang w:val="en-GB"/>
        </w:rPr>
        <w:t>别国移交之前审查引渡及其依据的行为是否符合国际法的最低标准，以及当事人是否面临强迫失踪的危险。然而，委员会感到遗憾的是，国内法仍没有明确禁止如存在这种风险则不得推回的规定</w:t>
      </w:r>
      <w:r w:rsidRPr="00F411B1">
        <w:rPr>
          <w:lang w:val="en-GB"/>
        </w:rPr>
        <w:t>(</w:t>
      </w:r>
      <w:r w:rsidRPr="00F411B1">
        <w:rPr>
          <w:rFonts w:hint="eastAsia"/>
          <w:lang w:val="en-GB"/>
        </w:rPr>
        <w:t>第十六条</w:t>
      </w:r>
      <w:r w:rsidRPr="00F411B1">
        <w:rPr>
          <w:lang w:val="en-GB"/>
        </w:rPr>
        <w:t>)</w:t>
      </w:r>
      <w:r w:rsidRPr="00F411B1">
        <w:rPr>
          <w:rFonts w:hint="eastAsia"/>
          <w:lang w:val="en-GB"/>
        </w:rPr>
        <w:t>。</w:t>
      </w:r>
    </w:p>
    <w:p w14:paraId="3F6D2A91" w14:textId="1EF14DCB" w:rsidR="00F411B1" w:rsidRPr="00705858" w:rsidRDefault="00F411B1" w:rsidP="00F411B1">
      <w:pPr>
        <w:pStyle w:val="SingleTxtGC"/>
        <w:rPr>
          <w:rFonts w:ascii="Time New Roman" w:eastAsia="黑体" w:hAnsi="Time New Roman" w:hint="eastAsia"/>
          <w:bCs/>
          <w:lang w:val="en-GB"/>
        </w:rPr>
      </w:pPr>
      <w:r w:rsidRPr="00705858">
        <w:rPr>
          <w:rFonts w:ascii="Time New Roman" w:eastAsia="黑体" w:hAnsi="Time New Roman"/>
          <w:lang w:val="en-GB"/>
        </w:rPr>
        <w:t>18.</w:t>
      </w:r>
      <w:r w:rsidRPr="00705858">
        <w:rPr>
          <w:rFonts w:ascii="Time New Roman" w:eastAsia="黑体" w:hAnsi="Time New Roman"/>
          <w:bCs/>
          <w:lang w:val="en-GB"/>
        </w:rPr>
        <w:tab/>
      </w:r>
      <w:r w:rsidRPr="00705858">
        <w:rPr>
          <w:rFonts w:ascii="Time New Roman" w:eastAsia="黑体" w:hAnsi="Time New Roman" w:hint="eastAsia"/>
          <w:bCs/>
          <w:lang w:val="en-GB"/>
        </w:rPr>
        <w:t>委员会建议缔约国：</w:t>
      </w:r>
    </w:p>
    <w:p w14:paraId="5A06C940" w14:textId="66E62F87" w:rsidR="00F411B1" w:rsidRPr="00705858" w:rsidRDefault="00F411B1" w:rsidP="00F411B1">
      <w:pPr>
        <w:pStyle w:val="SingleTxtGC"/>
        <w:rPr>
          <w:rFonts w:ascii="Time New Roman" w:eastAsia="黑体" w:hAnsi="Time New Roman" w:hint="eastAsia"/>
          <w:bCs/>
          <w:lang w:val="en-GB"/>
        </w:rPr>
      </w:pPr>
      <w:r w:rsidRPr="00705858">
        <w:rPr>
          <w:rFonts w:ascii="Time New Roman" w:eastAsia="黑体" w:hAnsi="Time New Roman"/>
          <w:lang w:val="en-GB"/>
        </w:rPr>
        <w:tab/>
        <w:t>(a)</w:t>
      </w:r>
      <w:r w:rsidRPr="00705858">
        <w:rPr>
          <w:rFonts w:ascii="Time New Roman" w:eastAsia="黑体" w:hAnsi="Time New Roman"/>
          <w:lang w:val="en-GB"/>
        </w:rPr>
        <w:tab/>
      </w:r>
      <w:r w:rsidRPr="00705858">
        <w:rPr>
          <w:rFonts w:ascii="Time New Roman" w:eastAsia="黑体" w:hAnsi="Time New Roman" w:hint="eastAsia"/>
          <w:bCs/>
          <w:lang w:val="en-GB"/>
        </w:rPr>
        <w:t>在国内法中纳入明确规定，禁止将可能遭受强迫失踪的当事人驱回，并确保在实施驱逐、遣返、移交或引渡之前，包括在机场或边境拒绝入境时，对任何人成为强迫失踪受害者的风险进行彻底的个人评估；</w:t>
      </w:r>
    </w:p>
    <w:p w14:paraId="51638E84" w14:textId="755EBF2F" w:rsidR="00F411B1" w:rsidRPr="00705858" w:rsidRDefault="00F411B1" w:rsidP="00F411B1">
      <w:pPr>
        <w:pStyle w:val="SingleTxtGC"/>
        <w:rPr>
          <w:rFonts w:ascii="Time New Roman" w:eastAsia="黑体" w:hAnsi="Time New Roman" w:hint="eastAsia"/>
          <w:bCs/>
          <w:lang w:val="en-GB"/>
        </w:rPr>
      </w:pPr>
      <w:r w:rsidRPr="00705858">
        <w:rPr>
          <w:rFonts w:ascii="Time New Roman" w:eastAsia="黑体" w:hAnsi="Time New Roman"/>
          <w:lang w:val="en-GB"/>
        </w:rPr>
        <w:tab/>
        <w:t>(b)</w:t>
      </w:r>
      <w:r w:rsidRPr="00705858">
        <w:rPr>
          <w:rFonts w:ascii="Time New Roman" w:eastAsia="黑体" w:hAnsi="Time New Roman"/>
          <w:lang w:val="en-GB"/>
        </w:rPr>
        <w:tab/>
      </w:r>
      <w:r w:rsidRPr="00705858">
        <w:rPr>
          <w:rFonts w:ascii="Time New Roman" w:eastAsia="黑体" w:hAnsi="Time New Roman" w:hint="eastAsia"/>
          <w:bCs/>
          <w:lang w:val="en-GB"/>
        </w:rPr>
        <w:t>在驱逐、遣返、移交或引渡到被认为“安全”的国家的情况下，同样确保对有当事人随后被移交到可能遭受强迫失踪的另一国的风险进行系统评估；</w:t>
      </w:r>
    </w:p>
    <w:p w14:paraId="735F37DD" w14:textId="692B8643" w:rsidR="00F411B1" w:rsidRPr="00705858" w:rsidRDefault="00F411B1" w:rsidP="00F411B1">
      <w:pPr>
        <w:pStyle w:val="SingleTxtGC"/>
        <w:rPr>
          <w:rFonts w:ascii="Time New Roman" w:eastAsia="黑体" w:hAnsi="Time New Roman" w:hint="eastAsia"/>
          <w:bCs/>
          <w:lang w:val="en-GB"/>
        </w:rPr>
      </w:pPr>
      <w:r w:rsidRPr="00705858">
        <w:rPr>
          <w:rFonts w:ascii="Time New Roman" w:eastAsia="黑体" w:hAnsi="Time New Roman"/>
          <w:lang w:val="en-GB"/>
        </w:rPr>
        <w:tab/>
        <w:t>(c)</w:t>
      </w:r>
      <w:r w:rsidRPr="00705858">
        <w:rPr>
          <w:rFonts w:ascii="Time New Roman" w:eastAsia="黑体" w:hAnsi="Time New Roman"/>
          <w:lang w:val="en-GB"/>
        </w:rPr>
        <w:tab/>
      </w:r>
      <w:r w:rsidRPr="00705858">
        <w:rPr>
          <w:rFonts w:ascii="Time New Roman" w:eastAsia="黑体" w:hAnsi="Time New Roman" w:hint="eastAsia"/>
          <w:bCs/>
          <w:lang w:val="en-GB"/>
        </w:rPr>
        <w:t>改进培训，使参与庇护、遣返、移交或引渡程序的工作人员更加了解“强迫失踪”概念和有关的风险评估。</w:t>
      </w:r>
    </w:p>
    <w:p w14:paraId="26EF184A" w14:textId="77777777" w:rsidR="00F411B1" w:rsidRPr="00F411B1" w:rsidRDefault="00F411B1" w:rsidP="005B63BD">
      <w:pPr>
        <w:pStyle w:val="H23GC"/>
        <w:spacing w:after="180"/>
        <w:rPr>
          <w:lang w:val="en-GB"/>
        </w:rPr>
      </w:pPr>
      <w:r w:rsidRPr="00F411B1">
        <w:rPr>
          <w:lang w:val="en-GB"/>
        </w:rPr>
        <w:tab/>
      </w:r>
      <w:r w:rsidRPr="00F411B1">
        <w:rPr>
          <w:lang w:val="en-GB"/>
        </w:rPr>
        <w:tab/>
      </w:r>
      <w:r w:rsidRPr="00F411B1">
        <w:rPr>
          <w:rFonts w:hint="eastAsia"/>
          <w:lang w:val="en-GB"/>
        </w:rPr>
        <w:t>考察剥夺自由场所</w:t>
      </w:r>
    </w:p>
    <w:p w14:paraId="3D83A43A" w14:textId="13606C94" w:rsidR="00F411B1" w:rsidRPr="00F411B1" w:rsidRDefault="00F411B1" w:rsidP="00F411B1">
      <w:pPr>
        <w:pStyle w:val="SingleTxtGC"/>
        <w:rPr>
          <w:lang w:val="en-GB"/>
        </w:rPr>
      </w:pPr>
      <w:r>
        <w:rPr>
          <w:lang w:val="en-GB"/>
        </w:rPr>
        <w:t>19</w:t>
      </w:r>
      <w:r w:rsidRPr="00F411B1">
        <w:rPr>
          <w:lang w:val="en-GB"/>
        </w:rPr>
        <w:t>.</w:t>
      </w:r>
      <w:r w:rsidRPr="00F411B1">
        <w:rPr>
          <w:lang w:val="en-GB"/>
        </w:rPr>
        <w:tab/>
      </w:r>
      <w:r w:rsidRPr="00F411B1">
        <w:rPr>
          <w:rFonts w:hint="eastAsia"/>
          <w:lang w:val="en-GB"/>
        </w:rPr>
        <w:t>委员会强调，作为防止强迫失踪措施的一部分，国家防止酷刑机构有权考察剥夺自由场所，这一职能十分重要。然而，委员会感到关切的是，有报告称该机构没有足够的资源，无法足够频繁地访问所有机构，难以确保有效的监测，无法完成职能</w:t>
      </w:r>
      <w:r w:rsidRPr="00F411B1">
        <w:rPr>
          <w:lang w:val="en-GB"/>
        </w:rPr>
        <w:t>(</w:t>
      </w:r>
      <w:r w:rsidRPr="00F411B1">
        <w:rPr>
          <w:rFonts w:hint="eastAsia"/>
          <w:lang w:val="en-GB"/>
        </w:rPr>
        <w:t>第十七条</w:t>
      </w:r>
      <w:r w:rsidRPr="00F411B1">
        <w:rPr>
          <w:lang w:val="en-GB"/>
        </w:rPr>
        <w:t>)</w:t>
      </w:r>
      <w:r w:rsidRPr="00F411B1">
        <w:rPr>
          <w:rFonts w:hint="eastAsia"/>
          <w:lang w:val="en-GB"/>
        </w:rPr>
        <w:t>。</w:t>
      </w:r>
    </w:p>
    <w:p w14:paraId="7E401AA3" w14:textId="5A67B3A7" w:rsidR="00F411B1" w:rsidRPr="003500F2" w:rsidRDefault="00F411B1" w:rsidP="00F411B1">
      <w:pPr>
        <w:pStyle w:val="SingleTxtGC"/>
        <w:rPr>
          <w:rFonts w:ascii="Time New Roman" w:eastAsia="黑体" w:hAnsi="Time New Roman" w:hint="eastAsia"/>
          <w:vertAlign w:val="superscript"/>
          <w:lang w:val="en-GB"/>
        </w:rPr>
      </w:pPr>
      <w:r w:rsidRPr="0033326F">
        <w:rPr>
          <w:rFonts w:ascii="Time New Roman" w:eastAsia="黑体" w:hAnsi="Time New Roman"/>
          <w:spacing w:val="2"/>
          <w:lang w:val="en-GB"/>
        </w:rPr>
        <w:t>20.</w:t>
      </w:r>
      <w:r w:rsidRPr="0033326F">
        <w:rPr>
          <w:rFonts w:ascii="Time New Roman" w:eastAsia="黑体" w:hAnsi="Time New Roman"/>
          <w:spacing w:val="2"/>
          <w:lang w:val="en-GB"/>
        </w:rPr>
        <w:tab/>
      </w:r>
      <w:r w:rsidRPr="0033326F">
        <w:rPr>
          <w:rFonts w:ascii="Time New Roman" w:eastAsia="黑体" w:hAnsi="Time New Roman" w:hint="eastAsia"/>
          <w:bCs/>
          <w:spacing w:val="2"/>
          <w:lang w:val="en-GB"/>
        </w:rPr>
        <w:t>委员会与禁止酷刑委员会一道，再次建议缔约国向国家防止酷刑机构提供充</w:t>
      </w:r>
      <w:r w:rsidRPr="003500F2">
        <w:rPr>
          <w:rFonts w:ascii="Time New Roman" w:eastAsia="黑体" w:hAnsi="Time New Roman" w:hint="eastAsia"/>
          <w:bCs/>
          <w:lang w:val="en-GB"/>
        </w:rPr>
        <w:t>分的人力、财力、技术和后勤资源，使其能够有效和独立地履行职能。</w:t>
      </w:r>
      <w:r w:rsidRPr="003500F2">
        <w:rPr>
          <w:rFonts w:ascii="Time New Roman" w:eastAsia="黑体" w:hAnsi="Time New Roman"/>
          <w:vertAlign w:val="superscript"/>
          <w:lang w:val="en-GB"/>
        </w:rPr>
        <w:footnoteReference w:id="10"/>
      </w:r>
    </w:p>
    <w:p w14:paraId="7C4AC9AF" w14:textId="77777777" w:rsidR="00F411B1" w:rsidRPr="00F411B1" w:rsidRDefault="00F411B1" w:rsidP="005B63BD">
      <w:pPr>
        <w:pStyle w:val="H23GC"/>
        <w:spacing w:after="180"/>
        <w:rPr>
          <w:lang w:val="en-GB"/>
        </w:rPr>
      </w:pPr>
      <w:r w:rsidRPr="00F411B1">
        <w:rPr>
          <w:lang w:val="en-GB"/>
        </w:rPr>
        <w:tab/>
      </w:r>
      <w:r w:rsidRPr="00F411B1">
        <w:rPr>
          <w:lang w:val="en-GB"/>
        </w:rPr>
        <w:tab/>
      </w:r>
      <w:r w:rsidRPr="00F411B1">
        <w:rPr>
          <w:rFonts w:hint="eastAsia"/>
          <w:lang w:val="en-GB"/>
        </w:rPr>
        <w:t>汇编和维护被剥夺自由者的最新官方登记册和记录</w:t>
      </w:r>
    </w:p>
    <w:p w14:paraId="5C28431F" w14:textId="229B94B2" w:rsidR="00F411B1" w:rsidRPr="00F411B1" w:rsidRDefault="00F411B1" w:rsidP="00F411B1">
      <w:pPr>
        <w:pStyle w:val="SingleTxtGC"/>
        <w:rPr>
          <w:lang w:val="en-GB"/>
        </w:rPr>
      </w:pPr>
      <w:r>
        <w:rPr>
          <w:lang w:val="en-GB"/>
        </w:rPr>
        <w:t>21</w:t>
      </w:r>
      <w:r w:rsidRPr="00F411B1">
        <w:rPr>
          <w:lang w:val="en-GB"/>
        </w:rPr>
        <w:t>.</w:t>
      </w:r>
      <w:r w:rsidRPr="00F411B1">
        <w:rPr>
          <w:lang w:val="en-GB"/>
        </w:rPr>
        <w:tab/>
      </w:r>
      <w:r w:rsidRPr="00CC2AF7">
        <w:rPr>
          <w:rFonts w:hint="eastAsia"/>
          <w:spacing w:val="-4"/>
          <w:lang w:val="en-GB"/>
        </w:rPr>
        <w:t>委员会欢迎缔约国坚持在缔约国所有拘留场所内，定期核查的登记册中准确和</w:t>
      </w:r>
      <w:r w:rsidRPr="00F411B1">
        <w:rPr>
          <w:rFonts w:hint="eastAsia"/>
          <w:lang w:val="en-GB"/>
        </w:rPr>
        <w:t>及时地记录和更新《公约》第十七条第三款所要求的资料，违规行为得到了适当的调查和惩治。</w:t>
      </w:r>
      <w:r w:rsidR="00E66501">
        <w:rPr>
          <w:rStyle w:val="a8"/>
          <w:rFonts w:eastAsia="宋体"/>
          <w:lang w:val="en-GB"/>
        </w:rPr>
        <w:footnoteReference w:id="11"/>
      </w:r>
      <w:r w:rsidR="00E66501">
        <w:rPr>
          <w:rFonts w:hint="eastAsia"/>
          <w:lang w:val="en-GB"/>
        </w:rPr>
        <w:t xml:space="preserve"> </w:t>
      </w:r>
      <w:r w:rsidRPr="00F411B1">
        <w:rPr>
          <w:rFonts w:hint="eastAsia"/>
          <w:lang w:val="en-GB"/>
        </w:rPr>
        <w:t>委员会注意到，缔约国代表团承认缔约国在</w:t>
      </w:r>
      <w:r>
        <w:rPr>
          <w:lang w:val="en-GB"/>
        </w:rPr>
        <w:t>2</w:t>
      </w:r>
      <w:r w:rsidRPr="00F411B1">
        <w:rPr>
          <w:lang w:val="en-GB"/>
        </w:rPr>
        <w:t>0</w:t>
      </w:r>
      <w:r>
        <w:rPr>
          <w:lang w:val="en-GB"/>
        </w:rPr>
        <w:t>15</w:t>
      </w:r>
      <w:r w:rsidRPr="00F411B1">
        <w:rPr>
          <w:rFonts w:hint="eastAsia"/>
          <w:lang w:val="en-GB"/>
        </w:rPr>
        <w:t>年和</w:t>
      </w:r>
      <w:r>
        <w:rPr>
          <w:lang w:val="en-GB"/>
        </w:rPr>
        <w:t>2</w:t>
      </w:r>
      <w:r w:rsidRPr="00F411B1">
        <w:rPr>
          <w:lang w:val="en-GB"/>
        </w:rPr>
        <w:t>0</w:t>
      </w:r>
      <w:r>
        <w:rPr>
          <w:lang w:val="en-GB"/>
        </w:rPr>
        <w:t>16</w:t>
      </w:r>
      <w:r w:rsidRPr="00F411B1">
        <w:rPr>
          <w:rFonts w:hint="eastAsia"/>
          <w:lang w:val="en-GB"/>
        </w:rPr>
        <w:t>年</w:t>
      </w:r>
      <w:r w:rsidRPr="00CC2AF7">
        <w:rPr>
          <w:rFonts w:hint="eastAsia"/>
          <w:spacing w:val="-4"/>
          <w:lang w:val="en-GB"/>
        </w:rPr>
        <w:t>寻求庇护者涌入德国期间面临各种限制，相关记录存在不准确之处；但委员会感到关切的是，缔约国缺乏关于失踪移民的可靠数据和统计，关于寻求庇护者、难民和</w:t>
      </w:r>
      <w:r w:rsidRPr="00AB718B">
        <w:rPr>
          <w:rFonts w:hint="eastAsia"/>
          <w:spacing w:val="2"/>
          <w:lang w:val="en-GB"/>
        </w:rPr>
        <w:t>移民的记录，特别是无人陪伴的未成年人的记录可能存在不准确之处和空白。</w:t>
      </w:r>
      <w:r w:rsidRPr="00AB718B">
        <w:rPr>
          <w:rFonts w:hint="eastAsia"/>
          <w:spacing w:val="-4"/>
          <w:lang w:val="en-GB"/>
        </w:rPr>
        <w:t>委员会强调，根据《公约》第十九条第一款，个人数据特别是生物特征数据，只能</w:t>
      </w:r>
      <w:r w:rsidRPr="00F411B1">
        <w:rPr>
          <w:rFonts w:hint="eastAsia"/>
          <w:lang w:val="en-GB"/>
        </w:rPr>
        <w:t>用于寻找失踪移民；根据第十八条，应向有正当利益的人提供信息。</w:t>
      </w:r>
      <w:r w:rsidRPr="00F411B1">
        <w:rPr>
          <w:lang w:val="en-GB"/>
        </w:rPr>
        <w:t>(</w:t>
      </w:r>
      <w:r w:rsidRPr="00F411B1">
        <w:rPr>
          <w:rFonts w:hint="eastAsia"/>
          <w:lang w:val="en-GB"/>
        </w:rPr>
        <w:t>第十七至第十九条</w:t>
      </w:r>
      <w:r w:rsidRPr="00F411B1">
        <w:rPr>
          <w:lang w:val="en-GB"/>
        </w:rPr>
        <w:t>)</w:t>
      </w:r>
      <w:r w:rsidRPr="00F411B1">
        <w:rPr>
          <w:rFonts w:hint="eastAsia"/>
          <w:lang w:val="en-GB"/>
        </w:rPr>
        <w:t>。</w:t>
      </w:r>
    </w:p>
    <w:p w14:paraId="0FA3E28B" w14:textId="6AFED61B" w:rsidR="00F411B1" w:rsidRPr="009F1E3C" w:rsidRDefault="00F411B1" w:rsidP="00776869">
      <w:pPr>
        <w:pStyle w:val="SingleTxtGC"/>
        <w:spacing w:line="340" w:lineRule="exact"/>
        <w:rPr>
          <w:rFonts w:ascii="Time New Roman" w:eastAsia="黑体" w:hAnsi="Time New Roman" w:hint="eastAsia"/>
          <w:bCs/>
          <w:lang w:val="en-GB"/>
        </w:rPr>
      </w:pPr>
      <w:r w:rsidRPr="009F1E3C">
        <w:rPr>
          <w:rFonts w:ascii="Time New Roman" w:eastAsia="黑体" w:hAnsi="Time New Roman"/>
          <w:lang w:val="en-GB"/>
        </w:rPr>
        <w:lastRenderedPageBreak/>
        <w:t>22.</w:t>
      </w:r>
      <w:r w:rsidRPr="009F1E3C">
        <w:rPr>
          <w:rFonts w:ascii="Time New Roman" w:eastAsia="黑体" w:hAnsi="Time New Roman"/>
          <w:lang w:val="en-GB"/>
        </w:rPr>
        <w:tab/>
      </w:r>
      <w:r w:rsidRPr="009F1E3C">
        <w:rPr>
          <w:rFonts w:ascii="Time New Roman" w:eastAsia="黑体" w:hAnsi="Time New Roman" w:hint="eastAsia"/>
          <w:bCs/>
          <w:lang w:val="en-GB"/>
        </w:rPr>
        <w:t>委员会建议缔约国：</w:t>
      </w:r>
    </w:p>
    <w:p w14:paraId="1D369FA7" w14:textId="575EB22C" w:rsidR="00F411B1" w:rsidRPr="009F1E3C" w:rsidRDefault="00F411B1" w:rsidP="00776869">
      <w:pPr>
        <w:pStyle w:val="SingleTxtGC"/>
        <w:spacing w:line="340" w:lineRule="exact"/>
        <w:rPr>
          <w:rFonts w:ascii="Time New Roman" w:eastAsia="黑体" w:hAnsi="Time New Roman" w:hint="eastAsia"/>
          <w:bCs/>
          <w:lang w:val="en-GB"/>
        </w:rPr>
      </w:pPr>
      <w:r w:rsidRPr="009F1E3C">
        <w:rPr>
          <w:rFonts w:ascii="Time New Roman" w:eastAsia="黑体" w:hAnsi="Time New Roman"/>
          <w:spacing w:val="2"/>
          <w:lang w:val="en-GB"/>
        </w:rPr>
        <w:tab/>
        <w:t>(a)</w:t>
      </w:r>
      <w:r w:rsidRPr="009F1E3C">
        <w:rPr>
          <w:rFonts w:ascii="Time New Roman" w:eastAsia="黑体" w:hAnsi="Time New Roman"/>
          <w:spacing w:val="2"/>
          <w:lang w:val="en-GB"/>
        </w:rPr>
        <w:tab/>
      </w:r>
      <w:r w:rsidRPr="009F1E3C">
        <w:rPr>
          <w:rFonts w:ascii="Time New Roman" w:eastAsia="黑体" w:hAnsi="Time New Roman" w:hint="eastAsia"/>
          <w:bCs/>
          <w:spacing w:val="-2"/>
          <w:lang w:val="en-GB"/>
        </w:rPr>
        <w:t>确保迅速、立即登记入境的寻求庇护者、难民和移民的身份，包括无人</w:t>
      </w:r>
      <w:r w:rsidRPr="009F1E3C">
        <w:rPr>
          <w:rFonts w:ascii="Time New Roman" w:eastAsia="黑体" w:hAnsi="Time New Roman" w:hint="eastAsia"/>
          <w:bCs/>
          <w:lang w:val="en-GB"/>
        </w:rPr>
        <w:t>陪伴的未成年人的身份；</w:t>
      </w:r>
    </w:p>
    <w:p w14:paraId="53978323" w14:textId="34E3398F" w:rsidR="00F411B1" w:rsidRPr="009F1E3C" w:rsidRDefault="00F411B1" w:rsidP="00776869">
      <w:pPr>
        <w:pStyle w:val="SingleTxtGC"/>
        <w:spacing w:line="340" w:lineRule="exact"/>
        <w:rPr>
          <w:rFonts w:ascii="Time New Roman" w:eastAsia="黑体" w:hAnsi="Time New Roman" w:hint="eastAsia"/>
          <w:bCs/>
          <w:lang w:val="fr-CH"/>
        </w:rPr>
      </w:pPr>
      <w:r w:rsidRPr="009F1E3C">
        <w:rPr>
          <w:rFonts w:ascii="Time New Roman" w:eastAsia="黑体" w:hAnsi="Time New Roman"/>
          <w:bCs/>
          <w:spacing w:val="4"/>
          <w:lang w:val="en-GB"/>
        </w:rPr>
        <w:tab/>
      </w:r>
      <w:r w:rsidRPr="009F1E3C">
        <w:rPr>
          <w:rFonts w:ascii="Time New Roman" w:eastAsia="黑体" w:hAnsi="Time New Roman"/>
          <w:spacing w:val="4"/>
          <w:lang w:val="en-GB"/>
        </w:rPr>
        <w:t>(b)</w:t>
      </w:r>
      <w:r w:rsidRPr="009F1E3C">
        <w:rPr>
          <w:rFonts w:ascii="Time New Roman" w:eastAsia="黑体" w:hAnsi="Time New Roman"/>
          <w:spacing w:val="4"/>
          <w:lang w:val="en-GB"/>
        </w:rPr>
        <w:tab/>
      </w:r>
      <w:r w:rsidRPr="009F1E3C">
        <w:rPr>
          <w:rFonts w:ascii="Time New Roman" w:eastAsia="黑体" w:hAnsi="Time New Roman" w:hint="eastAsia"/>
          <w:bCs/>
          <w:spacing w:val="4"/>
          <w:lang w:val="en-GB"/>
        </w:rPr>
        <w:t>保持寻求庇护者、难民和移民的最新登记册和记录，定期检查这些记</w:t>
      </w:r>
      <w:r w:rsidRPr="009F1E3C">
        <w:rPr>
          <w:rFonts w:ascii="Time New Roman" w:eastAsia="黑体" w:hAnsi="Time New Roman" w:hint="eastAsia"/>
          <w:bCs/>
          <w:lang w:val="en-GB"/>
        </w:rPr>
        <w:t>录以确保其准确性，并在出现违规情况时采取适当的纠正措施；</w:t>
      </w:r>
    </w:p>
    <w:p w14:paraId="768EBBC4" w14:textId="0B6D93EA" w:rsidR="00F411B1" w:rsidRPr="00F411B1" w:rsidRDefault="00F411B1" w:rsidP="00776869">
      <w:pPr>
        <w:pStyle w:val="SingleTxtGC"/>
        <w:spacing w:line="340" w:lineRule="exact"/>
        <w:rPr>
          <w:lang w:val="en-GB"/>
        </w:rPr>
      </w:pPr>
      <w:r w:rsidRPr="009F1E3C">
        <w:rPr>
          <w:rFonts w:ascii="Time New Roman" w:eastAsia="黑体" w:hAnsi="Time New Roman"/>
          <w:bCs/>
          <w:lang w:val="en-GB"/>
        </w:rPr>
        <w:tab/>
      </w:r>
      <w:r w:rsidRPr="009F1E3C">
        <w:rPr>
          <w:rFonts w:ascii="Time New Roman" w:eastAsia="黑体" w:hAnsi="Time New Roman"/>
          <w:lang w:val="en-GB"/>
        </w:rPr>
        <w:t>(c)</w:t>
      </w:r>
      <w:r w:rsidRPr="009F1E3C">
        <w:rPr>
          <w:rFonts w:ascii="Time New Roman" w:eastAsia="黑体" w:hAnsi="Time New Roman"/>
          <w:lang w:val="en-GB"/>
        </w:rPr>
        <w:tab/>
      </w:r>
      <w:r w:rsidRPr="009F1E3C">
        <w:rPr>
          <w:rFonts w:ascii="Time New Roman" w:eastAsia="黑体" w:hAnsi="Time New Roman" w:hint="eastAsia"/>
          <w:bCs/>
          <w:spacing w:val="-2"/>
          <w:lang w:val="en-GB"/>
        </w:rPr>
        <w:t>使数据收集标准化，以便利原籍国、过境国和目的地国之间数据共享，</w:t>
      </w:r>
      <w:r w:rsidRPr="001937CD">
        <w:rPr>
          <w:rFonts w:ascii="Time New Roman" w:eastAsia="黑体" w:hAnsi="Time New Roman" w:hint="eastAsia"/>
          <w:bCs/>
          <w:spacing w:val="-2"/>
          <w:lang w:val="en-GB"/>
        </w:rPr>
        <w:t>并确保失踪人口和失踪移民数据库</w:t>
      </w:r>
      <w:r w:rsidRPr="001937CD">
        <w:rPr>
          <w:rFonts w:ascii="Time New Roman" w:eastAsia="黑体" w:hAnsi="Time New Roman"/>
          <w:spacing w:val="-2"/>
          <w:vertAlign w:val="superscript"/>
          <w:lang w:val="en-GB"/>
        </w:rPr>
        <w:footnoteReference w:id="12"/>
      </w:r>
      <w:r w:rsidR="00710BA9" w:rsidRPr="001937CD">
        <w:rPr>
          <w:rFonts w:ascii="Time New Roman" w:eastAsia="黑体" w:hAnsi="Time New Roman" w:hint="eastAsia"/>
          <w:bCs/>
          <w:spacing w:val="-2"/>
          <w:lang w:val="en-GB"/>
        </w:rPr>
        <w:t xml:space="preserve"> </w:t>
      </w:r>
      <w:r w:rsidRPr="001937CD">
        <w:rPr>
          <w:rFonts w:ascii="Time New Roman" w:eastAsia="黑体" w:hAnsi="Time New Roman" w:hint="eastAsia"/>
          <w:bCs/>
          <w:spacing w:val="-2"/>
          <w:lang w:val="en-GB"/>
        </w:rPr>
        <w:t>在国家和国际两级相互连接和互通，以便利</w:t>
      </w:r>
      <w:r w:rsidRPr="009F1E3C">
        <w:rPr>
          <w:rFonts w:ascii="Time New Roman" w:eastAsia="黑体" w:hAnsi="Time New Roman" w:hint="eastAsia"/>
          <w:bCs/>
          <w:lang w:val="en-GB"/>
        </w:rPr>
        <w:t>信息的交叉核对；委员会同时指出，任何信息交流都应符合国际公认的保护隐私和个人数据的标准。</w:t>
      </w:r>
    </w:p>
    <w:p w14:paraId="5CC6372D" w14:textId="77777777" w:rsidR="00F411B1" w:rsidRPr="00F411B1" w:rsidRDefault="00F411B1" w:rsidP="00776869">
      <w:pPr>
        <w:pStyle w:val="H23GC"/>
        <w:spacing w:after="240" w:line="340" w:lineRule="exact"/>
        <w:rPr>
          <w:lang w:val="en-GB"/>
        </w:rPr>
      </w:pPr>
      <w:r w:rsidRPr="00F411B1">
        <w:rPr>
          <w:lang w:val="en-GB"/>
        </w:rPr>
        <w:tab/>
      </w:r>
      <w:r w:rsidRPr="00F411B1">
        <w:rPr>
          <w:lang w:val="en-GB"/>
        </w:rPr>
        <w:tab/>
      </w:r>
      <w:r w:rsidRPr="00F411B1">
        <w:rPr>
          <w:rFonts w:hint="eastAsia"/>
          <w:lang w:val="en-GB"/>
        </w:rPr>
        <w:t>《公约》相关培训</w:t>
      </w:r>
    </w:p>
    <w:p w14:paraId="3B3FA59F" w14:textId="234CA432" w:rsidR="00F411B1" w:rsidRPr="00F411B1" w:rsidRDefault="00F411B1" w:rsidP="00776869">
      <w:pPr>
        <w:pStyle w:val="SingleTxtGC"/>
        <w:spacing w:line="340" w:lineRule="exact"/>
        <w:rPr>
          <w:lang w:val="en-GB"/>
        </w:rPr>
      </w:pPr>
      <w:r>
        <w:rPr>
          <w:lang w:val="en-GB"/>
        </w:rPr>
        <w:t>23</w:t>
      </w:r>
      <w:r w:rsidRPr="00F411B1">
        <w:rPr>
          <w:lang w:val="en-GB"/>
        </w:rPr>
        <w:t>.</w:t>
      </w:r>
      <w:r w:rsidRPr="00F411B1">
        <w:rPr>
          <w:lang w:val="en-GB"/>
        </w:rPr>
        <w:tab/>
      </w:r>
      <w:r w:rsidRPr="00F411B1">
        <w:rPr>
          <w:rFonts w:hint="eastAsia"/>
          <w:lang w:val="en-GB"/>
        </w:rPr>
        <w:t>委员会欢迎缔约国提供资料，说明对公职人员进行《公约》和相关问题培训的情况。然而，委员会感到关切的是，这类培训仍然不系统，也没有保障所有参与拘留或处理自由被剥夺者的专业人员，或可能参与寻找失踪者或调查据称失踪案件的专业人员都能得到这类培训</w:t>
      </w:r>
      <w:r w:rsidRPr="00F411B1">
        <w:rPr>
          <w:lang w:val="en-GB"/>
        </w:rPr>
        <w:t>(</w:t>
      </w:r>
      <w:r w:rsidRPr="00F411B1">
        <w:rPr>
          <w:rFonts w:hint="eastAsia"/>
          <w:lang w:val="en-GB"/>
        </w:rPr>
        <w:t>第二十三条</w:t>
      </w:r>
      <w:r w:rsidRPr="00F411B1">
        <w:rPr>
          <w:lang w:val="en-GB"/>
        </w:rPr>
        <w:t>)</w:t>
      </w:r>
      <w:r w:rsidRPr="00F411B1">
        <w:rPr>
          <w:rFonts w:hint="eastAsia"/>
          <w:lang w:val="en-GB"/>
        </w:rPr>
        <w:t>。</w:t>
      </w:r>
    </w:p>
    <w:p w14:paraId="13C18A4C" w14:textId="5611B8D1" w:rsidR="00F411B1" w:rsidRPr="00352532" w:rsidRDefault="00F411B1" w:rsidP="00776869">
      <w:pPr>
        <w:pStyle w:val="SingleTxtGC"/>
        <w:spacing w:line="340" w:lineRule="exact"/>
        <w:rPr>
          <w:rFonts w:ascii="Time New Roman" w:eastAsia="黑体" w:hAnsi="Time New Roman"/>
          <w:bCs/>
          <w:lang w:val="en-GB"/>
        </w:rPr>
      </w:pPr>
      <w:r w:rsidRPr="00352532">
        <w:rPr>
          <w:rFonts w:ascii="Time New Roman" w:eastAsia="黑体" w:hAnsi="Time New Roman"/>
          <w:lang w:val="en-GB"/>
        </w:rPr>
        <w:t>24.</w:t>
      </w:r>
      <w:r w:rsidRPr="00352532">
        <w:rPr>
          <w:rFonts w:ascii="Time New Roman" w:eastAsia="黑体" w:hAnsi="Time New Roman"/>
          <w:lang w:val="en-GB"/>
        </w:rPr>
        <w:tab/>
      </w:r>
      <w:r w:rsidRPr="00352532">
        <w:rPr>
          <w:rFonts w:ascii="Time New Roman" w:eastAsia="黑体" w:hAnsi="Time New Roman" w:hint="eastAsia"/>
          <w:bCs/>
          <w:lang w:val="en-GB"/>
        </w:rPr>
        <w:t>委员会鼓励缔约国按照第二十三条第一款的规定，进一步确保所有执法和安全人员</w:t>
      </w:r>
      <w:r w:rsidRPr="00352532">
        <w:rPr>
          <w:rFonts w:ascii="Time New Roman" w:eastAsia="黑体" w:hAnsi="Time New Roman"/>
          <w:bCs/>
          <w:lang w:val="en-GB"/>
        </w:rPr>
        <w:t>(</w:t>
      </w:r>
      <w:r w:rsidRPr="00352532">
        <w:rPr>
          <w:rFonts w:ascii="Time New Roman" w:eastAsia="黑体" w:hAnsi="Time New Roman" w:hint="eastAsia"/>
          <w:bCs/>
          <w:lang w:val="en-GB"/>
        </w:rPr>
        <w:t>文职或军事人员</w:t>
      </w:r>
      <w:r w:rsidRPr="00352532">
        <w:rPr>
          <w:rFonts w:ascii="Time New Roman" w:eastAsia="黑体" w:hAnsi="Time New Roman"/>
          <w:bCs/>
          <w:lang w:val="en-GB"/>
        </w:rPr>
        <w:t>)</w:t>
      </w:r>
      <w:r w:rsidRPr="00352532">
        <w:rPr>
          <w:rFonts w:ascii="Time New Roman" w:eastAsia="黑体" w:hAnsi="Time New Roman" w:hint="eastAsia"/>
          <w:bCs/>
          <w:lang w:val="en-GB"/>
        </w:rPr>
        <w:t>、医务人员、公职人员和其他可能参与监押或处置自由</w:t>
      </w:r>
      <w:r w:rsidRPr="00352532">
        <w:rPr>
          <w:rFonts w:ascii="Time New Roman" w:eastAsia="黑体" w:hAnsi="Time New Roman" w:hint="eastAsia"/>
          <w:bCs/>
          <w:spacing w:val="-6"/>
          <w:lang w:val="en-GB"/>
        </w:rPr>
        <w:t>被剥夺者的人员，包括法官、检察官和负责司法的其他官员，定期接受关于《公约》</w:t>
      </w:r>
      <w:r w:rsidRPr="00352532">
        <w:rPr>
          <w:rFonts w:ascii="Time New Roman" w:eastAsia="黑体" w:hAnsi="Time New Roman" w:hint="eastAsia"/>
          <w:bCs/>
          <w:lang w:val="en-GB"/>
        </w:rPr>
        <w:t>规定的专门培训。</w:t>
      </w:r>
    </w:p>
    <w:p w14:paraId="02E34EAB" w14:textId="77777777" w:rsidR="00F411B1" w:rsidRPr="00F411B1" w:rsidRDefault="00F411B1" w:rsidP="00776869">
      <w:pPr>
        <w:pStyle w:val="H23GC"/>
        <w:spacing w:after="240" w:line="340" w:lineRule="exact"/>
        <w:rPr>
          <w:lang w:val="en-GB"/>
        </w:rPr>
      </w:pPr>
      <w:r w:rsidRPr="00F411B1">
        <w:rPr>
          <w:lang w:val="en-GB"/>
        </w:rPr>
        <w:tab/>
      </w:r>
      <w:r w:rsidRPr="00F411B1">
        <w:rPr>
          <w:lang w:val="en-GB"/>
        </w:rPr>
        <w:tab/>
      </w:r>
      <w:r w:rsidRPr="00F411B1">
        <w:rPr>
          <w:rFonts w:hint="eastAsia"/>
          <w:lang w:val="en-GB"/>
        </w:rPr>
        <w:t>强迫失踪和非法带走儿童</w:t>
      </w:r>
    </w:p>
    <w:p w14:paraId="654DAD6B" w14:textId="28080C78" w:rsidR="00F411B1" w:rsidRPr="00F411B1" w:rsidRDefault="00F411B1" w:rsidP="00A06EB1">
      <w:pPr>
        <w:pStyle w:val="SingleTxtGC"/>
        <w:spacing w:after="160" w:line="340" w:lineRule="exact"/>
        <w:rPr>
          <w:bCs/>
          <w:lang w:val="en-GB"/>
        </w:rPr>
      </w:pPr>
      <w:r>
        <w:rPr>
          <w:lang w:val="en-GB"/>
        </w:rPr>
        <w:t>25</w:t>
      </w:r>
      <w:r w:rsidRPr="00F411B1">
        <w:rPr>
          <w:lang w:val="en-GB"/>
        </w:rPr>
        <w:t>.</w:t>
      </w:r>
      <w:r w:rsidRPr="00F411B1">
        <w:rPr>
          <w:bCs/>
          <w:lang w:val="en-GB"/>
        </w:rPr>
        <w:tab/>
      </w:r>
      <w:r w:rsidRPr="00196315">
        <w:rPr>
          <w:rFonts w:hint="eastAsia"/>
          <w:spacing w:val="-6"/>
          <w:lang w:val="en-GB"/>
        </w:rPr>
        <w:t>委员会注意到缔约国提供资料说明了关于非法带走儿童的罪行的现行立法情况。</w:t>
      </w:r>
      <w:r w:rsidRPr="00F411B1">
        <w:rPr>
          <w:rFonts w:hint="eastAsia"/>
          <w:lang w:val="en-GB"/>
        </w:rPr>
        <w:t>委员会还注意到，缔约国称适用于宣布收养无效的诉讼时效只有在胁迫情况结束</w:t>
      </w:r>
      <w:r w:rsidRPr="00F813D7">
        <w:rPr>
          <w:rFonts w:hint="eastAsia"/>
          <w:spacing w:val="-4"/>
          <w:lang w:val="en-GB"/>
        </w:rPr>
        <w:t>或欺骗行为被发现时才开始生效。委员会还注意到缔约国的评论意见，称该国尚未</w:t>
      </w:r>
      <w:r w:rsidRPr="00F411B1">
        <w:rPr>
          <w:rFonts w:hint="eastAsia"/>
          <w:lang w:val="en-GB"/>
        </w:rPr>
        <w:t>有机会在非法跨国收养的背景下处理强迫失踪问题</w:t>
      </w:r>
      <w:r w:rsidRPr="00F411B1">
        <w:rPr>
          <w:lang w:val="fr-CH"/>
        </w:rPr>
        <w:t>(</w:t>
      </w:r>
      <w:r w:rsidRPr="00F411B1">
        <w:rPr>
          <w:rFonts w:hint="eastAsia"/>
          <w:lang w:val="fr-CH"/>
        </w:rPr>
        <w:t>第二十五条</w:t>
      </w:r>
      <w:r w:rsidRPr="00F411B1">
        <w:rPr>
          <w:lang w:val="en-GB"/>
        </w:rPr>
        <w:t>)</w:t>
      </w:r>
      <w:r w:rsidRPr="00F411B1">
        <w:rPr>
          <w:rFonts w:hint="eastAsia"/>
          <w:lang w:val="en-GB"/>
        </w:rPr>
        <w:t>。</w:t>
      </w:r>
    </w:p>
    <w:p w14:paraId="7002BDA8" w14:textId="02CF3E48" w:rsidR="00F411B1" w:rsidRPr="003348E7" w:rsidRDefault="00F411B1" w:rsidP="00776869">
      <w:pPr>
        <w:pStyle w:val="SingleTxtGC"/>
        <w:spacing w:line="340" w:lineRule="exact"/>
        <w:rPr>
          <w:rFonts w:ascii="Time New Roman" w:eastAsia="黑体" w:hAnsi="Time New Roman" w:hint="eastAsia"/>
          <w:bCs/>
          <w:lang w:val="en-GB"/>
        </w:rPr>
      </w:pPr>
      <w:r w:rsidRPr="003348E7">
        <w:rPr>
          <w:rFonts w:ascii="Time New Roman" w:eastAsia="黑体" w:hAnsi="Time New Roman"/>
          <w:lang w:val="en-GB"/>
        </w:rPr>
        <w:t>26.</w:t>
      </w:r>
      <w:r w:rsidRPr="003348E7">
        <w:rPr>
          <w:rFonts w:ascii="Time New Roman" w:eastAsia="黑体" w:hAnsi="Time New Roman"/>
          <w:lang w:val="en-GB"/>
        </w:rPr>
        <w:tab/>
      </w:r>
      <w:r w:rsidRPr="003348E7">
        <w:rPr>
          <w:rFonts w:ascii="Time New Roman" w:eastAsia="黑体" w:hAnsi="Time New Roman" w:hint="eastAsia"/>
          <w:bCs/>
          <w:lang w:val="en-GB"/>
        </w:rPr>
        <w:t>委员会请缔约国：</w:t>
      </w:r>
    </w:p>
    <w:p w14:paraId="3432DA6E" w14:textId="2FFBA7CF" w:rsidR="00F411B1" w:rsidRPr="003348E7" w:rsidRDefault="00F411B1" w:rsidP="00776869">
      <w:pPr>
        <w:pStyle w:val="SingleTxtGC"/>
        <w:spacing w:line="340" w:lineRule="exact"/>
        <w:rPr>
          <w:rFonts w:ascii="Time New Roman" w:eastAsia="黑体" w:hAnsi="Time New Roman" w:hint="eastAsia"/>
          <w:bCs/>
          <w:lang w:val="en-GB"/>
        </w:rPr>
      </w:pPr>
      <w:r w:rsidRPr="00401A62">
        <w:rPr>
          <w:rFonts w:ascii="Time New Roman" w:eastAsia="黑体" w:hAnsi="Time New Roman"/>
          <w:spacing w:val="4"/>
          <w:lang w:val="en-GB"/>
        </w:rPr>
        <w:tab/>
        <w:t>(a)</w:t>
      </w:r>
      <w:r w:rsidRPr="00401A62">
        <w:rPr>
          <w:rFonts w:ascii="Time New Roman" w:eastAsia="黑体" w:hAnsi="Time New Roman"/>
          <w:spacing w:val="4"/>
          <w:lang w:val="en-GB"/>
        </w:rPr>
        <w:tab/>
      </w:r>
      <w:r w:rsidRPr="00F813D7">
        <w:rPr>
          <w:rFonts w:ascii="Time New Roman" w:eastAsia="黑体" w:hAnsi="Time New Roman" w:hint="eastAsia"/>
          <w:bCs/>
          <w:spacing w:val="-2"/>
          <w:lang w:val="en-GB"/>
        </w:rPr>
        <w:t>确保诉讼时效从罪行停止时开始计算；即强迫失踪和被非法带走的儿童</w:t>
      </w:r>
      <w:r w:rsidRPr="003348E7">
        <w:rPr>
          <w:rFonts w:ascii="Time New Roman" w:eastAsia="黑体" w:hAnsi="Time New Roman" w:hint="eastAsia"/>
          <w:bCs/>
          <w:lang w:val="en-GB"/>
        </w:rPr>
        <w:t>恢复真实身份时；</w:t>
      </w:r>
    </w:p>
    <w:p w14:paraId="1DF2864E" w14:textId="5B8EA417" w:rsidR="00F411B1" w:rsidRPr="003348E7" w:rsidRDefault="00F411B1" w:rsidP="00776869">
      <w:pPr>
        <w:pStyle w:val="SingleTxtGC"/>
        <w:spacing w:line="340" w:lineRule="exact"/>
        <w:rPr>
          <w:rFonts w:ascii="Time New Roman" w:eastAsia="黑体" w:hAnsi="Time New Roman" w:hint="eastAsia"/>
          <w:lang w:val="en-GB"/>
        </w:rPr>
      </w:pPr>
      <w:r w:rsidRPr="003348E7">
        <w:rPr>
          <w:rFonts w:ascii="Time New Roman" w:eastAsia="黑体" w:hAnsi="Time New Roman"/>
          <w:bCs/>
          <w:lang w:val="en-GB"/>
        </w:rPr>
        <w:tab/>
      </w:r>
      <w:r w:rsidRPr="003348E7">
        <w:rPr>
          <w:rFonts w:ascii="Time New Roman" w:eastAsia="黑体" w:hAnsi="Time New Roman"/>
          <w:lang w:val="en-GB"/>
        </w:rPr>
        <w:t>(b)</w:t>
      </w:r>
      <w:r w:rsidRPr="003348E7">
        <w:rPr>
          <w:rFonts w:ascii="Time New Roman" w:eastAsia="黑体" w:hAnsi="Time New Roman"/>
          <w:lang w:val="en-GB"/>
        </w:rPr>
        <w:tab/>
      </w:r>
      <w:r w:rsidRPr="00AF036F">
        <w:rPr>
          <w:rFonts w:ascii="Time New Roman" w:eastAsia="黑体" w:hAnsi="Time New Roman" w:hint="eastAsia"/>
          <w:bCs/>
          <w:spacing w:val="-4"/>
          <w:lang w:val="en-GB"/>
        </w:rPr>
        <w:t>确保防止第二十五条所指的行为，寻找并查明儿童受害者身份，为此目的</w:t>
      </w:r>
      <w:r w:rsidRPr="003348E7">
        <w:rPr>
          <w:rFonts w:ascii="Time New Roman" w:eastAsia="黑体" w:hAnsi="Time New Roman" w:hint="eastAsia"/>
          <w:bCs/>
          <w:lang w:val="en-GB"/>
        </w:rPr>
        <w:t>在必要时寻求原籍国的合作。</w:t>
      </w:r>
    </w:p>
    <w:p w14:paraId="76A481A0" w14:textId="77777777" w:rsidR="00776869" w:rsidRDefault="00776869">
      <w:pPr>
        <w:tabs>
          <w:tab w:val="clear" w:pos="431"/>
        </w:tabs>
        <w:overflowPunct/>
        <w:adjustRightInd/>
        <w:snapToGrid/>
        <w:spacing w:line="240" w:lineRule="auto"/>
        <w:jc w:val="left"/>
        <w:rPr>
          <w:rFonts w:ascii="Time New Roman" w:eastAsia="黑体" w:hAnsi="Time New Roman" w:hint="eastAsia"/>
          <w:snapToGrid/>
          <w:sz w:val="24"/>
          <w:szCs w:val="24"/>
          <w:lang w:val="en-GB"/>
        </w:rPr>
      </w:pPr>
      <w:r>
        <w:rPr>
          <w:rFonts w:ascii="Time New Roman" w:hAnsi="Time New Roman" w:hint="eastAsia"/>
          <w:lang w:val="en-GB"/>
        </w:rPr>
        <w:br w:type="page"/>
      </w:r>
    </w:p>
    <w:p w14:paraId="7C1717BA" w14:textId="5F23ACAE" w:rsidR="00F411B1" w:rsidRPr="003348E7" w:rsidRDefault="00F411B1" w:rsidP="009A73DC">
      <w:pPr>
        <w:pStyle w:val="H1GC"/>
        <w:rPr>
          <w:rFonts w:ascii="Time New Roman" w:hAnsi="Time New Roman" w:hint="eastAsia"/>
          <w:lang w:val="en-GB"/>
        </w:rPr>
      </w:pPr>
      <w:r w:rsidRPr="003348E7">
        <w:rPr>
          <w:rFonts w:ascii="Time New Roman" w:hAnsi="Time New Roman"/>
          <w:lang w:val="en-GB"/>
        </w:rPr>
        <w:lastRenderedPageBreak/>
        <w:tab/>
        <w:t>D.</w:t>
      </w:r>
      <w:r w:rsidRPr="003348E7">
        <w:rPr>
          <w:rFonts w:ascii="Time New Roman" w:hAnsi="Time New Roman"/>
          <w:lang w:val="en-GB"/>
        </w:rPr>
        <w:tab/>
      </w:r>
      <w:r w:rsidRPr="003348E7">
        <w:rPr>
          <w:rFonts w:ascii="Time New Roman" w:hAnsi="Time New Roman" w:hint="eastAsia"/>
          <w:lang w:val="en-GB"/>
        </w:rPr>
        <w:t>落实《公约》之下的权利和义务、传播和后续行动</w:t>
      </w:r>
    </w:p>
    <w:p w14:paraId="1CF64005" w14:textId="05BCC20C" w:rsidR="00F411B1" w:rsidRPr="003348E7" w:rsidRDefault="00F411B1" w:rsidP="00F411B1">
      <w:pPr>
        <w:pStyle w:val="SingleTxtGC"/>
        <w:rPr>
          <w:rFonts w:ascii="Time New Roman" w:eastAsia="黑体" w:hAnsi="Time New Roman" w:hint="eastAsia"/>
          <w:bCs/>
          <w:lang w:val="en-GB"/>
        </w:rPr>
      </w:pPr>
      <w:r w:rsidRPr="003348E7">
        <w:rPr>
          <w:rFonts w:ascii="Time New Roman" w:eastAsia="黑体" w:hAnsi="Time New Roman"/>
          <w:lang w:val="en-GB"/>
        </w:rPr>
        <w:t>27.</w:t>
      </w:r>
      <w:r w:rsidRPr="003348E7">
        <w:rPr>
          <w:rFonts w:ascii="Time New Roman" w:eastAsia="黑体" w:hAnsi="Time New Roman"/>
          <w:lang w:val="en-GB"/>
        </w:rPr>
        <w:tab/>
      </w:r>
      <w:r w:rsidRPr="002F2585">
        <w:rPr>
          <w:rFonts w:ascii="Time New Roman" w:eastAsia="黑体" w:hAnsi="Time New Roman" w:hint="eastAsia"/>
          <w:bCs/>
          <w:spacing w:val="-4"/>
          <w:lang w:val="en-GB"/>
        </w:rPr>
        <w:t>委员会谨此回顾各国在成为《公约》缔约方时承担的义务，并就此促请缔约国</w:t>
      </w:r>
      <w:r w:rsidRPr="003348E7">
        <w:rPr>
          <w:rFonts w:ascii="Time New Roman" w:eastAsia="黑体" w:hAnsi="Time New Roman" w:hint="eastAsia"/>
          <w:bCs/>
          <w:lang w:val="en-GB"/>
        </w:rPr>
        <w:t>确保采取的所有措施，无论性质如何，也无论出自哪个主管机关，均完全符合《公约》和其他相关国际文书。鉴于缔约国的联邦性质，委员会呼吁缔约国确保《公约》在联邦和州两级得到充分适用。</w:t>
      </w:r>
    </w:p>
    <w:p w14:paraId="2E02C6A0" w14:textId="44773694" w:rsidR="00F411B1" w:rsidRPr="003348E7" w:rsidRDefault="00F411B1" w:rsidP="00F411B1">
      <w:pPr>
        <w:pStyle w:val="SingleTxtGC"/>
        <w:rPr>
          <w:rFonts w:ascii="Time New Roman" w:eastAsia="黑体" w:hAnsi="Time New Roman" w:hint="eastAsia"/>
          <w:bCs/>
          <w:lang w:val="en-GB"/>
        </w:rPr>
      </w:pPr>
      <w:r w:rsidRPr="003348E7">
        <w:rPr>
          <w:rFonts w:ascii="Time New Roman" w:eastAsia="黑体" w:hAnsi="Time New Roman"/>
          <w:lang w:val="en-GB"/>
        </w:rPr>
        <w:t>28.</w:t>
      </w:r>
      <w:r w:rsidRPr="003348E7">
        <w:rPr>
          <w:rFonts w:ascii="Time New Roman" w:eastAsia="黑体" w:hAnsi="Time New Roman"/>
          <w:lang w:val="en-GB"/>
        </w:rPr>
        <w:tab/>
      </w:r>
      <w:r w:rsidRPr="00206221">
        <w:rPr>
          <w:rFonts w:ascii="Time New Roman" w:eastAsia="黑体" w:hAnsi="Time New Roman" w:hint="eastAsia"/>
          <w:bCs/>
          <w:spacing w:val="-4"/>
          <w:lang w:val="en-GB"/>
        </w:rPr>
        <w:t>委员会还希望强调，强迫失踪对妇女和儿童有特别残酷的影响。遭受强迫失踪</w:t>
      </w:r>
      <w:r w:rsidRPr="003348E7">
        <w:rPr>
          <w:rFonts w:ascii="Time New Roman" w:eastAsia="黑体" w:hAnsi="Time New Roman" w:hint="eastAsia"/>
          <w:bCs/>
          <w:lang w:val="en-GB"/>
        </w:rPr>
        <w:t>的妇女特别容易遭受性暴力和其他形式的性别暴力。失踪者的女性亲属特别有可能在社会和经济上处于严重不利地位，还可能因设法寻找亲人而遭到暴力侵害、迫害和报复。因本人遭受强迫失踪或因承受亲属失踪造成的后果而成为强迫失踪</w:t>
      </w:r>
      <w:r w:rsidRPr="00206221">
        <w:rPr>
          <w:rFonts w:ascii="Time New Roman" w:eastAsia="黑体" w:hAnsi="Time New Roman" w:hint="eastAsia"/>
          <w:bCs/>
          <w:spacing w:val="2"/>
          <w:lang w:val="en-GB"/>
        </w:rPr>
        <w:t>受害人的儿童特别容易遭受诸多侵犯人权行为。在这方面，委员会特别强调，缔</w:t>
      </w:r>
      <w:r w:rsidRPr="003348E7">
        <w:rPr>
          <w:rFonts w:ascii="Time New Roman" w:eastAsia="黑体" w:hAnsi="Time New Roman" w:hint="eastAsia"/>
          <w:bCs/>
          <w:lang w:val="en-GB"/>
        </w:rPr>
        <w:t>约国需要确保在执行本结论性意见所载建议以及落实《公约》规定的所有权利和义务时，一律考虑到性别问题以及妇女和儿童的具体需求。</w:t>
      </w:r>
    </w:p>
    <w:p w14:paraId="3B8AB48D" w14:textId="374DE944" w:rsidR="00F411B1" w:rsidRPr="003348E7" w:rsidRDefault="00F411B1" w:rsidP="00F411B1">
      <w:pPr>
        <w:pStyle w:val="SingleTxtGC"/>
        <w:rPr>
          <w:rFonts w:ascii="Time New Roman" w:eastAsia="黑体" w:hAnsi="Time New Roman" w:hint="eastAsia"/>
          <w:bCs/>
          <w:lang w:val="en-GB"/>
        </w:rPr>
      </w:pPr>
      <w:r w:rsidRPr="003348E7">
        <w:rPr>
          <w:rFonts w:ascii="Time New Roman" w:eastAsia="黑体" w:hAnsi="Time New Roman"/>
          <w:lang w:val="en-GB"/>
        </w:rPr>
        <w:t>29.</w:t>
      </w:r>
      <w:r w:rsidRPr="003348E7">
        <w:rPr>
          <w:rFonts w:ascii="Time New Roman" w:eastAsia="黑体" w:hAnsi="Time New Roman"/>
          <w:lang w:val="en-GB"/>
        </w:rPr>
        <w:tab/>
      </w:r>
      <w:r w:rsidRPr="00517842">
        <w:rPr>
          <w:rFonts w:ascii="Time New Roman" w:eastAsia="黑体" w:hAnsi="Time New Roman" w:hint="eastAsia"/>
          <w:bCs/>
          <w:spacing w:val="-4"/>
          <w:lang w:val="en-GB"/>
        </w:rPr>
        <w:t>委员会鼓励缔约国广泛宣传《公约》、缔约国根据《公约》第二十九条第四款</w:t>
      </w:r>
      <w:r w:rsidRPr="00517842">
        <w:rPr>
          <w:rFonts w:ascii="Time New Roman" w:eastAsia="黑体" w:hAnsi="Time New Roman" w:hint="eastAsia"/>
          <w:bCs/>
          <w:spacing w:val="2"/>
          <w:lang w:val="en-GB"/>
        </w:rPr>
        <w:t>提交的报告、对委员会编制的问题单的书面答复和本后续意见，以提高司法、立</w:t>
      </w:r>
      <w:r w:rsidRPr="003348E7">
        <w:rPr>
          <w:rFonts w:ascii="Time New Roman" w:eastAsia="黑体" w:hAnsi="Time New Roman" w:hint="eastAsia"/>
          <w:bCs/>
          <w:lang w:val="en-GB"/>
        </w:rPr>
        <w:t>法和行政机关、民间社会和在缔约国运作的非政府组织以及广大公众的认识。委员会还鼓励缔约国促进民间社会参与执行本结论性意见所载建议的进程。</w:t>
      </w:r>
    </w:p>
    <w:p w14:paraId="116794DE" w14:textId="3C567C61" w:rsidR="00560D40" w:rsidRDefault="00F411B1" w:rsidP="00F411B1">
      <w:pPr>
        <w:pStyle w:val="SingleTxtGC"/>
        <w:rPr>
          <w:bCs/>
          <w:lang w:val="en-GB"/>
        </w:rPr>
      </w:pPr>
      <w:r w:rsidRPr="003348E7">
        <w:rPr>
          <w:rFonts w:ascii="Time New Roman" w:eastAsia="黑体" w:hAnsi="Time New Roman"/>
          <w:lang w:val="en-GB"/>
        </w:rPr>
        <w:t>30.</w:t>
      </w:r>
      <w:r w:rsidRPr="003348E7">
        <w:rPr>
          <w:rFonts w:ascii="Time New Roman" w:eastAsia="黑体" w:hAnsi="Time New Roman"/>
          <w:bCs/>
          <w:lang w:val="en-GB"/>
        </w:rPr>
        <w:tab/>
      </w:r>
      <w:r w:rsidRPr="006B2E17">
        <w:rPr>
          <w:rFonts w:ascii="Time New Roman" w:eastAsia="黑体" w:hAnsi="Time New Roman" w:hint="eastAsia"/>
          <w:bCs/>
          <w:spacing w:val="-4"/>
          <w:lang w:val="en-GB"/>
        </w:rPr>
        <w:t>根据《公约》第二十九条第四款，为加强与缔约国的合作，委员会请缔约国在</w:t>
      </w:r>
      <w:r w:rsidRPr="003348E7">
        <w:rPr>
          <w:rFonts w:ascii="Time New Roman" w:eastAsia="黑体" w:hAnsi="Time New Roman"/>
          <w:bCs/>
          <w:lang w:val="en-GB"/>
        </w:rPr>
        <w:t>2026</w:t>
      </w:r>
      <w:r w:rsidRPr="003348E7">
        <w:rPr>
          <w:rFonts w:ascii="Time New Roman" w:eastAsia="黑体" w:hAnsi="Time New Roman" w:hint="eastAsia"/>
          <w:bCs/>
          <w:lang w:val="en-GB"/>
        </w:rPr>
        <w:t>年</w:t>
      </w:r>
      <w:r w:rsidRPr="003348E7">
        <w:rPr>
          <w:rFonts w:ascii="Time New Roman" w:eastAsia="黑体" w:hAnsi="Time New Roman"/>
          <w:bCs/>
          <w:lang w:val="en-GB"/>
        </w:rPr>
        <w:t>4</w:t>
      </w:r>
      <w:r w:rsidRPr="003348E7">
        <w:rPr>
          <w:rFonts w:ascii="Time New Roman" w:eastAsia="黑体" w:hAnsi="Time New Roman" w:hint="eastAsia"/>
          <w:bCs/>
          <w:lang w:val="en-GB"/>
        </w:rPr>
        <w:t>月</w:t>
      </w:r>
      <w:r w:rsidRPr="003348E7">
        <w:rPr>
          <w:rFonts w:ascii="Time New Roman" w:eastAsia="黑体" w:hAnsi="Time New Roman"/>
          <w:bCs/>
          <w:lang w:val="en-GB"/>
        </w:rPr>
        <w:t>4</w:t>
      </w:r>
      <w:r w:rsidRPr="003348E7">
        <w:rPr>
          <w:rFonts w:ascii="Time New Roman" w:eastAsia="黑体" w:hAnsi="Time New Roman" w:hint="eastAsia"/>
          <w:bCs/>
          <w:lang w:val="en-GB"/>
        </w:rPr>
        <w:t>日前提交具体的最新资料，说明本结论性意见第</w:t>
      </w:r>
      <w:r w:rsidRPr="003348E7">
        <w:rPr>
          <w:rFonts w:ascii="Time New Roman" w:eastAsia="黑体" w:hAnsi="Time New Roman"/>
          <w:bCs/>
          <w:lang w:val="en-GB"/>
        </w:rPr>
        <w:t>6</w:t>
      </w:r>
      <w:r w:rsidRPr="003348E7">
        <w:rPr>
          <w:rFonts w:ascii="Time New Roman" w:eastAsia="黑体" w:hAnsi="Time New Roman" w:hint="eastAsia"/>
          <w:bCs/>
          <w:lang w:val="en-GB"/>
        </w:rPr>
        <w:t>、第</w:t>
      </w:r>
      <w:r w:rsidRPr="003348E7">
        <w:rPr>
          <w:rFonts w:ascii="Time New Roman" w:eastAsia="黑体" w:hAnsi="Time New Roman"/>
          <w:bCs/>
          <w:lang w:val="en-GB"/>
        </w:rPr>
        <w:t>8</w:t>
      </w:r>
      <w:r w:rsidRPr="003348E7">
        <w:rPr>
          <w:rFonts w:ascii="Time New Roman" w:eastAsia="黑体" w:hAnsi="Time New Roman" w:hint="eastAsia"/>
          <w:bCs/>
          <w:lang w:val="en-GB"/>
        </w:rPr>
        <w:t>、第</w:t>
      </w:r>
      <w:r w:rsidRPr="003348E7">
        <w:rPr>
          <w:rFonts w:ascii="Time New Roman" w:eastAsia="黑体" w:hAnsi="Time New Roman"/>
          <w:bCs/>
          <w:lang w:val="en-GB"/>
        </w:rPr>
        <w:t>10</w:t>
      </w:r>
      <w:r w:rsidRPr="003348E7">
        <w:rPr>
          <w:rFonts w:ascii="Time New Roman" w:eastAsia="黑体" w:hAnsi="Time New Roman" w:hint="eastAsia"/>
          <w:bCs/>
          <w:lang w:val="en-GB"/>
        </w:rPr>
        <w:t>和第</w:t>
      </w:r>
      <w:r w:rsidRPr="003348E7">
        <w:rPr>
          <w:rFonts w:ascii="Time New Roman" w:eastAsia="黑体" w:hAnsi="Time New Roman"/>
          <w:bCs/>
          <w:lang w:val="en-GB"/>
        </w:rPr>
        <w:t>12</w:t>
      </w:r>
      <w:r w:rsidRPr="003348E7">
        <w:rPr>
          <w:rFonts w:ascii="Time New Roman" w:eastAsia="黑体" w:hAnsi="Time New Roman" w:hint="eastAsia"/>
          <w:bCs/>
          <w:lang w:val="en-GB"/>
        </w:rPr>
        <w:t>段所载使国内法与《公约》保持一致的建议的执行情况，以及自本结论性</w:t>
      </w:r>
      <w:r w:rsidRPr="006B2E17">
        <w:rPr>
          <w:rFonts w:ascii="Time New Roman" w:eastAsia="黑体" w:hAnsi="Time New Roman" w:hint="eastAsia"/>
          <w:bCs/>
          <w:spacing w:val="2"/>
          <w:lang w:val="en-GB"/>
        </w:rPr>
        <w:t>意见通过以来关于履行《公约》所载义务情况的任何新资料。载有这些资料的文</w:t>
      </w:r>
      <w:r w:rsidRPr="003348E7">
        <w:rPr>
          <w:rFonts w:ascii="Time New Roman" w:eastAsia="黑体" w:hAnsi="Time New Roman" w:hint="eastAsia"/>
          <w:bCs/>
          <w:lang w:val="en-GB"/>
        </w:rPr>
        <w:t>件应按照“《公约》缔约国根据第二十九条提交报告的形式和内容准则”</w:t>
      </w:r>
      <w:bookmarkStart w:id="0" w:name="_Hlk116659487"/>
      <w:r w:rsidRPr="003348E7">
        <w:rPr>
          <w:rFonts w:ascii="Time New Roman" w:eastAsia="黑体" w:hAnsi="Time New Roman"/>
          <w:vertAlign w:val="superscript"/>
          <w:lang w:val="en-GB"/>
        </w:rPr>
        <w:footnoteReference w:id="13"/>
      </w:r>
      <w:bookmarkEnd w:id="0"/>
      <w:r w:rsidR="00BF2D95" w:rsidRPr="003348E7">
        <w:rPr>
          <w:rFonts w:ascii="Time New Roman" w:eastAsia="黑体" w:hAnsi="Time New Roman" w:hint="eastAsia"/>
          <w:bCs/>
          <w:lang w:val="en-GB"/>
        </w:rPr>
        <w:t xml:space="preserve"> </w:t>
      </w:r>
      <w:r w:rsidRPr="006B2E17">
        <w:rPr>
          <w:rFonts w:ascii="Time New Roman" w:eastAsia="黑体" w:hAnsi="Time New Roman" w:hint="eastAsia"/>
          <w:bCs/>
          <w:spacing w:val="2"/>
          <w:lang w:val="en-GB"/>
        </w:rPr>
        <w:t>的要求编写。委员会鼓励缔约国让民间社会，特别是强迫失踪受害者组织参与编</w:t>
      </w:r>
      <w:r w:rsidRPr="003348E7">
        <w:rPr>
          <w:rFonts w:ascii="Time New Roman" w:eastAsia="黑体" w:hAnsi="Time New Roman" w:hint="eastAsia"/>
          <w:bCs/>
          <w:lang w:val="en-GB"/>
        </w:rPr>
        <w:t>写进程，委员会拟于</w:t>
      </w:r>
      <w:r w:rsidRPr="003348E7">
        <w:rPr>
          <w:rFonts w:ascii="Time New Roman" w:eastAsia="黑体" w:hAnsi="Time New Roman"/>
          <w:bCs/>
          <w:lang w:val="en-GB"/>
        </w:rPr>
        <w:t>2027</w:t>
      </w:r>
      <w:r w:rsidRPr="003348E7">
        <w:rPr>
          <w:rFonts w:ascii="Time New Roman" w:eastAsia="黑体" w:hAnsi="Time New Roman" w:hint="eastAsia"/>
          <w:bCs/>
          <w:lang w:val="en-GB"/>
        </w:rPr>
        <w:t>年审议资料。</w:t>
      </w:r>
    </w:p>
    <w:p w14:paraId="1EBB2AA4" w14:textId="77777777" w:rsidR="00BD0807" w:rsidRPr="002D6A9C" w:rsidRDefault="00BD080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D0807" w:rsidRPr="002D6A9C"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6D9B3" w14:textId="77777777" w:rsidR="005628FF" w:rsidRPr="000D319F" w:rsidRDefault="005628FF" w:rsidP="000D319F">
      <w:pPr>
        <w:pStyle w:val="af0"/>
        <w:spacing w:after="240"/>
        <w:ind w:left="907"/>
        <w:rPr>
          <w:rFonts w:asciiTheme="majorBidi" w:eastAsia="宋体" w:hAnsiTheme="majorBidi" w:cstheme="majorBidi"/>
          <w:sz w:val="21"/>
          <w:szCs w:val="21"/>
          <w:lang w:val="en-US"/>
        </w:rPr>
      </w:pPr>
    </w:p>
    <w:p w14:paraId="78EA6098" w14:textId="77777777" w:rsidR="005628FF" w:rsidRPr="000D319F" w:rsidRDefault="005628F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057C2DF" w14:textId="77777777" w:rsidR="005628FF" w:rsidRPr="000D319F" w:rsidRDefault="005628FF" w:rsidP="000D319F">
      <w:pPr>
        <w:pStyle w:val="af0"/>
      </w:pPr>
    </w:p>
  </w:endnote>
  <w:endnote w:type="continuationNotice" w:id="1">
    <w:p w14:paraId="0A5FF2E4" w14:textId="77777777" w:rsidR="005628FF" w:rsidRDefault="005628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0A08B" w14:textId="77777777" w:rsidR="00056632" w:rsidRPr="00560D40" w:rsidRDefault="00560D40" w:rsidP="00560D4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60D40">
      <w:rPr>
        <w:rStyle w:val="af2"/>
        <w:b w:val="0"/>
        <w:snapToGrid w:val="0"/>
        <w:sz w:val="16"/>
      </w:rPr>
      <w:t>GE.23</w:t>
    </w:r>
    <w:proofErr w:type="spellEnd"/>
    <w:r w:rsidRPr="00560D40">
      <w:rPr>
        <w:rStyle w:val="af2"/>
        <w:b w:val="0"/>
        <w:snapToGrid w:val="0"/>
        <w:sz w:val="16"/>
      </w:rPr>
      <w:t>-06182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5F4BE" w14:textId="77777777" w:rsidR="00056632" w:rsidRPr="00560D40" w:rsidRDefault="00560D40" w:rsidP="00560D40">
    <w:pPr>
      <w:pStyle w:val="af0"/>
      <w:tabs>
        <w:tab w:val="clear" w:pos="431"/>
        <w:tab w:val="right" w:pos="9638"/>
      </w:tabs>
      <w:rPr>
        <w:rStyle w:val="af2"/>
      </w:rPr>
    </w:pPr>
    <w:proofErr w:type="spellStart"/>
    <w:r>
      <w:t>GE.23</w:t>
    </w:r>
    <w:proofErr w:type="spellEnd"/>
    <w:r>
      <w:t>-06182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9C00B" w14:textId="0073AAC0" w:rsidR="00056632" w:rsidRPr="00487939" w:rsidRDefault="00560D40"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4D56C1E" wp14:editId="7AA1936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-06182</w:t>
    </w:r>
    <w:r w:rsidR="00731A42" w:rsidRPr="00EE277A">
      <w:rPr>
        <w:sz w:val="20"/>
        <w:lang w:eastAsia="zh-CN"/>
      </w:rPr>
      <w:t xml:space="preserve"> (C)</w:t>
    </w:r>
    <w:r w:rsidR="00466071">
      <w:rPr>
        <w:sz w:val="20"/>
        <w:lang w:eastAsia="zh-CN"/>
      </w:rPr>
      <w:tab/>
    </w:r>
    <w:r w:rsidR="001F250B">
      <w:rPr>
        <w:sz w:val="20"/>
        <w:lang w:eastAsia="zh-CN"/>
      </w:rPr>
      <w:t>12</w:t>
    </w:r>
    <w:r w:rsidR="00466071">
      <w:rPr>
        <w:sz w:val="20"/>
        <w:lang w:eastAsia="zh-CN"/>
      </w:rPr>
      <w:t>0</w:t>
    </w:r>
    <w:r w:rsidR="001F250B">
      <w:rPr>
        <w:sz w:val="20"/>
        <w:lang w:eastAsia="zh-CN"/>
      </w:rPr>
      <w:t>6</w:t>
    </w:r>
    <w:r w:rsidR="00622B76">
      <w:rPr>
        <w:sz w:val="20"/>
        <w:lang w:eastAsia="zh-CN"/>
      </w:rPr>
      <w:t>2</w:t>
    </w:r>
    <w:r w:rsidR="003452EB">
      <w:rPr>
        <w:rFonts w:asciiTheme="majorBidi" w:eastAsiaTheme="minorEastAsia" w:hAnsiTheme="majorBidi" w:cstheme="majorBidi"/>
        <w:sz w:val="20"/>
      </w:rPr>
      <w:t>3</w:t>
    </w:r>
    <w:r w:rsidR="00731A42">
      <w:rPr>
        <w:sz w:val="20"/>
        <w:lang w:eastAsia="zh-CN"/>
      </w:rPr>
      <w:tab/>
    </w:r>
    <w:r w:rsidR="00721737">
      <w:rPr>
        <w:sz w:val="20"/>
        <w:lang w:eastAsia="zh-CN"/>
      </w:rPr>
      <w:t>30</w:t>
    </w:r>
    <w:r w:rsidR="00731A42">
      <w:rPr>
        <w:sz w:val="20"/>
        <w:lang w:eastAsia="zh-CN"/>
      </w:rPr>
      <w:t>0</w:t>
    </w:r>
    <w:r w:rsidR="001F250B">
      <w:rPr>
        <w:sz w:val="20"/>
        <w:lang w:eastAsia="zh-CN"/>
      </w:rPr>
      <w:t>6</w:t>
    </w:r>
    <w:r w:rsidR="00622B76">
      <w:rPr>
        <w:sz w:val="20"/>
        <w:lang w:eastAsia="zh-CN"/>
      </w:rPr>
      <w:t>2</w:t>
    </w:r>
    <w:r w:rsidR="003452EB">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23A02AA9" wp14:editId="52916C3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93B78" w14:textId="77777777" w:rsidR="005628FF" w:rsidRPr="000157B1" w:rsidRDefault="005628F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B746D6E" w14:textId="77777777" w:rsidR="005628FF" w:rsidRPr="000157B1" w:rsidRDefault="005628F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2742141" w14:textId="77777777" w:rsidR="005628FF" w:rsidRDefault="005628FF"/>
  </w:footnote>
  <w:footnote w:id="2">
    <w:p w14:paraId="76072860" w14:textId="01281B77" w:rsidR="00F411B1" w:rsidRPr="001A3C33" w:rsidRDefault="00F411B1" w:rsidP="002B3574">
      <w:pPr>
        <w:pStyle w:val="a6"/>
      </w:pPr>
      <w:r w:rsidRPr="002B3574">
        <w:rPr>
          <w:rStyle w:val="a8"/>
          <w:rFonts w:eastAsia="宋体"/>
          <w:szCs w:val="21"/>
          <w:vertAlign w:val="baseline"/>
        </w:rPr>
        <w:tab/>
        <w:t>*</w:t>
      </w:r>
      <w:r w:rsidRPr="002B3574">
        <w:tab/>
      </w:r>
      <w:r w:rsidRPr="00ED1733">
        <w:rPr>
          <w:rFonts w:hint="eastAsia"/>
        </w:rPr>
        <w:t>委员会第二十四届会议</w:t>
      </w:r>
      <w:r w:rsidR="00793813">
        <w:t>(2</w:t>
      </w:r>
      <w:r w:rsidRPr="00ED1733">
        <w:t>0</w:t>
      </w:r>
      <w:r w:rsidR="00793813">
        <w:t>23</w:t>
      </w:r>
      <w:r w:rsidRPr="00ED1733">
        <w:rPr>
          <w:rFonts w:hint="eastAsia"/>
        </w:rPr>
        <w:t>年</w:t>
      </w:r>
      <w:r w:rsidR="00793813">
        <w:t>3</w:t>
      </w:r>
      <w:r w:rsidRPr="00ED1733">
        <w:rPr>
          <w:rFonts w:hint="eastAsia"/>
        </w:rPr>
        <w:t>月</w:t>
      </w:r>
      <w:r w:rsidR="00793813">
        <w:t>2</w:t>
      </w:r>
      <w:r w:rsidRPr="00ED1733">
        <w:t>0</w:t>
      </w:r>
      <w:r w:rsidRPr="00ED1733">
        <w:rPr>
          <w:rFonts w:hint="eastAsia"/>
        </w:rPr>
        <w:t>日至</w:t>
      </w:r>
      <w:r w:rsidR="00793813">
        <w:t>31</w:t>
      </w:r>
      <w:r w:rsidRPr="00ED1733">
        <w:rPr>
          <w:rFonts w:hint="eastAsia"/>
        </w:rPr>
        <w:t>日</w:t>
      </w:r>
      <w:r w:rsidR="00793813">
        <w:t>)</w:t>
      </w:r>
      <w:r w:rsidRPr="00ED1733">
        <w:rPr>
          <w:rFonts w:hint="eastAsia"/>
        </w:rPr>
        <w:t>通过。</w:t>
      </w:r>
    </w:p>
  </w:footnote>
  <w:footnote w:id="3">
    <w:p w14:paraId="0BA4E922" w14:textId="55BED751" w:rsidR="00F411B1" w:rsidRPr="00E66501" w:rsidRDefault="00F411B1" w:rsidP="002B3574">
      <w:pPr>
        <w:pStyle w:val="a6"/>
      </w:pPr>
      <w:r w:rsidRPr="003E513A">
        <w:tab/>
      </w:r>
      <w:r w:rsidRPr="00B64DA0">
        <w:rPr>
          <w:rStyle w:val="a8"/>
          <w:rFonts w:eastAsia="宋体"/>
        </w:rPr>
        <w:footnoteRef/>
      </w:r>
      <w:r w:rsidRPr="00E66501">
        <w:rPr>
          <w:rStyle w:val="a8"/>
          <w:rFonts w:eastAsia="宋体"/>
          <w:vertAlign w:val="baseline"/>
        </w:rPr>
        <w:tab/>
      </w:r>
      <w:hyperlink r:id="rId1" w:history="1">
        <w:proofErr w:type="spellStart"/>
        <w:r w:rsidR="00793813" w:rsidRPr="00673087">
          <w:rPr>
            <w:rStyle w:val="af7"/>
          </w:rPr>
          <w:t>CED</w:t>
        </w:r>
        <w:proofErr w:type="spellEnd"/>
        <w:r w:rsidR="00793813" w:rsidRPr="00673087">
          <w:rPr>
            <w:rStyle w:val="af7"/>
          </w:rPr>
          <w:t>/C/DEU/AI/1</w:t>
        </w:r>
      </w:hyperlink>
      <w:r>
        <w:rPr>
          <w:rFonts w:hint="eastAsia"/>
          <w:lang w:val="es-ES"/>
        </w:rPr>
        <w:t>。</w:t>
      </w:r>
    </w:p>
  </w:footnote>
  <w:footnote w:id="4">
    <w:p w14:paraId="50907360" w14:textId="4D5EAEBB" w:rsidR="00F411B1" w:rsidRPr="00F411B1" w:rsidRDefault="00F411B1" w:rsidP="002B3574">
      <w:pPr>
        <w:pStyle w:val="a6"/>
      </w:pPr>
      <w:r w:rsidRPr="00E66501">
        <w:tab/>
      </w:r>
      <w:r w:rsidRPr="00B64DA0">
        <w:rPr>
          <w:rStyle w:val="a8"/>
          <w:rFonts w:eastAsia="宋体"/>
        </w:rPr>
        <w:footnoteRef/>
      </w:r>
      <w:r w:rsidRPr="002B3574">
        <w:rPr>
          <w:rStyle w:val="a8"/>
          <w:rFonts w:eastAsia="宋体"/>
          <w:vertAlign w:val="baseline"/>
        </w:rPr>
        <w:tab/>
      </w:r>
      <w:hyperlink r:id="rId2" w:history="1">
        <w:proofErr w:type="spellStart"/>
        <w:r w:rsidR="00793813" w:rsidRPr="00673087">
          <w:rPr>
            <w:rStyle w:val="af7"/>
          </w:rPr>
          <w:t>CED</w:t>
        </w:r>
        <w:proofErr w:type="spellEnd"/>
        <w:r w:rsidR="00793813" w:rsidRPr="00673087">
          <w:rPr>
            <w:rStyle w:val="af7"/>
          </w:rPr>
          <w:t>/C/DEU/CO/1</w:t>
        </w:r>
      </w:hyperlink>
      <w:r w:rsidR="00793813">
        <w:rPr>
          <w:rFonts w:hint="eastAsia"/>
        </w:rPr>
        <w:t>，</w:t>
      </w:r>
      <w:r>
        <w:rPr>
          <w:rFonts w:hint="eastAsia"/>
          <w:lang w:val="es-ES"/>
        </w:rPr>
        <w:t>第</w:t>
      </w:r>
      <w:r w:rsidR="00793813">
        <w:rPr>
          <w:rFonts w:hint="eastAsia"/>
        </w:rPr>
        <w:t>3</w:t>
      </w:r>
      <w:r w:rsidR="00793813">
        <w:t>4</w:t>
      </w:r>
      <w:r>
        <w:rPr>
          <w:rFonts w:hint="eastAsia"/>
          <w:lang w:val="es-ES"/>
        </w:rPr>
        <w:t>段。</w:t>
      </w:r>
    </w:p>
  </w:footnote>
  <w:footnote w:id="5">
    <w:p w14:paraId="50A7024A" w14:textId="35A97D3D" w:rsidR="00F411B1" w:rsidRPr="00F411B1" w:rsidRDefault="00F411B1" w:rsidP="002B3574">
      <w:pPr>
        <w:pStyle w:val="a6"/>
      </w:pPr>
      <w:r w:rsidRPr="00F411B1">
        <w:tab/>
      </w:r>
      <w:r w:rsidRPr="00B64DA0">
        <w:rPr>
          <w:rStyle w:val="a8"/>
          <w:rFonts w:eastAsia="宋体"/>
        </w:rPr>
        <w:footnoteRef/>
      </w:r>
      <w:r w:rsidRPr="002B3574">
        <w:rPr>
          <w:rStyle w:val="a8"/>
          <w:rFonts w:eastAsia="宋体"/>
          <w:vertAlign w:val="baseline"/>
        </w:rPr>
        <w:tab/>
      </w:r>
      <w:hyperlink r:id="rId3" w:history="1">
        <w:proofErr w:type="spellStart"/>
        <w:r w:rsidR="00793813" w:rsidRPr="00673087">
          <w:rPr>
            <w:rStyle w:val="af7"/>
          </w:rPr>
          <w:t>CED</w:t>
        </w:r>
        <w:proofErr w:type="spellEnd"/>
        <w:r w:rsidR="00793813" w:rsidRPr="00673087">
          <w:rPr>
            <w:rStyle w:val="af7"/>
          </w:rPr>
          <w:t>/C/</w:t>
        </w:r>
        <w:proofErr w:type="spellStart"/>
        <w:r w:rsidR="00793813" w:rsidRPr="00673087">
          <w:rPr>
            <w:rStyle w:val="af7"/>
          </w:rPr>
          <w:t>SR</w:t>
        </w:r>
        <w:r w:rsidRPr="00673087">
          <w:rPr>
            <w:rStyle w:val="af7"/>
          </w:rPr>
          <w:t>.</w:t>
        </w:r>
        <w:r w:rsidR="00793813" w:rsidRPr="00673087">
          <w:rPr>
            <w:rStyle w:val="af7"/>
          </w:rPr>
          <w:t>426</w:t>
        </w:r>
        <w:proofErr w:type="spellEnd"/>
      </w:hyperlink>
      <w:r>
        <w:rPr>
          <w:rFonts w:hint="eastAsia"/>
          <w:lang w:val="es-ES"/>
        </w:rPr>
        <w:t>。</w:t>
      </w:r>
    </w:p>
  </w:footnote>
  <w:footnote w:id="6">
    <w:p w14:paraId="320FB79C" w14:textId="75D8ACEC" w:rsidR="00F411B1" w:rsidRPr="00E66501" w:rsidRDefault="00F411B1" w:rsidP="002B3574">
      <w:pPr>
        <w:pStyle w:val="a6"/>
        <w:rPr>
          <w:lang w:val="fr-CH"/>
        </w:rPr>
      </w:pPr>
      <w:r w:rsidRPr="00F411B1">
        <w:tab/>
      </w:r>
      <w:r w:rsidRPr="00B64DA0">
        <w:rPr>
          <w:rStyle w:val="a8"/>
          <w:rFonts w:eastAsia="宋体"/>
        </w:rPr>
        <w:footnoteRef/>
      </w:r>
      <w:r w:rsidRPr="00E66501">
        <w:rPr>
          <w:rStyle w:val="a8"/>
          <w:rFonts w:eastAsia="宋体"/>
          <w:vertAlign w:val="baseline"/>
          <w:lang w:val="fr-CH"/>
        </w:rPr>
        <w:tab/>
      </w:r>
      <w:hyperlink r:id="rId4" w:history="1">
        <w:proofErr w:type="spellStart"/>
        <w:r w:rsidR="00793813" w:rsidRPr="00673087">
          <w:rPr>
            <w:rStyle w:val="af7"/>
            <w:lang w:val="fr-CH"/>
          </w:rPr>
          <w:t>CED</w:t>
        </w:r>
        <w:proofErr w:type="spellEnd"/>
        <w:r w:rsidR="00793813" w:rsidRPr="00673087">
          <w:rPr>
            <w:rStyle w:val="af7"/>
            <w:lang w:val="fr-CH"/>
          </w:rPr>
          <w:t>/C/</w:t>
        </w:r>
        <w:proofErr w:type="spellStart"/>
        <w:r w:rsidR="00793813" w:rsidRPr="00673087">
          <w:rPr>
            <w:rStyle w:val="af7"/>
            <w:lang w:val="fr-CH"/>
          </w:rPr>
          <w:t>DEU</w:t>
        </w:r>
        <w:proofErr w:type="spellEnd"/>
        <w:r w:rsidR="00793813" w:rsidRPr="00673087">
          <w:rPr>
            <w:rStyle w:val="af7"/>
            <w:lang w:val="fr-CH"/>
          </w:rPr>
          <w:t>/AI/1</w:t>
        </w:r>
      </w:hyperlink>
      <w:r w:rsidR="00793813" w:rsidRPr="00E66501">
        <w:rPr>
          <w:rFonts w:hint="eastAsia"/>
          <w:lang w:val="fr-CH"/>
        </w:rPr>
        <w:t>，</w:t>
      </w:r>
      <w:r>
        <w:rPr>
          <w:rFonts w:hint="eastAsia"/>
          <w:lang w:val="es-EC"/>
        </w:rPr>
        <w:t>第</w:t>
      </w:r>
      <w:r w:rsidR="00793813" w:rsidRPr="00E66501">
        <w:rPr>
          <w:rFonts w:hint="eastAsia"/>
          <w:lang w:val="fr-CH"/>
        </w:rPr>
        <w:t>7</w:t>
      </w:r>
      <w:r>
        <w:rPr>
          <w:rFonts w:hint="eastAsia"/>
          <w:lang w:val="es-EC"/>
        </w:rPr>
        <w:t>段。</w:t>
      </w:r>
    </w:p>
  </w:footnote>
  <w:footnote w:id="7">
    <w:p w14:paraId="2003B6A3" w14:textId="5B20364E" w:rsidR="00F411B1" w:rsidRPr="00E66501" w:rsidRDefault="00F411B1" w:rsidP="002B3574">
      <w:pPr>
        <w:pStyle w:val="a6"/>
        <w:rPr>
          <w:lang w:val="fr-CH"/>
        </w:rPr>
      </w:pPr>
      <w:r w:rsidRPr="00E66501">
        <w:rPr>
          <w:lang w:val="fr-CH"/>
        </w:rPr>
        <w:tab/>
      </w:r>
      <w:r w:rsidRPr="00B64DA0">
        <w:rPr>
          <w:rStyle w:val="a8"/>
          <w:rFonts w:eastAsia="宋体"/>
        </w:rPr>
        <w:footnoteRef/>
      </w:r>
      <w:r w:rsidRPr="00E66501">
        <w:rPr>
          <w:rStyle w:val="a8"/>
          <w:rFonts w:eastAsia="宋体"/>
          <w:vertAlign w:val="baseline"/>
          <w:lang w:val="fr-CH"/>
        </w:rPr>
        <w:tab/>
      </w:r>
      <w:r>
        <w:rPr>
          <w:rFonts w:hint="eastAsia"/>
          <w:lang w:val="es-EC"/>
        </w:rPr>
        <w:t>同上</w:t>
      </w:r>
      <w:r w:rsidR="00793813" w:rsidRPr="00E66501">
        <w:rPr>
          <w:rFonts w:hint="eastAsia"/>
          <w:lang w:val="fr-CH"/>
        </w:rPr>
        <w:t>，</w:t>
      </w:r>
      <w:r>
        <w:rPr>
          <w:rFonts w:hint="eastAsia"/>
          <w:lang w:val="es-EC"/>
        </w:rPr>
        <w:t>第</w:t>
      </w:r>
      <w:r w:rsidR="00793813" w:rsidRPr="00E66501">
        <w:rPr>
          <w:lang w:val="fr-CH"/>
        </w:rPr>
        <w:t>4</w:t>
      </w:r>
      <w:r>
        <w:rPr>
          <w:rFonts w:hint="eastAsia"/>
          <w:lang w:val="es-EC"/>
        </w:rPr>
        <w:t>段。</w:t>
      </w:r>
    </w:p>
  </w:footnote>
  <w:footnote w:id="8">
    <w:p w14:paraId="49825252" w14:textId="0F6C0BED" w:rsidR="00F411B1" w:rsidRPr="00E66501" w:rsidRDefault="00F411B1" w:rsidP="00F658DB">
      <w:pPr>
        <w:pStyle w:val="a6"/>
        <w:spacing w:after="180"/>
        <w:rPr>
          <w:lang w:val="fr-CH"/>
        </w:rPr>
      </w:pPr>
      <w:r w:rsidRPr="00E66501">
        <w:rPr>
          <w:lang w:val="fr-CH"/>
        </w:rPr>
        <w:tab/>
      </w:r>
      <w:r w:rsidRPr="00B64DA0">
        <w:rPr>
          <w:rStyle w:val="a8"/>
          <w:rFonts w:eastAsia="宋体"/>
        </w:rPr>
        <w:footnoteRef/>
      </w:r>
      <w:r w:rsidRPr="00E66501">
        <w:rPr>
          <w:rStyle w:val="a8"/>
          <w:rFonts w:eastAsia="宋体"/>
          <w:vertAlign w:val="baseline"/>
          <w:lang w:val="fr-CH"/>
        </w:rPr>
        <w:tab/>
      </w:r>
      <w:r>
        <w:rPr>
          <w:rFonts w:hint="eastAsia"/>
          <w:lang w:val="es-ES"/>
        </w:rPr>
        <w:t>同上</w:t>
      </w:r>
      <w:r w:rsidR="00793813" w:rsidRPr="00E66501">
        <w:rPr>
          <w:rFonts w:hint="eastAsia"/>
          <w:lang w:val="fr-CH"/>
        </w:rPr>
        <w:t>，</w:t>
      </w:r>
      <w:r>
        <w:rPr>
          <w:rFonts w:hint="eastAsia"/>
          <w:lang w:val="es-ES"/>
        </w:rPr>
        <w:t>第</w:t>
      </w:r>
      <w:r w:rsidR="00793813" w:rsidRPr="00E66501">
        <w:rPr>
          <w:rFonts w:hint="eastAsia"/>
          <w:lang w:val="fr-CH"/>
        </w:rPr>
        <w:t>7</w:t>
      </w:r>
      <w:r>
        <w:rPr>
          <w:rFonts w:hint="eastAsia"/>
          <w:lang w:val="es-ES"/>
        </w:rPr>
        <w:t>段。</w:t>
      </w:r>
    </w:p>
  </w:footnote>
  <w:footnote w:id="9">
    <w:p w14:paraId="279CFC17" w14:textId="713495D8" w:rsidR="00F411B1" w:rsidRPr="00E66501" w:rsidRDefault="00F411B1" w:rsidP="002B3574">
      <w:pPr>
        <w:pStyle w:val="a6"/>
        <w:rPr>
          <w:lang w:val="fr-CH"/>
        </w:rPr>
      </w:pPr>
      <w:r w:rsidRPr="00E66501">
        <w:rPr>
          <w:lang w:val="fr-CH"/>
        </w:rPr>
        <w:tab/>
      </w:r>
      <w:r w:rsidRPr="00B64DA0">
        <w:rPr>
          <w:rStyle w:val="a8"/>
          <w:rFonts w:eastAsia="宋体"/>
        </w:rPr>
        <w:footnoteRef/>
      </w:r>
      <w:r w:rsidRPr="00E66501">
        <w:rPr>
          <w:rStyle w:val="a8"/>
          <w:rFonts w:eastAsia="宋体"/>
          <w:vertAlign w:val="baseline"/>
          <w:lang w:val="fr-CH"/>
        </w:rPr>
        <w:tab/>
      </w:r>
      <w:hyperlink r:id="rId5" w:history="1">
        <w:r w:rsidR="00793813" w:rsidRPr="00673087">
          <w:rPr>
            <w:rStyle w:val="af7"/>
            <w:lang w:val="fr-CH"/>
          </w:rPr>
          <w:t>A/</w:t>
        </w:r>
        <w:proofErr w:type="spellStart"/>
        <w:r w:rsidR="00793813" w:rsidRPr="00673087">
          <w:rPr>
            <w:rStyle w:val="af7"/>
            <w:lang w:val="fr-CH"/>
          </w:rPr>
          <w:t>HRC</w:t>
        </w:r>
        <w:proofErr w:type="spellEnd"/>
        <w:r w:rsidR="00793813" w:rsidRPr="00673087">
          <w:rPr>
            <w:rStyle w:val="af7"/>
            <w:lang w:val="fr-CH"/>
          </w:rPr>
          <w:t>/39/9</w:t>
        </w:r>
      </w:hyperlink>
      <w:r w:rsidR="00793813" w:rsidRPr="00E66501">
        <w:rPr>
          <w:rFonts w:hint="eastAsia"/>
          <w:lang w:val="fr-CH"/>
        </w:rPr>
        <w:t>，</w:t>
      </w:r>
      <w:r>
        <w:rPr>
          <w:rFonts w:hint="eastAsia"/>
          <w:lang w:val="es-ES"/>
        </w:rPr>
        <w:t>第</w:t>
      </w:r>
      <w:r w:rsidR="00793813" w:rsidRPr="00E66501">
        <w:rPr>
          <w:lang w:val="fr-CH"/>
        </w:rPr>
        <w:t>155.24</w:t>
      </w:r>
      <w:r w:rsidRPr="00E66501">
        <w:rPr>
          <w:lang w:val="fr-CH"/>
        </w:rPr>
        <w:t>0</w:t>
      </w:r>
      <w:r>
        <w:rPr>
          <w:rFonts w:hint="eastAsia"/>
        </w:rPr>
        <w:t>段</w:t>
      </w:r>
      <w:r w:rsidR="00793813" w:rsidRPr="00E66501">
        <w:rPr>
          <w:rFonts w:hint="eastAsia"/>
          <w:lang w:val="fr-CH"/>
        </w:rPr>
        <w:t>；</w:t>
      </w:r>
      <w:r>
        <w:rPr>
          <w:rFonts w:hint="eastAsia"/>
        </w:rPr>
        <w:t>另见</w:t>
      </w:r>
      <w:hyperlink r:id="rId6" w:history="1">
        <w:r w:rsidR="00793813" w:rsidRPr="00673087">
          <w:rPr>
            <w:rStyle w:val="af7"/>
            <w:lang w:val="fr-CH"/>
          </w:rPr>
          <w:t>A/</w:t>
        </w:r>
        <w:proofErr w:type="spellStart"/>
        <w:r w:rsidR="00793813" w:rsidRPr="00673087">
          <w:rPr>
            <w:rStyle w:val="af7"/>
            <w:lang w:val="fr-CH"/>
          </w:rPr>
          <w:t>HRC</w:t>
        </w:r>
        <w:proofErr w:type="spellEnd"/>
        <w:r w:rsidR="00793813" w:rsidRPr="00673087">
          <w:rPr>
            <w:rStyle w:val="af7"/>
            <w:lang w:val="fr-CH"/>
          </w:rPr>
          <w:t>/39/9/</w:t>
        </w:r>
        <w:proofErr w:type="spellStart"/>
        <w:r w:rsidR="00793813" w:rsidRPr="00673087">
          <w:rPr>
            <w:rStyle w:val="af7"/>
            <w:lang w:val="fr-CH"/>
          </w:rPr>
          <w:t>Add</w:t>
        </w:r>
        <w:r w:rsidRPr="00673087">
          <w:rPr>
            <w:rStyle w:val="af7"/>
            <w:lang w:val="fr-CH"/>
          </w:rPr>
          <w:t>.</w:t>
        </w:r>
        <w:r w:rsidR="00793813" w:rsidRPr="00673087">
          <w:rPr>
            <w:rStyle w:val="af7"/>
            <w:lang w:val="fr-CH"/>
          </w:rPr>
          <w:t>1</w:t>
        </w:r>
        <w:proofErr w:type="spellEnd"/>
      </w:hyperlink>
      <w:r>
        <w:rPr>
          <w:rFonts w:hint="eastAsia"/>
        </w:rPr>
        <w:t>。</w:t>
      </w:r>
    </w:p>
  </w:footnote>
  <w:footnote w:id="10">
    <w:p w14:paraId="4C7FD233" w14:textId="0949E1FA" w:rsidR="00F411B1" w:rsidRPr="00E66501" w:rsidRDefault="00F411B1" w:rsidP="002B3574">
      <w:pPr>
        <w:pStyle w:val="a6"/>
        <w:rPr>
          <w:lang w:val="fr-CH"/>
        </w:rPr>
      </w:pPr>
      <w:r w:rsidRPr="00E66501">
        <w:rPr>
          <w:lang w:val="fr-CH"/>
        </w:rPr>
        <w:tab/>
      </w:r>
      <w:r w:rsidRPr="00B64DA0">
        <w:rPr>
          <w:rStyle w:val="a8"/>
          <w:rFonts w:eastAsia="宋体"/>
        </w:rPr>
        <w:footnoteRef/>
      </w:r>
      <w:r w:rsidRPr="00E66501">
        <w:rPr>
          <w:rStyle w:val="a8"/>
          <w:rFonts w:eastAsia="宋体"/>
          <w:vertAlign w:val="baseline"/>
          <w:lang w:val="fr-CH"/>
        </w:rPr>
        <w:tab/>
      </w:r>
      <w:hyperlink r:id="rId7" w:history="1">
        <w:r w:rsidR="00793813" w:rsidRPr="00673087">
          <w:rPr>
            <w:rStyle w:val="af7"/>
            <w:lang w:val="fr-CH"/>
          </w:rPr>
          <w:t>CAT/C/</w:t>
        </w:r>
        <w:proofErr w:type="spellStart"/>
        <w:r w:rsidR="00793813" w:rsidRPr="00673087">
          <w:rPr>
            <w:rStyle w:val="af7"/>
            <w:lang w:val="fr-CH"/>
          </w:rPr>
          <w:t>DEU</w:t>
        </w:r>
        <w:proofErr w:type="spellEnd"/>
        <w:r w:rsidR="00793813" w:rsidRPr="00673087">
          <w:rPr>
            <w:rStyle w:val="af7"/>
            <w:lang w:val="fr-CH"/>
          </w:rPr>
          <w:t>/CO/6</w:t>
        </w:r>
      </w:hyperlink>
      <w:r w:rsidR="00793813" w:rsidRPr="00E66501">
        <w:rPr>
          <w:rFonts w:hint="eastAsia"/>
          <w:lang w:val="fr-CH"/>
        </w:rPr>
        <w:t>，</w:t>
      </w:r>
      <w:r>
        <w:rPr>
          <w:rFonts w:hint="eastAsia"/>
          <w:lang w:val="fr-CH"/>
        </w:rPr>
        <w:t>第</w:t>
      </w:r>
      <w:r w:rsidR="00793813" w:rsidRPr="00E66501">
        <w:rPr>
          <w:lang w:val="fr-CH"/>
        </w:rPr>
        <w:t>14</w:t>
      </w:r>
      <w:r>
        <w:rPr>
          <w:rFonts w:hint="eastAsia"/>
          <w:lang w:val="fr-CH"/>
        </w:rPr>
        <w:t>段。</w:t>
      </w:r>
    </w:p>
  </w:footnote>
  <w:footnote w:id="11">
    <w:p w14:paraId="70C14F7B" w14:textId="73E1A42B" w:rsidR="00E66501" w:rsidRPr="00E66501" w:rsidRDefault="00E66501" w:rsidP="005B63BD">
      <w:pPr>
        <w:pStyle w:val="a6"/>
        <w:spacing w:after="180"/>
        <w:rPr>
          <w:lang w:val="fr-CH"/>
        </w:rPr>
      </w:pPr>
      <w:r w:rsidRPr="00E66501">
        <w:rPr>
          <w:lang w:val="fr-CH"/>
        </w:rPr>
        <w:tab/>
      </w:r>
      <w:r>
        <w:rPr>
          <w:rStyle w:val="a8"/>
          <w:rFonts w:eastAsia="宋体"/>
        </w:rPr>
        <w:footnoteRef/>
      </w:r>
      <w:r w:rsidRPr="00E66501">
        <w:rPr>
          <w:lang w:val="fr-CH"/>
        </w:rPr>
        <w:tab/>
      </w:r>
      <w:hyperlink r:id="rId8" w:history="1">
        <w:proofErr w:type="spellStart"/>
        <w:r w:rsidRPr="00673087">
          <w:rPr>
            <w:rStyle w:val="af7"/>
            <w:lang w:val="fr-CH"/>
          </w:rPr>
          <w:t>CED</w:t>
        </w:r>
        <w:proofErr w:type="spellEnd"/>
        <w:r w:rsidRPr="00673087">
          <w:rPr>
            <w:rStyle w:val="af7"/>
            <w:lang w:val="fr-CH"/>
          </w:rPr>
          <w:t>/C/</w:t>
        </w:r>
        <w:proofErr w:type="spellStart"/>
        <w:r w:rsidRPr="00673087">
          <w:rPr>
            <w:rStyle w:val="af7"/>
            <w:lang w:val="fr-CH"/>
          </w:rPr>
          <w:t>DEU</w:t>
        </w:r>
        <w:proofErr w:type="spellEnd"/>
        <w:r w:rsidRPr="00673087">
          <w:rPr>
            <w:rStyle w:val="af7"/>
            <w:lang w:val="fr-CH"/>
          </w:rPr>
          <w:t>/AI/1</w:t>
        </w:r>
      </w:hyperlink>
      <w:r w:rsidRPr="00E66501">
        <w:rPr>
          <w:lang w:val="fr-CH"/>
        </w:rPr>
        <w:t xml:space="preserve">, </w:t>
      </w:r>
      <w:r>
        <w:rPr>
          <w:rFonts w:hint="eastAsia"/>
          <w:lang w:val="fr-CH"/>
        </w:rPr>
        <w:t>第</w:t>
      </w:r>
      <w:r w:rsidRPr="00E66501">
        <w:rPr>
          <w:lang w:val="fr-CH"/>
        </w:rPr>
        <w:t>25</w:t>
      </w:r>
      <w:r>
        <w:rPr>
          <w:rFonts w:hint="eastAsia"/>
          <w:lang w:val="fr-CH"/>
        </w:rPr>
        <w:t>段。</w:t>
      </w:r>
    </w:p>
  </w:footnote>
  <w:footnote w:id="12">
    <w:p w14:paraId="5EAFD22E" w14:textId="08C7E38F" w:rsidR="00F411B1" w:rsidRPr="001C6467" w:rsidRDefault="00F411B1" w:rsidP="00776869">
      <w:pPr>
        <w:pStyle w:val="a6"/>
        <w:spacing w:after="180" w:line="260" w:lineRule="exact"/>
        <w:rPr>
          <w:lang w:val="fr-CH"/>
        </w:rPr>
      </w:pPr>
      <w:r w:rsidRPr="00E66501">
        <w:rPr>
          <w:lang w:val="fr-CH"/>
        </w:rPr>
        <w:tab/>
      </w:r>
      <w:r w:rsidRPr="00B64DA0">
        <w:rPr>
          <w:rStyle w:val="a8"/>
          <w:rFonts w:eastAsia="宋体"/>
        </w:rPr>
        <w:footnoteRef/>
      </w:r>
      <w:r w:rsidRPr="003C262F">
        <w:rPr>
          <w:lang w:val="fr-CH"/>
        </w:rPr>
        <w:tab/>
      </w:r>
      <w:r w:rsidRPr="00815508">
        <w:rPr>
          <w:rFonts w:hint="eastAsia"/>
        </w:rPr>
        <w:t>委员会强调英文中</w:t>
      </w:r>
      <w:r w:rsidR="00793813" w:rsidRPr="003C262F">
        <w:rPr>
          <w:rFonts w:hint="eastAsia"/>
          <w:lang w:val="fr-CH"/>
        </w:rPr>
        <w:t>“</w:t>
      </w:r>
      <w:proofErr w:type="spellStart"/>
      <w:r w:rsidR="00793813" w:rsidRPr="003C262F">
        <w:rPr>
          <w:lang w:val="fr-CH"/>
        </w:rPr>
        <w:t>missing</w:t>
      </w:r>
      <w:proofErr w:type="spellEnd"/>
      <w:r w:rsidR="00793813" w:rsidRPr="003C262F">
        <w:rPr>
          <w:rFonts w:hint="eastAsia"/>
          <w:lang w:val="fr-CH"/>
        </w:rPr>
        <w:t>”</w:t>
      </w:r>
      <w:r w:rsidRPr="00815508">
        <w:rPr>
          <w:rFonts w:hint="eastAsia"/>
        </w:rPr>
        <w:t>和</w:t>
      </w:r>
      <w:r w:rsidR="00793813" w:rsidRPr="003C262F">
        <w:rPr>
          <w:rFonts w:hint="eastAsia"/>
          <w:lang w:val="fr-CH"/>
        </w:rPr>
        <w:t>“</w:t>
      </w:r>
      <w:proofErr w:type="spellStart"/>
      <w:r w:rsidR="00793813" w:rsidRPr="003C262F">
        <w:rPr>
          <w:lang w:val="fr-CH"/>
        </w:rPr>
        <w:t>disappeared</w:t>
      </w:r>
      <w:proofErr w:type="spellEnd"/>
      <w:r w:rsidR="00793813" w:rsidRPr="003C262F">
        <w:rPr>
          <w:rFonts w:hint="eastAsia"/>
          <w:lang w:val="fr-CH"/>
        </w:rPr>
        <w:t>”</w:t>
      </w:r>
      <w:r w:rsidRPr="00815508">
        <w:rPr>
          <w:rFonts w:hint="eastAsia"/>
        </w:rPr>
        <w:t>两个词的区别。</w:t>
      </w:r>
      <w:r w:rsidR="00793813" w:rsidRPr="003C262F">
        <w:rPr>
          <w:rFonts w:hint="eastAsia"/>
          <w:lang w:val="fr-CH"/>
        </w:rPr>
        <w:t>“</w:t>
      </w:r>
      <w:proofErr w:type="spellStart"/>
      <w:r w:rsidR="00793813" w:rsidRPr="003C262F">
        <w:rPr>
          <w:lang w:val="fr-CH"/>
        </w:rPr>
        <w:t>Missing</w:t>
      </w:r>
      <w:proofErr w:type="spellEnd"/>
      <w:r w:rsidR="00793813" w:rsidRPr="003C262F">
        <w:rPr>
          <w:rFonts w:hint="eastAsia"/>
          <w:lang w:val="fr-CH"/>
        </w:rPr>
        <w:t>”</w:t>
      </w:r>
      <w:r w:rsidRPr="00311561">
        <w:rPr>
          <w:rFonts w:hint="eastAsia"/>
        </w:rPr>
        <w:t>涵盖各种情况</w:t>
      </w:r>
      <w:r w:rsidR="00793813" w:rsidRPr="003C262F">
        <w:rPr>
          <w:rFonts w:hint="eastAsia"/>
          <w:lang w:val="fr-CH"/>
        </w:rPr>
        <w:t>，</w:t>
      </w:r>
      <w:r w:rsidRPr="008809FD">
        <w:rPr>
          <w:rFonts w:hint="eastAsia"/>
          <w:spacing w:val="-2"/>
        </w:rPr>
        <w:t>从自然灾害造成的失踪情况到构成危害人类罪的失踪案件。</w:t>
      </w:r>
      <w:r w:rsidR="00793813" w:rsidRPr="008809FD">
        <w:rPr>
          <w:rFonts w:hint="eastAsia"/>
          <w:spacing w:val="-2"/>
        </w:rPr>
        <w:t>“</w:t>
      </w:r>
      <w:r w:rsidR="00793813" w:rsidRPr="008809FD">
        <w:rPr>
          <w:spacing w:val="-2"/>
        </w:rPr>
        <w:t>Disappeared</w:t>
      </w:r>
      <w:r w:rsidR="00793813" w:rsidRPr="008809FD">
        <w:rPr>
          <w:rFonts w:hint="eastAsia"/>
          <w:spacing w:val="-2"/>
        </w:rPr>
        <w:t>”</w:t>
      </w:r>
      <w:r w:rsidRPr="008809FD">
        <w:rPr>
          <w:rFonts w:hint="eastAsia"/>
          <w:spacing w:val="-2"/>
        </w:rPr>
        <w:t>一词仅指人实施的</w:t>
      </w:r>
      <w:r w:rsidRPr="00083F9C">
        <w:rPr>
          <w:rFonts w:hint="eastAsia"/>
        </w:rPr>
        <w:t>行为</w:t>
      </w:r>
      <w:r w:rsidR="00793813">
        <w:rPr>
          <w:rFonts w:hint="eastAsia"/>
        </w:rPr>
        <w:t>，</w:t>
      </w:r>
      <w:r w:rsidRPr="00083F9C">
        <w:rPr>
          <w:rFonts w:hint="eastAsia"/>
        </w:rPr>
        <w:t>包括三个子类</w:t>
      </w:r>
      <w:r w:rsidR="00793813">
        <w:rPr>
          <w:rFonts w:hint="eastAsia"/>
        </w:rPr>
        <w:t>：</w:t>
      </w:r>
      <w:r w:rsidR="0072642D">
        <w:rPr>
          <w:rFonts w:hint="eastAsia"/>
        </w:rPr>
        <w:t>(</w:t>
      </w:r>
      <w:r w:rsidR="0072642D">
        <w:t xml:space="preserve">a) </w:t>
      </w:r>
      <w:r w:rsidR="00793813">
        <w:rPr>
          <w:rFonts w:hint="eastAsia"/>
        </w:rPr>
        <w:t>“</w:t>
      </w:r>
      <w:r w:rsidRPr="00083F9C">
        <w:rPr>
          <w:rFonts w:hint="eastAsia"/>
        </w:rPr>
        <w:t>强迫失踪</w:t>
      </w:r>
      <w:r w:rsidR="00793813">
        <w:rPr>
          <w:rFonts w:hint="eastAsia"/>
        </w:rPr>
        <w:t>”，</w:t>
      </w:r>
      <w:r w:rsidRPr="00083F9C">
        <w:rPr>
          <w:rFonts w:hint="eastAsia"/>
        </w:rPr>
        <w:t>系指由国家代理人或得到国家授权、支持或默许的</w:t>
      </w:r>
      <w:r w:rsidRPr="00CE038D">
        <w:rPr>
          <w:rFonts w:hint="eastAsia"/>
          <w:spacing w:val="4"/>
        </w:rPr>
        <w:t>个人或组织实施的行为</w:t>
      </w:r>
      <w:r w:rsidR="00793813" w:rsidRPr="00CE038D">
        <w:rPr>
          <w:rFonts w:hint="eastAsia"/>
          <w:spacing w:val="4"/>
        </w:rPr>
        <w:t>；</w:t>
      </w:r>
      <w:r w:rsidR="0072642D" w:rsidRPr="00CE038D">
        <w:rPr>
          <w:rFonts w:hint="eastAsia"/>
          <w:spacing w:val="4"/>
        </w:rPr>
        <w:t>(</w:t>
      </w:r>
      <w:r w:rsidR="0072642D" w:rsidRPr="00CE038D">
        <w:rPr>
          <w:spacing w:val="4"/>
        </w:rPr>
        <w:t xml:space="preserve">b) </w:t>
      </w:r>
      <w:r w:rsidRPr="00CE038D">
        <w:rPr>
          <w:rFonts w:hint="eastAsia"/>
          <w:spacing w:val="4"/>
        </w:rPr>
        <w:t>非国家行为者在未得到国家授权、支持或默许的情况下实施</w:t>
      </w:r>
      <w:r w:rsidRPr="00CE038D">
        <w:rPr>
          <w:rFonts w:hint="eastAsia"/>
          <w:spacing w:val="-4"/>
        </w:rPr>
        <w:t>《公约》第二条所述的行为</w:t>
      </w:r>
      <w:r w:rsidR="00793813" w:rsidRPr="00CE038D">
        <w:rPr>
          <w:rFonts w:hint="eastAsia"/>
          <w:spacing w:val="-4"/>
        </w:rPr>
        <w:t>；</w:t>
      </w:r>
      <w:r w:rsidR="003E6F73" w:rsidRPr="00CE038D">
        <w:rPr>
          <w:rFonts w:hint="eastAsia"/>
          <w:spacing w:val="-4"/>
        </w:rPr>
        <w:t>(c</w:t>
      </w:r>
      <w:r w:rsidR="003E6F73" w:rsidRPr="00CE038D">
        <w:rPr>
          <w:spacing w:val="-4"/>
        </w:rPr>
        <w:t xml:space="preserve">) </w:t>
      </w:r>
      <w:r w:rsidRPr="00CE038D">
        <w:rPr>
          <w:rFonts w:hint="eastAsia"/>
          <w:spacing w:val="-4"/>
        </w:rPr>
        <w:t>构成危害人类罪的强迫失踪</w:t>
      </w:r>
      <w:r w:rsidR="00793813" w:rsidRPr="00CE038D">
        <w:rPr>
          <w:spacing w:val="-4"/>
        </w:rPr>
        <w:t>(</w:t>
      </w:r>
      <w:r w:rsidRPr="00CE038D">
        <w:rPr>
          <w:rFonts w:hint="eastAsia"/>
          <w:spacing w:val="-4"/>
        </w:rPr>
        <w:t>第五条</w:t>
      </w:r>
      <w:r w:rsidR="00793813" w:rsidRPr="00CE038D">
        <w:rPr>
          <w:spacing w:val="-4"/>
        </w:rPr>
        <w:t>)</w:t>
      </w:r>
      <w:r w:rsidR="00793813" w:rsidRPr="00CE038D">
        <w:rPr>
          <w:rFonts w:hint="eastAsia"/>
          <w:spacing w:val="-4"/>
        </w:rPr>
        <w:t>，</w:t>
      </w:r>
      <w:r w:rsidRPr="00CE038D">
        <w:rPr>
          <w:rFonts w:hint="eastAsia"/>
          <w:spacing w:val="-4"/>
        </w:rPr>
        <w:t>包括非国家行为者所犯</w:t>
      </w:r>
      <w:r w:rsidRPr="001C6467">
        <w:rPr>
          <w:rFonts w:hint="eastAsia"/>
        </w:rPr>
        <w:t>的罪行。</w:t>
      </w:r>
    </w:p>
  </w:footnote>
  <w:footnote w:id="13">
    <w:p w14:paraId="1A1F1EE2" w14:textId="5475535D" w:rsidR="00F411B1" w:rsidRPr="00967357" w:rsidRDefault="00F411B1" w:rsidP="00F411B1">
      <w:pPr>
        <w:pStyle w:val="a6"/>
      </w:pPr>
      <w:r>
        <w:tab/>
      </w:r>
      <w:r w:rsidRPr="00B64DA0">
        <w:rPr>
          <w:rStyle w:val="a8"/>
          <w:rFonts w:eastAsia="宋体"/>
        </w:rPr>
        <w:footnoteRef/>
      </w:r>
      <w:r w:rsidRPr="00AE0F49">
        <w:rPr>
          <w:rStyle w:val="a8"/>
          <w:rFonts w:eastAsia="宋体"/>
          <w:vertAlign w:val="baseline"/>
        </w:rPr>
        <w:tab/>
      </w:r>
      <w:hyperlink r:id="rId9" w:history="1">
        <w:proofErr w:type="spellStart"/>
        <w:r w:rsidR="00793813" w:rsidRPr="00673087">
          <w:rPr>
            <w:rStyle w:val="af7"/>
          </w:rPr>
          <w:t>CED</w:t>
        </w:r>
        <w:proofErr w:type="spellEnd"/>
        <w:r w:rsidR="00793813" w:rsidRPr="00673087">
          <w:rPr>
            <w:rStyle w:val="af7"/>
          </w:rPr>
          <w:t>/C/2</w:t>
        </w:r>
      </w:hyperlink>
      <w:r w:rsidR="00793813">
        <w:rPr>
          <w:rFonts w:hint="eastAsia"/>
        </w:rPr>
        <w:t>，</w:t>
      </w:r>
      <w:r>
        <w:rPr>
          <w:rFonts w:hint="eastAsia"/>
        </w:rPr>
        <w:t>第</w:t>
      </w:r>
      <w:r w:rsidR="00793813">
        <w:rPr>
          <w:rFonts w:hint="eastAsia"/>
        </w:rPr>
        <w:t>3</w:t>
      </w:r>
      <w:r w:rsidR="00793813">
        <w:t>9</w:t>
      </w:r>
      <w:r>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88115" w14:textId="77777777" w:rsidR="00056632" w:rsidRDefault="00560D40" w:rsidP="00560D40">
    <w:pPr>
      <w:pStyle w:val="af3"/>
    </w:pPr>
    <w:proofErr w:type="spellStart"/>
    <w:r>
      <w:t>CED</w:t>
    </w:r>
    <w:proofErr w:type="spellEnd"/>
    <w:r>
      <w:t>/C/DEU/</w:t>
    </w:r>
    <w:proofErr w:type="spellStart"/>
    <w:r>
      <w:t>OAI</w:t>
    </w:r>
    <w:proofErr w:type="spellEnd"/>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2B344" w14:textId="77777777" w:rsidR="00056632" w:rsidRPr="00202A30" w:rsidRDefault="00560D40" w:rsidP="00560D40">
    <w:pPr>
      <w:pStyle w:val="af3"/>
      <w:jc w:val="right"/>
    </w:pPr>
    <w:proofErr w:type="spellStart"/>
    <w:r>
      <w:t>CED</w:t>
    </w:r>
    <w:proofErr w:type="spellEnd"/>
    <w:r>
      <w:t>/C/DEU/</w:t>
    </w:r>
    <w:proofErr w:type="spellStart"/>
    <w:r>
      <w:t>OAI</w:t>
    </w:r>
    <w:proofErr w:type="spellEnd"/>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
  </w:num>
  <w:num w:numId="2" w16cid:durableId="625084193">
    <w:abstractNumId w:val="5"/>
  </w:num>
  <w:num w:numId="3" w16cid:durableId="720248117">
    <w:abstractNumId w:val="2"/>
  </w:num>
  <w:num w:numId="4" w16cid:durableId="1979530510">
    <w:abstractNumId w:val="0"/>
  </w:num>
  <w:num w:numId="5" w16cid:durableId="348024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3"/>
  </w:num>
  <w:num w:numId="8" w16cid:durableId="246765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8FF"/>
    <w:rsid w:val="00011483"/>
    <w:rsid w:val="0006283A"/>
    <w:rsid w:val="00071902"/>
    <w:rsid w:val="000B2A1C"/>
    <w:rsid w:val="000D319F"/>
    <w:rsid w:val="000E4D0E"/>
    <w:rsid w:val="0012373F"/>
    <w:rsid w:val="00144B69"/>
    <w:rsid w:val="00153E86"/>
    <w:rsid w:val="001937CD"/>
    <w:rsid w:val="00196315"/>
    <w:rsid w:val="001A108D"/>
    <w:rsid w:val="001A4D3E"/>
    <w:rsid w:val="001B1BD1"/>
    <w:rsid w:val="001C3EF2"/>
    <w:rsid w:val="001C7FC2"/>
    <w:rsid w:val="001D17F6"/>
    <w:rsid w:val="001E4A41"/>
    <w:rsid w:val="001F250B"/>
    <w:rsid w:val="00202D42"/>
    <w:rsid w:val="00204B42"/>
    <w:rsid w:val="00206221"/>
    <w:rsid w:val="0021265F"/>
    <w:rsid w:val="002209CC"/>
    <w:rsid w:val="002231C3"/>
    <w:rsid w:val="00235DA5"/>
    <w:rsid w:val="0024417F"/>
    <w:rsid w:val="00247460"/>
    <w:rsid w:val="00250F8D"/>
    <w:rsid w:val="00294890"/>
    <w:rsid w:val="002A48EB"/>
    <w:rsid w:val="002B3574"/>
    <w:rsid w:val="002C565E"/>
    <w:rsid w:val="002E1C97"/>
    <w:rsid w:val="002F2585"/>
    <w:rsid w:val="002F5834"/>
    <w:rsid w:val="003006AB"/>
    <w:rsid w:val="003019D8"/>
    <w:rsid w:val="0032370C"/>
    <w:rsid w:val="00326EBF"/>
    <w:rsid w:val="00327FE4"/>
    <w:rsid w:val="0033326F"/>
    <w:rsid w:val="003348E7"/>
    <w:rsid w:val="003452EB"/>
    <w:rsid w:val="003500F2"/>
    <w:rsid w:val="00352532"/>
    <w:rsid w:val="0037153A"/>
    <w:rsid w:val="003877B4"/>
    <w:rsid w:val="003B2057"/>
    <w:rsid w:val="003B4276"/>
    <w:rsid w:val="003C262F"/>
    <w:rsid w:val="003E6F73"/>
    <w:rsid w:val="00401A62"/>
    <w:rsid w:val="00407319"/>
    <w:rsid w:val="00427F63"/>
    <w:rsid w:val="00434D38"/>
    <w:rsid w:val="00466071"/>
    <w:rsid w:val="00494EB8"/>
    <w:rsid w:val="004955B0"/>
    <w:rsid w:val="004C4A0A"/>
    <w:rsid w:val="004D1B79"/>
    <w:rsid w:val="00501220"/>
    <w:rsid w:val="00517842"/>
    <w:rsid w:val="00552231"/>
    <w:rsid w:val="00560D40"/>
    <w:rsid w:val="005628FF"/>
    <w:rsid w:val="005855EB"/>
    <w:rsid w:val="005B63BD"/>
    <w:rsid w:val="005D01E6"/>
    <w:rsid w:val="005D61EC"/>
    <w:rsid w:val="005E2415"/>
    <w:rsid w:val="005E403A"/>
    <w:rsid w:val="00611DE0"/>
    <w:rsid w:val="00622B76"/>
    <w:rsid w:val="00673087"/>
    <w:rsid w:val="00680656"/>
    <w:rsid w:val="00683F1B"/>
    <w:rsid w:val="006A2F78"/>
    <w:rsid w:val="006B1119"/>
    <w:rsid w:val="006B2E17"/>
    <w:rsid w:val="006B7F43"/>
    <w:rsid w:val="006E3E46"/>
    <w:rsid w:val="006E71B1"/>
    <w:rsid w:val="006F1404"/>
    <w:rsid w:val="00705858"/>
    <w:rsid w:val="0070593B"/>
    <w:rsid w:val="00705ACA"/>
    <w:rsid w:val="00705D89"/>
    <w:rsid w:val="00710BA9"/>
    <w:rsid w:val="00721737"/>
    <w:rsid w:val="0072642D"/>
    <w:rsid w:val="00731A42"/>
    <w:rsid w:val="00743016"/>
    <w:rsid w:val="00767E69"/>
    <w:rsid w:val="0077079A"/>
    <w:rsid w:val="007712B8"/>
    <w:rsid w:val="00776869"/>
    <w:rsid w:val="00793813"/>
    <w:rsid w:val="007A5599"/>
    <w:rsid w:val="007B128D"/>
    <w:rsid w:val="007E46AD"/>
    <w:rsid w:val="00843D6E"/>
    <w:rsid w:val="0084569F"/>
    <w:rsid w:val="00856233"/>
    <w:rsid w:val="00860F27"/>
    <w:rsid w:val="008809FD"/>
    <w:rsid w:val="00897D98"/>
    <w:rsid w:val="008A61F2"/>
    <w:rsid w:val="008B0560"/>
    <w:rsid w:val="008B2BFA"/>
    <w:rsid w:val="008E1FC2"/>
    <w:rsid w:val="008E6A3F"/>
    <w:rsid w:val="00920D7D"/>
    <w:rsid w:val="00923557"/>
    <w:rsid w:val="00936F03"/>
    <w:rsid w:val="00943B69"/>
    <w:rsid w:val="00944CB3"/>
    <w:rsid w:val="00953301"/>
    <w:rsid w:val="0096738C"/>
    <w:rsid w:val="00986624"/>
    <w:rsid w:val="009968AB"/>
    <w:rsid w:val="009A73DC"/>
    <w:rsid w:val="009B09D7"/>
    <w:rsid w:val="009C208B"/>
    <w:rsid w:val="009D1932"/>
    <w:rsid w:val="009D2CBC"/>
    <w:rsid w:val="009D35ED"/>
    <w:rsid w:val="009E2092"/>
    <w:rsid w:val="009E356A"/>
    <w:rsid w:val="009F1E3C"/>
    <w:rsid w:val="009F3787"/>
    <w:rsid w:val="009F6CFC"/>
    <w:rsid w:val="00A0008A"/>
    <w:rsid w:val="00A03CB6"/>
    <w:rsid w:val="00A06EB1"/>
    <w:rsid w:val="00A1364C"/>
    <w:rsid w:val="00A21076"/>
    <w:rsid w:val="00A24AF9"/>
    <w:rsid w:val="00A3739A"/>
    <w:rsid w:val="00A4069E"/>
    <w:rsid w:val="00A52DAF"/>
    <w:rsid w:val="00A805D3"/>
    <w:rsid w:val="00A84072"/>
    <w:rsid w:val="00A84390"/>
    <w:rsid w:val="00A966EB"/>
    <w:rsid w:val="00A97168"/>
    <w:rsid w:val="00AB718B"/>
    <w:rsid w:val="00AE0F49"/>
    <w:rsid w:val="00AF036F"/>
    <w:rsid w:val="00B16570"/>
    <w:rsid w:val="00B21C91"/>
    <w:rsid w:val="00B23B03"/>
    <w:rsid w:val="00B43EB7"/>
    <w:rsid w:val="00B5034E"/>
    <w:rsid w:val="00B53320"/>
    <w:rsid w:val="00BC6522"/>
    <w:rsid w:val="00BD0807"/>
    <w:rsid w:val="00BD5A35"/>
    <w:rsid w:val="00BF2D95"/>
    <w:rsid w:val="00C121D5"/>
    <w:rsid w:val="00C17349"/>
    <w:rsid w:val="00C351AA"/>
    <w:rsid w:val="00C63C91"/>
    <w:rsid w:val="00C7253F"/>
    <w:rsid w:val="00C90707"/>
    <w:rsid w:val="00C909C9"/>
    <w:rsid w:val="00CA796F"/>
    <w:rsid w:val="00CB01FE"/>
    <w:rsid w:val="00CB1AC4"/>
    <w:rsid w:val="00CC2AF7"/>
    <w:rsid w:val="00CE038D"/>
    <w:rsid w:val="00CF691B"/>
    <w:rsid w:val="00D26A05"/>
    <w:rsid w:val="00D93953"/>
    <w:rsid w:val="00D97B98"/>
    <w:rsid w:val="00DB3575"/>
    <w:rsid w:val="00DB7332"/>
    <w:rsid w:val="00DC671F"/>
    <w:rsid w:val="00DE4DA7"/>
    <w:rsid w:val="00E16C87"/>
    <w:rsid w:val="00E2570D"/>
    <w:rsid w:val="00E33B38"/>
    <w:rsid w:val="00E45DBE"/>
    <w:rsid w:val="00E47FE5"/>
    <w:rsid w:val="00E574AF"/>
    <w:rsid w:val="00E66501"/>
    <w:rsid w:val="00E71032"/>
    <w:rsid w:val="00E84276"/>
    <w:rsid w:val="00EA7FE0"/>
    <w:rsid w:val="00EE6FDB"/>
    <w:rsid w:val="00F03333"/>
    <w:rsid w:val="00F24E6D"/>
    <w:rsid w:val="00F337A0"/>
    <w:rsid w:val="00F411B1"/>
    <w:rsid w:val="00F501CA"/>
    <w:rsid w:val="00F63714"/>
    <w:rsid w:val="00F658DB"/>
    <w:rsid w:val="00F714DA"/>
    <w:rsid w:val="00F813D7"/>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E7A35B"/>
  <w15:docId w15:val="{6006D0AD-428C-40E6-84CC-C8CC75C84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unhideWhenUsed/>
    <w:rsid w:val="00F411B1"/>
    <w:rPr>
      <w:color w:val="0000FF"/>
      <w:u w:val="none"/>
    </w:rPr>
  </w:style>
  <w:style w:type="character" w:styleId="af8">
    <w:name w:val="Unresolved Mention"/>
    <w:basedOn w:val="a0"/>
    <w:uiPriority w:val="99"/>
    <w:semiHidden/>
    <w:unhideWhenUsed/>
    <w:rsid w:val="009E20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ED/C/DEU/AI/1" TargetMode="External"/><Relationship Id="rId3" Type="http://schemas.openxmlformats.org/officeDocument/2006/relationships/hyperlink" Target="http://undocs.org/ch/CED/C/SR.426" TargetMode="External"/><Relationship Id="rId7" Type="http://schemas.openxmlformats.org/officeDocument/2006/relationships/hyperlink" Target="http://undocs.org/ch/CAT/C/DEU/CO/6" TargetMode="External"/><Relationship Id="rId2" Type="http://schemas.openxmlformats.org/officeDocument/2006/relationships/hyperlink" Target="http://undocs.org/ch/CED/C/DEU/CO/1" TargetMode="External"/><Relationship Id="rId1" Type="http://schemas.openxmlformats.org/officeDocument/2006/relationships/hyperlink" Target="http://undocs.org/ch/CED/C/DEU/AI/1" TargetMode="External"/><Relationship Id="rId6" Type="http://schemas.openxmlformats.org/officeDocument/2006/relationships/hyperlink" Target="http://undocs.org/ch/A/HRC/39/9/Add.1" TargetMode="External"/><Relationship Id="rId5" Type="http://schemas.openxmlformats.org/officeDocument/2006/relationships/hyperlink" Target="http://undocs.org/ch/A/HRC/39/9" TargetMode="External"/><Relationship Id="rId4" Type="http://schemas.openxmlformats.org/officeDocument/2006/relationships/hyperlink" Target="http://undocs.org/ch/CED/C/DEU/AI/1" TargetMode="External"/><Relationship Id="rId9" Type="http://schemas.openxmlformats.org/officeDocument/2006/relationships/hyperlink" Target="http://undocs.org/ch/CED/C/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4795</Words>
  <Characters>4976</Characters>
  <Application>Microsoft Office Word</Application>
  <DocSecurity>0</DocSecurity>
  <Lines>185</Lines>
  <Paragraphs>68</Paragraphs>
  <ScaleCrop>false</ScaleCrop>
  <Company>DCM</Company>
  <LinksUpToDate>false</LinksUpToDate>
  <CharactersWithSpaces>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CED/C/DEU/OAI/1</dc:title>
  <dc:subject>2306182</dc:subject>
  <dc:creator>tian</dc:creator>
  <cp:keywords/>
  <dc:description/>
  <cp:lastModifiedBy>Hui Tian</cp:lastModifiedBy>
  <cp:revision>2</cp:revision>
  <cp:lastPrinted>2014-05-09T11:28:00Z</cp:lastPrinted>
  <dcterms:created xsi:type="dcterms:W3CDTF">2023-06-30T12:51:00Z</dcterms:created>
  <dcterms:modified xsi:type="dcterms:W3CDTF">2023-06-30T12:51:00Z</dcterms:modified>
</cp:coreProperties>
</file>