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6989385" w14:textId="77777777" w:rsidTr="000D1B89">
        <w:trPr>
          <w:cantSplit/>
          <w:trHeight w:hRule="exact" w:val="851"/>
        </w:trPr>
        <w:tc>
          <w:tcPr>
            <w:tcW w:w="1276" w:type="dxa"/>
            <w:tcBorders>
              <w:bottom w:val="single" w:sz="4" w:space="0" w:color="auto"/>
            </w:tcBorders>
            <w:vAlign w:val="bottom"/>
          </w:tcPr>
          <w:p w14:paraId="3293A1CE" w14:textId="77777777" w:rsidR="00717266" w:rsidRDefault="00717266" w:rsidP="000D1B89">
            <w:pPr>
              <w:spacing w:after="80"/>
            </w:pPr>
          </w:p>
        </w:tc>
        <w:tc>
          <w:tcPr>
            <w:tcW w:w="2268" w:type="dxa"/>
            <w:tcBorders>
              <w:bottom w:val="single" w:sz="4" w:space="0" w:color="auto"/>
            </w:tcBorders>
            <w:vAlign w:val="bottom"/>
          </w:tcPr>
          <w:p w14:paraId="64B31B13"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6228D6E" w14:textId="6A11811A" w:rsidR="00717266" w:rsidRPr="00D47EEA" w:rsidRDefault="001A10AA" w:rsidP="001A10AA">
            <w:pPr>
              <w:suppressAutoHyphens w:val="0"/>
              <w:spacing w:after="20"/>
              <w:jc w:val="right"/>
            </w:pPr>
            <w:r w:rsidRPr="00B50E1C">
              <w:rPr>
                <w:sz w:val="40"/>
              </w:rPr>
              <w:t>E</w:t>
            </w:r>
            <w:r w:rsidRPr="00B50E1C">
              <w:t>/C.12/CYP/Q/7</w:t>
            </w:r>
          </w:p>
        </w:tc>
      </w:tr>
      <w:tr w:rsidR="00717266" w14:paraId="1CE0B561" w14:textId="77777777" w:rsidTr="000D1B89">
        <w:trPr>
          <w:cantSplit/>
          <w:trHeight w:hRule="exact" w:val="2835"/>
        </w:trPr>
        <w:tc>
          <w:tcPr>
            <w:tcW w:w="1276" w:type="dxa"/>
            <w:tcBorders>
              <w:top w:val="single" w:sz="4" w:space="0" w:color="auto"/>
              <w:bottom w:val="single" w:sz="12" w:space="0" w:color="auto"/>
            </w:tcBorders>
          </w:tcPr>
          <w:p w14:paraId="16603800" w14:textId="77777777" w:rsidR="00717266" w:rsidRDefault="00717266" w:rsidP="000D1B89">
            <w:pPr>
              <w:spacing w:before="120"/>
            </w:pPr>
            <w:r>
              <w:rPr>
                <w:noProof/>
                <w:lang w:val="fr-CH" w:eastAsia="fr-CH"/>
              </w:rPr>
              <w:drawing>
                <wp:inline distT="0" distB="0" distL="0" distR="0" wp14:anchorId="52268176" wp14:editId="2A415F0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5113F2"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576EA61" w14:textId="77777777" w:rsidR="00717266" w:rsidRDefault="001A10AA" w:rsidP="001A10AA">
            <w:pPr>
              <w:spacing w:before="240"/>
            </w:pPr>
            <w:r>
              <w:t>Distr.: General</w:t>
            </w:r>
          </w:p>
          <w:p w14:paraId="2E0A5F4F" w14:textId="77777777" w:rsidR="001A10AA" w:rsidRDefault="001A10AA" w:rsidP="001A10AA">
            <w:pPr>
              <w:suppressAutoHyphens w:val="0"/>
            </w:pPr>
            <w:r>
              <w:t>9 November 2022</w:t>
            </w:r>
          </w:p>
          <w:p w14:paraId="5EF72BE5" w14:textId="77777777" w:rsidR="001A10AA" w:rsidRDefault="001A10AA" w:rsidP="001A10AA">
            <w:pPr>
              <w:suppressAutoHyphens w:val="0"/>
            </w:pPr>
          </w:p>
          <w:p w14:paraId="4D032B42" w14:textId="77777777" w:rsidR="001A10AA" w:rsidRDefault="001A10AA" w:rsidP="001A10AA">
            <w:pPr>
              <w:suppressAutoHyphens w:val="0"/>
            </w:pPr>
            <w:r>
              <w:t>Original: English</w:t>
            </w:r>
          </w:p>
          <w:p w14:paraId="4B5BD3FF" w14:textId="5FFCCE27" w:rsidR="001A10AA" w:rsidRDefault="001A10AA" w:rsidP="001A10AA">
            <w:pPr>
              <w:suppressAutoHyphens w:val="0"/>
            </w:pPr>
            <w:r>
              <w:t>English, French and Spanish only</w:t>
            </w:r>
          </w:p>
        </w:tc>
      </w:tr>
    </w:tbl>
    <w:p w14:paraId="07413B52" w14:textId="77777777" w:rsidR="001A10AA" w:rsidRPr="002625F4" w:rsidRDefault="001A10AA" w:rsidP="001A10AA">
      <w:pPr>
        <w:spacing w:before="120"/>
        <w:rPr>
          <w:b/>
          <w:sz w:val="24"/>
        </w:rPr>
      </w:pPr>
      <w:r w:rsidRPr="002625F4">
        <w:rPr>
          <w:b/>
          <w:sz w:val="24"/>
        </w:rPr>
        <w:t>Committee on Economic, Social and Cultural Rights</w:t>
      </w:r>
    </w:p>
    <w:p w14:paraId="6C8D70D5" w14:textId="77777777" w:rsidR="001A10AA" w:rsidRPr="002625F4" w:rsidRDefault="001A10AA" w:rsidP="001A10AA">
      <w:pPr>
        <w:pStyle w:val="HChG"/>
      </w:pPr>
      <w:r w:rsidRPr="002625F4">
        <w:tab/>
      </w:r>
      <w:r w:rsidRPr="002625F4">
        <w:tab/>
      </w:r>
      <w:r>
        <w:t>L</w:t>
      </w:r>
      <w:r w:rsidRPr="002625F4">
        <w:t>ist of issues in relation to the seventh periodic report of Cyprus</w:t>
      </w:r>
      <w:r w:rsidRPr="0008572C">
        <w:rPr>
          <w:b w:val="0"/>
          <w:bCs/>
          <w:sz w:val="20"/>
        </w:rPr>
        <w:footnoteReference w:customMarkFollows="1" w:id="1"/>
        <w:t>*</w:t>
      </w:r>
    </w:p>
    <w:p w14:paraId="092E967D" w14:textId="77777777" w:rsidR="001A10AA" w:rsidRPr="00A63A5A" w:rsidRDefault="001A10AA" w:rsidP="001A10AA">
      <w:pPr>
        <w:pStyle w:val="SingleTxtG"/>
        <w:numPr>
          <w:ilvl w:val="0"/>
          <w:numId w:val="8"/>
        </w:numPr>
        <w:tabs>
          <w:tab w:val="clear" w:pos="1701"/>
          <w:tab w:val="clear" w:pos="2268"/>
        </w:tabs>
        <w:suppressAutoHyphens w:val="0"/>
        <w:spacing w:line="276" w:lineRule="auto"/>
        <w:ind w:left="1134" w:firstLine="0"/>
      </w:pPr>
      <w:r w:rsidRPr="00A63A5A">
        <w:t xml:space="preserve">The State party is requested to submit in writing the information requested below (preferably not exceeding 10,700 words) </w:t>
      </w:r>
      <w:r w:rsidRPr="00A63A5A">
        <w:rPr>
          <w:color w:val="000000" w:themeColor="text1"/>
        </w:rPr>
        <w:t xml:space="preserve">by </w:t>
      </w:r>
      <w:r>
        <w:rPr>
          <w:iCs/>
          <w:color w:val="000000" w:themeColor="text1"/>
        </w:rPr>
        <w:t>27 October 2023</w:t>
      </w:r>
      <w:r w:rsidRPr="00A63A5A">
        <w:rPr>
          <w:i/>
          <w:iCs/>
          <w:color w:val="000000" w:themeColor="text1"/>
        </w:rPr>
        <w:t>.</w:t>
      </w:r>
    </w:p>
    <w:p w14:paraId="5B4FFDAB" w14:textId="77777777" w:rsidR="001A10AA" w:rsidRPr="00BF0B73" w:rsidRDefault="001A10AA" w:rsidP="001A10AA">
      <w:pPr>
        <w:pStyle w:val="HChG"/>
        <w:rPr>
          <w:sz w:val="24"/>
          <w:szCs w:val="24"/>
        </w:rPr>
      </w:pPr>
      <w:r w:rsidRPr="002625F4">
        <w:tab/>
      </w:r>
      <w:r w:rsidRPr="00BF0B73">
        <w:rPr>
          <w:sz w:val="24"/>
          <w:szCs w:val="24"/>
        </w:rPr>
        <w:t>A.</w:t>
      </w:r>
      <w:r w:rsidRPr="00BF0B73">
        <w:rPr>
          <w:sz w:val="24"/>
          <w:szCs w:val="24"/>
        </w:rPr>
        <w:tab/>
        <w:t>General information</w:t>
      </w:r>
    </w:p>
    <w:p w14:paraId="26C3752B" w14:textId="77777777"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pPr>
      <w:r w:rsidRPr="002625F4">
        <w:t>Please provide information on measures taken by the State party to incorporate the provisions of the Covenant in</w:t>
      </w:r>
      <w:r>
        <w:t>to</w:t>
      </w:r>
      <w:r w:rsidRPr="002625F4">
        <w:t xml:space="preserve"> its domestic legal order. Please describe the efforts undertaken to raise awareness, </w:t>
      </w:r>
      <w:r>
        <w:t xml:space="preserve">in </w:t>
      </w:r>
      <w:r w:rsidRPr="002625F4">
        <w:t>particular among judges, prosecutors and lawyers, o</w:t>
      </w:r>
      <w:r>
        <w:t>f</w:t>
      </w:r>
      <w:r w:rsidRPr="002625F4">
        <w:t xml:space="preserve"> the economic, social and cultural rights enshrined in the Covenant. Please provide examples of cases in which the provisions of the Covenant have been invoked before the State party’s domestic courts. Please provide information on how the legislature was involved in the implementation </w:t>
      </w:r>
      <w:r>
        <w:t xml:space="preserve">of </w:t>
      </w:r>
      <w:r w:rsidRPr="002625F4">
        <w:t xml:space="preserve">and follow-up </w:t>
      </w:r>
      <w:r>
        <w:t>to</w:t>
      </w:r>
      <w:r w:rsidRPr="002625F4">
        <w:t xml:space="preserve"> the previous </w:t>
      </w:r>
      <w:r>
        <w:t>c</w:t>
      </w:r>
      <w:r w:rsidRPr="002625F4">
        <w:t xml:space="preserve">oncluding </w:t>
      </w:r>
      <w:r>
        <w:t>o</w:t>
      </w:r>
      <w:r w:rsidRPr="002625F4">
        <w:t>bservations</w:t>
      </w:r>
      <w:r>
        <w:rPr>
          <w:rStyle w:val="FootnoteReference"/>
        </w:rPr>
        <w:footnoteReference w:id="2"/>
      </w:r>
      <w:r w:rsidRPr="002625F4">
        <w:t xml:space="preserve"> and in the </w:t>
      </w:r>
      <w:r>
        <w:t>drafting</w:t>
      </w:r>
      <w:r w:rsidRPr="002625F4">
        <w:t xml:space="preserve"> of the seventh periodic report.</w:t>
      </w:r>
      <w:r>
        <w:rPr>
          <w:rStyle w:val="FootnoteReference"/>
        </w:rPr>
        <w:footnoteReference w:id="3"/>
      </w:r>
    </w:p>
    <w:p w14:paraId="3372C99D" w14:textId="6DA3A6C2"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pPr>
      <w:r w:rsidRPr="002625F4">
        <w:t xml:space="preserve">Please provide information on the training that the staff of the Commissioner for Administration and </w:t>
      </w:r>
      <w:r>
        <w:t xml:space="preserve">the </w:t>
      </w:r>
      <w:r w:rsidRPr="002625F4">
        <w:t>Protection of Human Rights (Ombudsman) ha</w:t>
      </w:r>
      <w:r>
        <w:t>ve</w:t>
      </w:r>
      <w:r w:rsidRPr="002625F4">
        <w:t xml:space="preserve"> received to ensure the promotion and protect</w:t>
      </w:r>
      <w:r>
        <w:t>ion of</w:t>
      </w:r>
      <w:r w:rsidRPr="002625F4">
        <w:t xml:space="preserve"> the full range of rights</w:t>
      </w:r>
      <w:r>
        <w:t xml:space="preserve"> enshrined in the Covenant</w:t>
      </w:r>
      <w:r w:rsidRPr="002625F4">
        <w:t>. Please provide information on consultation</w:t>
      </w:r>
      <w:r>
        <w:t>s</w:t>
      </w:r>
      <w:r w:rsidRPr="002625F4">
        <w:t xml:space="preserve"> with civil society organi</w:t>
      </w:r>
      <w:r>
        <w:t>z</w:t>
      </w:r>
      <w:r w:rsidRPr="002625F4">
        <w:t>ations and other stakeholder groups, including organizations of and for persons with disabilities, people living in poverty, and Roma</w:t>
      </w:r>
      <w:r>
        <w:t>,</w:t>
      </w:r>
      <w:r w:rsidRPr="00752777">
        <w:t xml:space="preserve"> </w:t>
      </w:r>
      <w:r>
        <w:t>as part of</w:t>
      </w:r>
      <w:r w:rsidRPr="002625F4">
        <w:t xml:space="preserve"> the development of new legislation and polic</w:t>
      </w:r>
      <w:r w:rsidR="00153437">
        <w:t>i</w:t>
      </w:r>
      <w:r w:rsidRPr="002625F4">
        <w:t>es related to economic, social and cultural rights.</w:t>
      </w:r>
    </w:p>
    <w:p w14:paraId="55AD6174" w14:textId="492D3139"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pPr>
      <w:r w:rsidRPr="002625F4">
        <w:t xml:space="preserve">Please provide information on measures taken by the State party with regard to the mitigation of climate change, including </w:t>
      </w:r>
      <w:r>
        <w:t>specific</w:t>
      </w:r>
      <w:r w:rsidRPr="002625F4">
        <w:t xml:space="preserve"> measures, and their impact, to meet the nationally determined contributions for reducing emissions that the State party has set itself under the Paris Agreement. Please also provide information on the progress made in reducing per capita greenhouse gas emissions </w:t>
      </w:r>
      <w:r>
        <w:t>and</w:t>
      </w:r>
      <w:r w:rsidRPr="002625F4">
        <w:t xml:space="preserve"> on targets </w:t>
      </w:r>
      <w:r>
        <w:t xml:space="preserve">that </w:t>
      </w:r>
      <w:r w:rsidRPr="002625F4">
        <w:t>the State party has set for further reduction</w:t>
      </w:r>
      <w:r>
        <w:t>s</w:t>
      </w:r>
      <w:r w:rsidRPr="002625F4">
        <w:t>. With respect to climate change adaptation policies and measures</w:t>
      </w:r>
      <w:r>
        <w:t>,</w:t>
      </w:r>
      <w:r w:rsidRPr="002625F4">
        <w:t xml:space="preserve"> please provide information on:</w:t>
      </w:r>
    </w:p>
    <w:p w14:paraId="77807BAD" w14:textId="77777777" w:rsidR="001A10AA" w:rsidRPr="002625F4" w:rsidRDefault="001A10AA" w:rsidP="001A10AA">
      <w:pPr>
        <w:pStyle w:val="SingleTxtG"/>
      </w:pPr>
      <w:r>
        <w:tab/>
      </w:r>
      <w:r w:rsidRPr="002625F4">
        <w:t>(a)</w:t>
      </w:r>
      <w:r w:rsidRPr="002625F4">
        <w:tab/>
        <w:t>How the State party assesses the impacts of climate change on the enjoyment of economic, social and cultural rights, particularly for marginalized and disadvantaged individuals and groups;</w:t>
      </w:r>
    </w:p>
    <w:p w14:paraId="17158234" w14:textId="31B9F220" w:rsidR="001A10AA" w:rsidRPr="002625F4" w:rsidRDefault="001A10AA" w:rsidP="001A10AA">
      <w:pPr>
        <w:pStyle w:val="SingleTxtG"/>
      </w:pPr>
      <w:r>
        <w:lastRenderedPageBreak/>
        <w:tab/>
      </w:r>
      <w:r w:rsidRPr="002625F4">
        <w:t>(b)</w:t>
      </w:r>
      <w:r w:rsidRPr="002625F4">
        <w:tab/>
        <w:t>Whether the State party has developed or plans to develop a national adaptation plan</w:t>
      </w:r>
      <w:r>
        <w:t>,</w:t>
      </w:r>
      <w:r w:rsidRPr="002625F4">
        <w:t xml:space="preserve"> with </w:t>
      </w:r>
      <w:r>
        <w:t xml:space="preserve">an </w:t>
      </w:r>
      <w:r w:rsidRPr="002625F4">
        <w:t>adequate allocation of all required resources</w:t>
      </w:r>
      <w:r>
        <w:t>,</w:t>
      </w:r>
      <w:r w:rsidRPr="002625F4">
        <w:t xml:space="preserve"> to address the impacts of climate change</w:t>
      </w:r>
      <w:r>
        <w:t xml:space="preserve"> on</w:t>
      </w:r>
      <w:r w:rsidRPr="002625F4">
        <w:t>, inter alia, economic, social and cultural rights;</w:t>
      </w:r>
    </w:p>
    <w:p w14:paraId="2F30BD2A" w14:textId="77777777" w:rsidR="001A10AA" w:rsidRPr="002625F4" w:rsidRDefault="001A10AA" w:rsidP="001A10AA">
      <w:pPr>
        <w:pStyle w:val="SingleTxtG"/>
      </w:pPr>
      <w:r>
        <w:tab/>
      </w:r>
      <w:r w:rsidRPr="002625F4">
        <w:t>(c)</w:t>
      </w:r>
      <w:r w:rsidRPr="002625F4">
        <w:tab/>
        <w:t>Measures taken to strengthen preparedness for and responses to natural disasters</w:t>
      </w:r>
      <w:r>
        <w:t>,</w:t>
      </w:r>
      <w:r w:rsidRPr="002625F4">
        <w:t xml:space="preserve"> disaster risk reduction measures and measures taken to adopt a strategy to this end, with </w:t>
      </w:r>
      <w:r>
        <w:t xml:space="preserve">an </w:t>
      </w:r>
      <w:r w:rsidRPr="002625F4">
        <w:t>adequate allocation of financial resources;</w:t>
      </w:r>
    </w:p>
    <w:p w14:paraId="7BD5B78A" w14:textId="77777777" w:rsidR="001A10AA" w:rsidRPr="002625F4" w:rsidRDefault="001A10AA" w:rsidP="001A10AA">
      <w:pPr>
        <w:pStyle w:val="SingleTxtG"/>
      </w:pPr>
      <w:r>
        <w:tab/>
      </w:r>
      <w:r w:rsidRPr="002625F4">
        <w:t>(d)</w:t>
      </w:r>
      <w:r w:rsidRPr="002625F4">
        <w:tab/>
        <w:t xml:space="preserve">Which institutions are tasked with the </w:t>
      </w:r>
      <w:r>
        <w:t>development</w:t>
      </w:r>
      <w:r w:rsidRPr="002625F4">
        <w:t xml:space="preserve"> and implementation of climate change adaptation measures and policies for slow</w:t>
      </w:r>
      <w:r>
        <w:t>-</w:t>
      </w:r>
      <w:r w:rsidRPr="002625F4">
        <w:t>onset impacts in different areas, such as agriculture, housing and health</w:t>
      </w:r>
      <w:r>
        <w:t>,</w:t>
      </w:r>
      <w:r w:rsidRPr="002625F4">
        <w:t xml:space="preserve"> and how coordination among </w:t>
      </w:r>
      <w:r>
        <w:t xml:space="preserve">the </w:t>
      </w:r>
      <w:r w:rsidRPr="002625F4">
        <w:t>institutions responsible for disaster preparedness and management is ensured.</w:t>
      </w:r>
    </w:p>
    <w:p w14:paraId="50EF2DAE" w14:textId="458A8CFE"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rPr>
          <w:lang w:val="en-IE"/>
        </w:rPr>
      </w:pPr>
      <w:r w:rsidRPr="002625F4">
        <w:t xml:space="preserve">Please inform the Committee </w:t>
      </w:r>
      <w:r>
        <w:t>about</w:t>
      </w:r>
      <w:r w:rsidRPr="002625F4">
        <w:t xml:space="preserve"> how the State party has taken into account its obligations under the Covenant and the objective of </w:t>
      </w:r>
      <w:r>
        <w:t xml:space="preserve">the </w:t>
      </w:r>
      <w:r w:rsidRPr="002625F4">
        <w:t xml:space="preserve">full realization of the rights enshrined therein in the preparation for and implementation of its </w:t>
      </w:r>
      <w:r w:rsidRPr="002625F4">
        <w:rPr>
          <w:lang w:val="en-IE"/>
        </w:rPr>
        <w:t xml:space="preserve">national recovery and resilience plan, adopted to mitigate the impact of the </w:t>
      </w:r>
      <w:r>
        <w:rPr>
          <w:lang w:val="en-IE"/>
        </w:rPr>
        <w:t>coronavirus disease (</w:t>
      </w:r>
      <w:r w:rsidRPr="002625F4">
        <w:rPr>
          <w:lang w:val="en-IE"/>
        </w:rPr>
        <w:t>COVID-19</w:t>
      </w:r>
      <w:r>
        <w:rPr>
          <w:lang w:val="en-IE"/>
        </w:rPr>
        <w:t>)</w:t>
      </w:r>
      <w:r w:rsidRPr="002625F4">
        <w:rPr>
          <w:lang w:val="en-IE"/>
        </w:rPr>
        <w:t xml:space="preserve"> pandemic and endorsed by the European Commission on 8 July 2021.</w:t>
      </w:r>
    </w:p>
    <w:p w14:paraId="02B8527E" w14:textId="77777777" w:rsidR="001A10AA" w:rsidRPr="00BF0B73" w:rsidRDefault="001A10AA" w:rsidP="001A10AA">
      <w:pPr>
        <w:pStyle w:val="HChG"/>
        <w:rPr>
          <w:sz w:val="24"/>
          <w:szCs w:val="24"/>
        </w:rPr>
      </w:pPr>
      <w:r w:rsidRPr="002625F4">
        <w:tab/>
      </w:r>
      <w:r w:rsidRPr="00BF0B73">
        <w:rPr>
          <w:sz w:val="24"/>
          <w:szCs w:val="24"/>
        </w:rPr>
        <w:t>B.</w:t>
      </w:r>
      <w:r w:rsidRPr="00BF0B73">
        <w:rPr>
          <w:sz w:val="24"/>
          <w:szCs w:val="24"/>
        </w:rPr>
        <w:tab/>
        <w:t>Issues relating to the general provisions of the Covenant (arts. 1–5)</w:t>
      </w:r>
    </w:p>
    <w:p w14:paraId="74415CEC" w14:textId="402DECEC" w:rsidR="001A10AA" w:rsidRPr="002625F4" w:rsidRDefault="006D08AB" w:rsidP="001A10AA">
      <w:pPr>
        <w:pStyle w:val="H23G"/>
      </w:pPr>
      <w:r>
        <w:tab/>
      </w:r>
      <w:r w:rsidR="001A10AA" w:rsidRPr="002625F4">
        <w:tab/>
        <w:t>Maximum available resources (art. 2 (1))</w:t>
      </w:r>
    </w:p>
    <w:p w14:paraId="0A96CFF0" w14:textId="77777777"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rPr>
          <w:bCs/>
        </w:rPr>
      </w:pPr>
      <w:r w:rsidRPr="002625F4">
        <w:rPr>
          <w:bCs/>
        </w:rPr>
        <w:t>Please provide information on the evolution of</w:t>
      </w:r>
      <w:r>
        <w:rPr>
          <w:bCs/>
        </w:rPr>
        <w:t xml:space="preserve"> the following, covering</w:t>
      </w:r>
      <w:r w:rsidRPr="002625F4">
        <w:rPr>
          <w:bCs/>
        </w:rPr>
        <w:t xml:space="preserve"> the past 10 years:</w:t>
      </w:r>
    </w:p>
    <w:p w14:paraId="56B3DA84" w14:textId="6F4FBE2B" w:rsidR="001A10AA" w:rsidRPr="002625F4" w:rsidRDefault="001A10AA" w:rsidP="001A10AA">
      <w:pPr>
        <w:pStyle w:val="SingleTxtG"/>
        <w:tabs>
          <w:tab w:val="clear" w:pos="1701"/>
          <w:tab w:val="left" w:pos="1710"/>
        </w:tabs>
      </w:pPr>
      <w:r w:rsidRPr="002625F4">
        <w:rPr>
          <w:sz w:val="24"/>
          <w:szCs w:val="24"/>
        </w:rPr>
        <w:tab/>
      </w:r>
      <w:r w:rsidRPr="002625F4">
        <w:t>(a)</w:t>
      </w:r>
      <w:r w:rsidRPr="002625F4">
        <w:tab/>
        <w:t>The proportion of the population living below the nationally defined poverty line;</w:t>
      </w:r>
    </w:p>
    <w:p w14:paraId="4CD2D9DC" w14:textId="77777777" w:rsidR="001A10AA" w:rsidRPr="002625F4" w:rsidRDefault="001A10AA" w:rsidP="001A10AA">
      <w:pPr>
        <w:pStyle w:val="SingleTxtG"/>
      </w:pPr>
      <w:r w:rsidRPr="002625F4">
        <w:tab/>
        <w:t>(b)</w:t>
      </w:r>
      <w:r w:rsidRPr="002625F4">
        <w:tab/>
      </w:r>
      <w:r>
        <w:t>L</w:t>
      </w:r>
      <w:r w:rsidRPr="002625F4">
        <w:t xml:space="preserve">evels of inequality, before and after taxes and transfers, if possible defined as the ratio between the total income </w:t>
      </w:r>
      <w:r>
        <w:t xml:space="preserve">of </w:t>
      </w:r>
      <w:r w:rsidRPr="002625F4">
        <w:t xml:space="preserve">the richest </w:t>
      </w:r>
      <w:r>
        <w:t>10 per cent</w:t>
      </w:r>
      <w:r w:rsidRPr="002625F4">
        <w:t xml:space="preserve"> of the population and the total income of the poorest 40 per cent and as the ratio between the assets owned by the richest </w:t>
      </w:r>
      <w:r>
        <w:t>10 per cent</w:t>
      </w:r>
      <w:r w:rsidRPr="002625F4">
        <w:t xml:space="preserve"> of the population and the assets owned by the poorest 50 per cent;</w:t>
      </w:r>
    </w:p>
    <w:p w14:paraId="4FFCB9F1" w14:textId="77777777" w:rsidR="001A10AA" w:rsidRPr="002625F4" w:rsidRDefault="001A10AA" w:rsidP="001A10AA">
      <w:pPr>
        <w:pStyle w:val="SingleTxtG"/>
        <w:tabs>
          <w:tab w:val="clear" w:pos="1701"/>
          <w:tab w:val="left" w:pos="1710"/>
        </w:tabs>
      </w:pPr>
      <w:r w:rsidRPr="002625F4">
        <w:tab/>
        <w:t>(c)</w:t>
      </w:r>
      <w:r w:rsidRPr="002625F4">
        <w:tab/>
        <w:t>The economy</w:t>
      </w:r>
      <w:r>
        <w:t>, in particular</w:t>
      </w:r>
      <w:r w:rsidRPr="002625F4">
        <w:t xml:space="preserve"> through the annual variations of gross domestic product (GDP), GDP per capita and the level of public debt in proportion to GDP;</w:t>
      </w:r>
    </w:p>
    <w:p w14:paraId="2D763768" w14:textId="77777777" w:rsidR="001A10AA" w:rsidRPr="002625F4" w:rsidRDefault="001A10AA" w:rsidP="001A10AA">
      <w:pPr>
        <w:pStyle w:val="SingleTxtG"/>
        <w:tabs>
          <w:tab w:val="clear" w:pos="1701"/>
          <w:tab w:val="left" w:pos="1710"/>
        </w:tabs>
      </w:pPr>
      <w:r w:rsidRPr="002625F4">
        <w:tab/>
        <w:t>(d)</w:t>
      </w:r>
      <w:r w:rsidRPr="002625F4">
        <w:tab/>
        <w:t xml:space="preserve">The proportion of public revenue generated through taxes and as a percentage of </w:t>
      </w:r>
      <w:r>
        <w:t>GDP,</w:t>
      </w:r>
      <w:r w:rsidRPr="002625F4">
        <w:t xml:space="preserve"> the proportion of public revenue obtained through direct and indirect taxes</w:t>
      </w:r>
      <w:r>
        <w:t>,</w:t>
      </w:r>
      <w:r w:rsidRPr="002625F4">
        <w:t xml:space="preserve"> the corporate tax revenue rate</w:t>
      </w:r>
      <w:r>
        <w:t xml:space="preserve"> and</w:t>
      </w:r>
      <w:r w:rsidRPr="002625F4">
        <w:t xml:space="preserve"> the percentage of total revenue generated from personal tax </w:t>
      </w:r>
      <w:r>
        <w:t>collected on the</w:t>
      </w:r>
      <w:r w:rsidRPr="002625F4">
        <w:t xml:space="preserve"> incomes </w:t>
      </w:r>
      <w:r>
        <w:t>of</w:t>
      </w:r>
      <w:r w:rsidRPr="002625F4">
        <w:t xml:space="preserve"> the richest 10 per cent of the population</w:t>
      </w:r>
      <w:r>
        <w:t>,</w:t>
      </w:r>
      <w:r w:rsidRPr="002625F4">
        <w:t xml:space="preserve"> </w:t>
      </w:r>
      <w:r>
        <w:t xml:space="preserve">as well as provide </w:t>
      </w:r>
      <w:r w:rsidRPr="002625F4">
        <w:t>an evaluation of the amount of tax evasion and tax avoidance and the fiscal cost of the main tax benefits;</w:t>
      </w:r>
    </w:p>
    <w:p w14:paraId="2B3856FE" w14:textId="77777777" w:rsidR="001A10AA" w:rsidRPr="002625F4" w:rsidRDefault="001A10AA" w:rsidP="001A10AA">
      <w:pPr>
        <w:pStyle w:val="SingleTxtG"/>
      </w:pPr>
      <w:r w:rsidRPr="002625F4">
        <w:tab/>
        <w:t>(e)</w:t>
      </w:r>
      <w:r w:rsidRPr="002625F4">
        <w:tab/>
        <w:t xml:space="preserve">Public expenditure as a percentage of </w:t>
      </w:r>
      <w:r>
        <w:t>GDP</w:t>
      </w:r>
      <w:r w:rsidRPr="002625F4">
        <w:t xml:space="preserve"> and, within total public expenditure, the proportion of the public budget allocated to social spending, including social security, food, water and sanitation, housing, health and education;</w:t>
      </w:r>
    </w:p>
    <w:p w14:paraId="2B6E0952" w14:textId="5835AA3B" w:rsidR="001A10AA" w:rsidRPr="002625F4" w:rsidRDefault="001A10AA" w:rsidP="001A10AA">
      <w:pPr>
        <w:pStyle w:val="SingleTxtG"/>
      </w:pPr>
      <w:r w:rsidRPr="002625F4">
        <w:tab/>
        <w:t>(f)</w:t>
      </w:r>
      <w:r w:rsidRPr="002625F4">
        <w:tab/>
        <w:t>The proportion of the public budget allocated to defence;</w:t>
      </w:r>
    </w:p>
    <w:p w14:paraId="3768475C" w14:textId="77777777" w:rsidR="001A10AA" w:rsidRPr="002625F4" w:rsidRDefault="001A10AA" w:rsidP="001A10AA">
      <w:pPr>
        <w:pStyle w:val="SingleTxtG"/>
      </w:pPr>
      <w:r w:rsidRPr="002625F4">
        <w:tab/>
        <w:t>(g)</w:t>
      </w:r>
      <w:r w:rsidRPr="002625F4">
        <w:tab/>
        <w:t>Any fiscal polic</w:t>
      </w:r>
      <w:r>
        <w:t>ies</w:t>
      </w:r>
      <w:r w:rsidRPr="002625F4">
        <w:t xml:space="preserve"> adopted </w:t>
      </w:r>
      <w:r>
        <w:t>in</w:t>
      </w:r>
      <w:r w:rsidRPr="002625F4">
        <w:t xml:space="preserve"> respon</w:t>
      </w:r>
      <w:r>
        <w:t xml:space="preserve">se </w:t>
      </w:r>
      <w:r w:rsidRPr="002625F4">
        <w:t>to the COVID-19 pandemic.</w:t>
      </w:r>
    </w:p>
    <w:p w14:paraId="36867395" w14:textId="77777777"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pPr>
      <w:r w:rsidRPr="002625F4">
        <w:t>Please provide information with regard to the implementation of the State party’s anti-corruption legislation and describe efforts to combat bribery and other acts of corruption, paying particular attention to land administration, public procurement and tax administration. Please also provide statistical data on the number of cases of corruption prosecuted in the past five years, the sanctions imposed on the perpetrators and the assets resulting from corruption that have been recovered, taking into account the transnational dimensions of th</w:t>
      </w:r>
      <w:r>
        <w:t>o</w:t>
      </w:r>
      <w:r w:rsidRPr="002625F4">
        <w:t xml:space="preserve">se crimes where relevant. Please </w:t>
      </w:r>
      <w:r>
        <w:t>explain</w:t>
      </w:r>
      <w:r w:rsidRPr="002625F4">
        <w:t xml:space="preserve"> what legislative or other measures have been put in place to protect whistle-blowers and to ensure the protection of and remedies for victims of corruption. Please </w:t>
      </w:r>
      <w:r>
        <w:t>provide information on</w:t>
      </w:r>
      <w:r w:rsidRPr="002625F4">
        <w:t xml:space="preserve"> the status of the establishment of an independent authority against corruption</w:t>
      </w:r>
      <w:r>
        <w:t xml:space="preserve"> and on</w:t>
      </w:r>
      <w:r w:rsidRPr="002625F4">
        <w:t xml:space="preserve"> what has been done to implement recommendations fr</w:t>
      </w:r>
      <w:r>
        <w:t>o</w:t>
      </w:r>
      <w:r w:rsidRPr="002625F4">
        <w:t>m the Financial Action Task Force.</w:t>
      </w:r>
    </w:p>
    <w:p w14:paraId="5F0CE8D4" w14:textId="3CE6F659" w:rsidR="001A10AA" w:rsidRPr="002625F4" w:rsidRDefault="001A10AA" w:rsidP="001A10AA">
      <w:pPr>
        <w:pStyle w:val="H23G"/>
      </w:pPr>
      <w:r w:rsidRPr="002625F4">
        <w:lastRenderedPageBreak/>
        <w:tab/>
      </w:r>
      <w:r w:rsidRPr="002625F4">
        <w:tab/>
        <w:t>Non-discrimination (art. 2 (2))</w:t>
      </w:r>
    </w:p>
    <w:p w14:paraId="0D4CF4B8" w14:textId="77777777"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pPr>
      <w:r w:rsidRPr="002625F4">
        <w:t>Please provide information on the progress made by the State party with regard to reviewing its non-discrimination legislation, in particular section 5 of the Equal Treatment in Employment and Occupation Law of 2004, as previously recommended by the Committee,</w:t>
      </w:r>
      <w:r>
        <w:rPr>
          <w:rStyle w:val="FootnoteReference"/>
        </w:rPr>
        <w:footnoteReference w:id="4"/>
      </w:r>
      <w:r w:rsidRPr="002625F4">
        <w:t xml:space="preserve"> including the status </w:t>
      </w:r>
      <w:r>
        <w:t>of the</w:t>
      </w:r>
      <w:r w:rsidRPr="002625F4">
        <w:t xml:space="preserve"> adopti</w:t>
      </w:r>
      <w:r>
        <w:t>o</w:t>
      </w:r>
      <w:r w:rsidRPr="002625F4">
        <w:t>n</w:t>
      </w:r>
      <w:r>
        <w:t xml:space="preserve"> of</w:t>
      </w:r>
      <w:r w:rsidRPr="002625F4">
        <w:t xml:space="preserve"> a comprehensive anti-discrimination law, </w:t>
      </w:r>
      <w:r>
        <w:t>and on</w:t>
      </w:r>
      <w:r w:rsidRPr="002625F4">
        <w:t xml:space="preserve"> any plans to review the Constitution to </w:t>
      </w:r>
      <w:r>
        <w:t>cover</w:t>
      </w:r>
      <w:r w:rsidRPr="002625F4">
        <w:t xml:space="preserve"> discriminatio</w:t>
      </w:r>
      <w:r>
        <w:t>n against persons with disabilities.</w:t>
      </w:r>
    </w:p>
    <w:p w14:paraId="5C54F94E" w14:textId="77777777"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pPr>
      <w:r w:rsidRPr="002625F4">
        <w:t xml:space="preserve">Please provide information on </w:t>
      </w:r>
      <w:r>
        <w:t>specific</w:t>
      </w:r>
      <w:r w:rsidRPr="002625F4">
        <w:t xml:space="preserve"> measures</w:t>
      </w:r>
      <w:r>
        <w:t>,</w:t>
      </w:r>
      <w:r w:rsidRPr="002625F4">
        <w:t xml:space="preserve"> and the impact</w:t>
      </w:r>
      <w:r>
        <w:t xml:space="preserve"> thereof,</w:t>
      </w:r>
      <w:r w:rsidRPr="002625F4">
        <w:t xml:space="preserve"> taken by the State party to remedy </w:t>
      </w:r>
      <w:r>
        <w:t xml:space="preserve">the </w:t>
      </w:r>
      <w:r w:rsidRPr="002625F4">
        <w:t xml:space="preserve">deteriorating conditions and difficulties </w:t>
      </w:r>
      <w:r>
        <w:t>associated with</w:t>
      </w:r>
      <w:r w:rsidRPr="002625F4">
        <w:t xml:space="preserve"> </w:t>
      </w:r>
      <w:r>
        <w:t>S</w:t>
      </w:r>
      <w:r w:rsidRPr="002625F4">
        <w:t>tate aid, housing and employment faced by asylum</w:t>
      </w:r>
      <w:r>
        <w:t>-</w:t>
      </w:r>
      <w:r w:rsidRPr="002625F4">
        <w:t>seekers</w:t>
      </w:r>
      <w:r>
        <w:t>,</w:t>
      </w:r>
      <w:r w:rsidRPr="002625F4">
        <w:t xml:space="preserve"> as previously addressed by the Committee.</w:t>
      </w:r>
      <w:r>
        <w:rPr>
          <w:rStyle w:val="FootnoteReference"/>
        </w:rPr>
        <w:footnoteReference w:id="5"/>
      </w:r>
    </w:p>
    <w:p w14:paraId="42ED0399" w14:textId="32D7A03F" w:rsidR="001A10AA" w:rsidRPr="002625F4" w:rsidRDefault="006D08AB" w:rsidP="001A10AA">
      <w:pPr>
        <w:pStyle w:val="H23G"/>
      </w:pPr>
      <w:r>
        <w:tab/>
      </w:r>
      <w:r w:rsidR="001A10AA" w:rsidRPr="002625F4">
        <w:tab/>
        <w:t>Equal rights of men and women (art. 3)</w:t>
      </w:r>
    </w:p>
    <w:p w14:paraId="19AFCB64" w14:textId="77777777"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pPr>
      <w:r w:rsidRPr="002625F4">
        <w:t>Please provide information on the preliminary outcomes of the</w:t>
      </w:r>
      <w:r>
        <w:t xml:space="preserve"> implementation of the</w:t>
      </w:r>
      <w:r w:rsidRPr="002625F4">
        <w:t xml:space="preserve"> National Action Plan on Equality between Women and Men</w:t>
      </w:r>
      <w:r>
        <w:t xml:space="preserve"> for the period 2019–2022</w:t>
      </w:r>
      <w:r w:rsidRPr="002625F4">
        <w:t>, as well as key issues concerning</w:t>
      </w:r>
      <w:r>
        <w:t xml:space="preserve"> the</w:t>
      </w:r>
      <w:r w:rsidRPr="002625F4">
        <w:t xml:space="preserve"> equal rights of men and women that the State party will address in the </w:t>
      </w:r>
      <w:r>
        <w:t>short</w:t>
      </w:r>
      <w:r w:rsidRPr="002625F4">
        <w:t xml:space="preserve">-to-medium term. </w:t>
      </w:r>
      <w:r>
        <w:t>With reference</w:t>
      </w:r>
      <w:r w:rsidRPr="002625F4">
        <w:t xml:space="preserve"> to the State party report, please provide additional information on the measures taken to close the gender pay gap and to improve the representation of women in public and political life and </w:t>
      </w:r>
      <w:r>
        <w:t xml:space="preserve">in </w:t>
      </w:r>
      <w:r w:rsidRPr="002625F4">
        <w:t xml:space="preserve">decision-making roles in the private sector. </w:t>
      </w:r>
      <w:r>
        <w:t>Please</w:t>
      </w:r>
      <w:r w:rsidRPr="002625F4">
        <w:t xml:space="preserve"> provide an update on the number of convictions under Law 86(I)/2021</w:t>
      </w:r>
      <w:r>
        <w:t>,</w:t>
      </w:r>
      <w:r w:rsidRPr="002625F4">
        <w:t xml:space="preserve"> </w:t>
      </w:r>
      <w:r>
        <w:t>on</w:t>
      </w:r>
      <w:r w:rsidRPr="002625F4">
        <w:t xml:space="preserve"> sexual harassment and harassment.</w:t>
      </w:r>
    </w:p>
    <w:p w14:paraId="081A87C2" w14:textId="77777777"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pPr>
      <w:r w:rsidRPr="002625F4">
        <w:t xml:space="preserve">Please provide information on the Commissioner for Gender Equality established in 2020, including </w:t>
      </w:r>
      <w:r>
        <w:t xml:space="preserve">on </w:t>
      </w:r>
      <w:r w:rsidRPr="002625F4">
        <w:t xml:space="preserve">the legislation establishing </w:t>
      </w:r>
      <w:r>
        <w:t>the post</w:t>
      </w:r>
      <w:r w:rsidRPr="002625F4">
        <w:t xml:space="preserve">, </w:t>
      </w:r>
      <w:r>
        <w:t xml:space="preserve">the </w:t>
      </w:r>
      <w:r w:rsidRPr="002625F4">
        <w:t>resources allocated</w:t>
      </w:r>
      <w:r>
        <w:t xml:space="preserve"> to it</w:t>
      </w:r>
      <w:r w:rsidRPr="002625F4">
        <w:t xml:space="preserve"> and </w:t>
      </w:r>
      <w:r>
        <w:t>the specific</w:t>
      </w:r>
      <w:r w:rsidRPr="002625F4">
        <w:t xml:space="preserve"> activities carried out </w:t>
      </w:r>
      <w:r>
        <w:t xml:space="preserve">by the Commissioner </w:t>
      </w:r>
      <w:r w:rsidRPr="002625F4">
        <w:t>since 2020.</w:t>
      </w:r>
    </w:p>
    <w:p w14:paraId="7CD6DB70" w14:textId="77777777" w:rsidR="001A10AA" w:rsidRPr="00BF0B73" w:rsidRDefault="001A10AA" w:rsidP="001A10AA">
      <w:pPr>
        <w:pStyle w:val="HChG"/>
        <w:rPr>
          <w:sz w:val="24"/>
          <w:szCs w:val="24"/>
        </w:rPr>
      </w:pPr>
      <w:r w:rsidRPr="002625F4">
        <w:tab/>
      </w:r>
      <w:r w:rsidRPr="00BF0B73">
        <w:rPr>
          <w:sz w:val="24"/>
          <w:szCs w:val="24"/>
        </w:rPr>
        <w:t>C.</w:t>
      </w:r>
      <w:r w:rsidRPr="00BF0B73">
        <w:rPr>
          <w:sz w:val="24"/>
          <w:szCs w:val="24"/>
        </w:rPr>
        <w:tab/>
        <w:t>Issues relating to the specific provisions of the Covenant (arts. 6–15)</w:t>
      </w:r>
    </w:p>
    <w:p w14:paraId="59AD6035" w14:textId="77777777" w:rsidR="001A10AA" w:rsidRPr="002625F4" w:rsidRDefault="001A10AA" w:rsidP="001A10AA">
      <w:pPr>
        <w:pStyle w:val="H23G"/>
      </w:pPr>
      <w:r w:rsidRPr="002625F4">
        <w:tab/>
      </w:r>
      <w:r w:rsidRPr="002625F4">
        <w:tab/>
        <w:t>Right to work (art. 6)</w:t>
      </w:r>
    </w:p>
    <w:p w14:paraId="6B50A94B" w14:textId="1DD08CAD"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pPr>
      <w:r w:rsidRPr="002625F4">
        <w:t>Noting that the latest data provided by the State party dates from 2011</w:t>
      </w:r>
      <w:r>
        <w:t>/</w:t>
      </w:r>
      <w:r w:rsidRPr="002625F4">
        <w:t>12, please provide updated comprehensive data on the realization of the right to work in the State party, including labour force participation</w:t>
      </w:r>
      <w:r>
        <w:t xml:space="preserve"> rates and</w:t>
      </w:r>
      <w:r w:rsidRPr="002625F4">
        <w:t xml:space="preserve"> employment, unemployment and underemployment</w:t>
      </w:r>
      <w:r>
        <w:t xml:space="preserve"> rates</w:t>
      </w:r>
      <w:r w:rsidRPr="002625F4">
        <w:t>, disaggregated by factors such as age</w:t>
      </w:r>
      <w:r>
        <w:t xml:space="preserve"> </w:t>
      </w:r>
      <w:r w:rsidRPr="002625F4">
        <w:t>group, disability, sex, region</w:t>
      </w:r>
      <w:r>
        <w:t>,</w:t>
      </w:r>
      <w:r w:rsidRPr="002625F4">
        <w:t xml:space="preserve"> national origin</w:t>
      </w:r>
      <w:r>
        <w:t xml:space="preserve"> and</w:t>
      </w:r>
      <w:r w:rsidRPr="002625F4">
        <w:t xml:space="preserve"> sector of the economy.</w:t>
      </w:r>
    </w:p>
    <w:p w14:paraId="107B8C7F" w14:textId="77777777"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pPr>
      <w:r w:rsidRPr="002625F4">
        <w:t xml:space="preserve">Please provide information on the number of persons who have participated in the 13 </w:t>
      </w:r>
      <w:r>
        <w:t>employment-incentive</w:t>
      </w:r>
      <w:r w:rsidRPr="002625F4">
        <w:t xml:space="preserve"> schemes mentioned in the State party report,</w:t>
      </w:r>
      <w:r>
        <w:rPr>
          <w:rStyle w:val="FootnoteReference"/>
        </w:rPr>
        <w:footnoteReference w:id="6"/>
      </w:r>
      <w:r w:rsidRPr="002625F4">
        <w:t xml:space="preserve"> including, but not limited to, </w:t>
      </w:r>
      <w:r>
        <w:t xml:space="preserve">the numbers of persons from </w:t>
      </w:r>
      <w:r w:rsidRPr="002625F4">
        <w:t>minorit</w:t>
      </w:r>
      <w:r>
        <w:t>y groups</w:t>
      </w:r>
      <w:r w:rsidRPr="002625F4">
        <w:t>, Roma, migrants, persons with disabilities, persons living in rural areas, single parents and young people</w:t>
      </w:r>
      <w:r>
        <w:t xml:space="preserve"> who have participated in the schemes</w:t>
      </w:r>
      <w:r w:rsidRPr="002625F4">
        <w:t xml:space="preserve">. Please also provide updates on the effect of the schemes on unemployment, including </w:t>
      </w:r>
      <w:r>
        <w:t xml:space="preserve">of </w:t>
      </w:r>
      <w:r w:rsidRPr="002625F4">
        <w:t xml:space="preserve">refugees, people from </w:t>
      </w:r>
      <w:r>
        <w:t>the n</w:t>
      </w:r>
      <w:r w:rsidRPr="002625F4">
        <w:t xml:space="preserve">orthern </w:t>
      </w:r>
      <w:r>
        <w:t xml:space="preserve">part of </w:t>
      </w:r>
      <w:r w:rsidRPr="002625F4">
        <w:t>Cyprus, women, youth</w:t>
      </w:r>
      <w:r>
        <w:t xml:space="preserve"> and</w:t>
      </w:r>
      <w:r w:rsidRPr="002625F4">
        <w:t xml:space="preserve"> persons with disabilities.</w:t>
      </w:r>
      <w:r>
        <w:t xml:space="preserve"> </w:t>
      </w:r>
      <w:r w:rsidRPr="002625F4">
        <w:t xml:space="preserve">Please describe all measures taken to address the various challenges to the realization of the right to work, taking into account the impacts of the conflict with the </w:t>
      </w:r>
      <w:r>
        <w:t>n</w:t>
      </w:r>
      <w:r w:rsidRPr="002625F4">
        <w:t>orthern</w:t>
      </w:r>
      <w:r>
        <w:t xml:space="preserve"> part of Cyprus</w:t>
      </w:r>
      <w:r w:rsidRPr="002625F4">
        <w:t xml:space="preserve"> and the COVID-19 pandemic. Please indicate the progress made in increasing the employment rate since </w:t>
      </w:r>
      <w:r>
        <w:t>the start of the pandemic, in 2020, which had a</w:t>
      </w:r>
      <w:r w:rsidRPr="002625F4">
        <w:t xml:space="preserve"> negative </w:t>
      </w:r>
      <w:r>
        <w:t>e</w:t>
      </w:r>
      <w:r w:rsidRPr="002625F4">
        <w:t xml:space="preserve">ffect </w:t>
      </w:r>
      <w:r>
        <w:t xml:space="preserve">on the </w:t>
      </w:r>
      <w:r w:rsidRPr="002625F4">
        <w:t>economy</w:t>
      </w:r>
      <w:r>
        <w:t xml:space="preserve"> of Cyprus</w:t>
      </w:r>
      <w:r w:rsidRPr="002625F4">
        <w:t>.</w:t>
      </w:r>
    </w:p>
    <w:p w14:paraId="6EC9AD7D" w14:textId="77777777" w:rsidR="001A10AA" w:rsidRPr="002625F4" w:rsidRDefault="001A10AA" w:rsidP="001A10AA">
      <w:pPr>
        <w:pStyle w:val="H23G"/>
      </w:pPr>
      <w:r w:rsidRPr="002625F4">
        <w:tab/>
      </w:r>
      <w:r w:rsidRPr="002625F4">
        <w:tab/>
        <w:t>Right to just and favourable conditions of work (art. 7)</w:t>
      </w:r>
    </w:p>
    <w:p w14:paraId="4A118DF2" w14:textId="7607D47F"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pPr>
      <w:r w:rsidRPr="002625F4">
        <w:t>Taking note of the information provided in the State party report, please explain how employers’ and workers’ organi</w:t>
      </w:r>
      <w:r>
        <w:t>z</w:t>
      </w:r>
      <w:r w:rsidRPr="002625F4">
        <w:t xml:space="preserve">ations are consulted in </w:t>
      </w:r>
      <w:r>
        <w:t xml:space="preserve">the </w:t>
      </w:r>
      <w:r w:rsidRPr="002625F4">
        <w:t>establish</w:t>
      </w:r>
      <w:r>
        <w:t>ment of</w:t>
      </w:r>
      <w:r w:rsidRPr="002625F4">
        <w:t xml:space="preserve"> minimum wages </w:t>
      </w:r>
      <w:r w:rsidRPr="002625F4">
        <w:lastRenderedPageBreak/>
        <w:t xml:space="preserve">in sectors other than the hotel industry and the construction industry. Please also explain any measures taken for the indexation of the minimum wage to the cost of living, in order to ensure that it enables workers and their families to enjoy a decent </w:t>
      </w:r>
      <w:r>
        <w:t xml:space="preserve">standard of </w:t>
      </w:r>
      <w:r w:rsidRPr="002625F4">
        <w:t>living.</w:t>
      </w:r>
    </w:p>
    <w:p w14:paraId="1E7F485F" w14:textId="62DDE785"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pPr>
      <w:r w:rsidRPr="002625F4">
        <w:t>Please provide information on measures taken for the implementation of the Committee’s previous recommendations</w:t>
      </w:r>
      <w:r>
        <w:t>,</w:t>
      </w:r>
      <w:r w:rsidRPr="002625F4">
        <w:t xml:space="preserve"> and the impact</w:t>
      </w:r>
      <w:r>
        <w:t xml:space="preserve"> thereof,</w:t>
      </w:r>
      <w:r w:rsidRPr="002625F4">
        <w:t xml:space="preserve"> in relation to the situation of workers who are not adequately covered by labour legislation and social protection.</w:t>
      </w:r>
      <w:r>
        <w:rPr>
          <w:rStyle w:val="FootnoteReference"/>
        </w:rPr>
        <w:footnoteReference w:id="7"/>
      </w:r>
      <w:r w:rsidRPr="002625F4">
        <w:t xml:space="preserve"> Please provide information on what the State party has done </w:t>
      </w:r>
      <w:r>
        <w:t xml:space="preserve">in particular </w:t>
      </w:r>
      <w:r w:rsidRPr="002625F4">
        <w:t xml:space="preserve">to address the precarious situation of domestic workers. Please provide information on any steps taken to ratify international conventions to this effect. Please provide detailed information on the implementation of the 14 special schemes to provide financial help </w:t>
      </w:r>
      <w:r>
        <w:t>to</w:t>
      </w:r>
      <w:r w:rsidRPr="002625F4">
        <w:t xml:space="preserve"> all employees and businesses</w:t>
      </w:r>
      <w:r w:rsidRPr="008B0C7A">
        <w:t xml:space="preserve"> </w:t>
      </w:r>
      <w:r w:rsidRPr="002625F4">
        <w:t>affected</w:t>
      </w:r>
      <w:r>
        <w:t xml:space="preserve"> by the pandemic</w:t>
      </w:r>
      <w:r w:rsidRPr="002625F4">
        <w:t xml:space="preserve">. Please also provide information on </w:t>
      </w:r>
      <w:r>
        <w:t>specific</w:t>
      </w:r>
      <w:r w:rsidRPr="002625F4">
        <w:t xml:space="preserve"> policy measures taken to address the precarious situation and vulnerability of migrant domestic workers</w:t>
      </w:r>
      <w:r>
        <w:t>,</w:t>
      </w:r>
      <w:r w:rsidRPr="002625F4">
        <w:t xml:space="preserve"> as previously addressed by the Committee.</w:t>
      </w:r>
      <w:r>
        <w:rPr>
          <w:rStyle w:val="FootnoteReference"/>
        </w:rPr>
        <w:footnoteReference w:id="8"/>
      </w:r>
      <w:r w:rsidRPr="002625F4">
        <w:t xml:space="preserve"> Please provide information on </w:t>
      </w:r>
      <w:r>
        <w:t xml:space="preserve">the </w:t>
      </w:r>
      <w:r w:rsidRPr="002625F4">
        <w:t xml:space="preserve">resources allocated to the Labour Inspectorate, as well as </w:t>
      </w:r>
      <w:r>
        <w:t xml:space="preserve">on </w:t>
      </w:r>
      <w:r w:rsidRPr="002625F4">
        <w:t xml:space="preserve">its activities, including </w:t>
      </w:r>
      <w:r>
        <w:t xml:space="preserve">the </w:t>
      </w:r>
      <w:r w:rsidRPr="002625F4">
        <w:t>number of unannounced visits conducted</w:t>
      </w:r>
      <w:r>
        <w:t xml:space="preserve"> and</w:t>
      </w:r>
      <w:r w:rsidRPr="002625F4">
        <w:t xml:space="preserve"> </w:t>
      </w:r>
      <w:r>
        <w:t xml:space="preserve">the </w:t>
      </w:r>
      <w:r w:rsidRPr="002625F4">
        <w:t>number of fines and other sanctions</w:t>
      </w:r>
      <w:r>
        <w:t xml:space="preserve"> imposed</w:t>
      </w:r>
      <w:r w:rsidRPr="002625F4">
        <w:t>.</w:t>
      </w:r>
    </w:p>
    <w:p w14:paraId="1408149E" w14:textId="77777777" w:rsidR="001A10AA" w:rsidRPr="002625F4" w:rsidRDefault="001A10AA" w:rsidP="001A10AA">
      <w:pPr>
        <w:pStyle w:val="H23G"/>
      </w:pPr>
      <w:r w:rsidRPr="002625F4">
        <w:tab/>
      </w:r>
      <w:r w:rsidRPr="002625F4">
        <w:tab/>
        <w:t>Trade union rights (art. 8)</w:t>
      </w:r>
    </w:p>
    <w:p w14:paraId="150BBC68" w14:textId="77777777"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rPr>
          <w:rFonts w:eastAsia="Batang"/>
          <w:lang w:val="en-US"/>
        </w:rPr>
      </w:pPr>
      <w:r w:rsidRPr="002625F4">
        <w:t xml:space="preserve">In </w:t>
      </w:r>
      <w:r>
        <w:t xml:space="preserve">the </w:t>
      </w:r>
      <w:r w:rsidRPr="002625F4">
        <w:t xml:space="preserve">light of the </w:t>
      </w:r>
      <w:r w:rsidRPr="002625F4">
        <w:rPr>
          <w:rFonts w:eastAsia="Batang"/>
          <w:lang w:val="en-US"/>
        </w:rPr>
        <w:t>Committee’s previous recommendations,</w:t>
      </w:r>
      <w:r>
        <w:rPr>
          <w:rStyle w:val="FootnoteReference"/>
          <w:rFonts w:eastAsia="Batang"/>
        </w:rPr>
        <w:footnoteReference w:id="9"/>
      </w:r>
      <w:r w:rsidRPr="002625F4">
        <w:t xml:space="preserve"> please provide updated information on the current number </w:t>
      </w:r>
      <w:r>
        <w:t xml:space="preserve">of workers </w:t>
      </w:r>
      <w:r w:rsidRPr="002625F4">
        <w:t xml:space="preserve">and percentage of the workforce that </w:t>
      </w:r>
      <w:r>
        <w:t>are</w:t>
      </w:r>
      <w:r w:rsidRPr="002625F4">
        <w:t xml:space="preserve"> unionized. P</w:t>
      </w:r>
      <w:r w:rsidRPr="002625F4">
        <w:rPr>
          <w:rFonts w:eastAsia="Batang"/>
          <w:lang w:val="en-US"/>
        </w:rPr>
        <w:t xml:space="preserve">lease provide information on any legislative or </w:t>
      </w:r>
      <w:r w:rsidRPr="002625F4">
        <w:rPr>
          <w:rFonts w:eastAsia="Batang"/>
        </w:rPr>
        <w:t>policy</w:t>
      </w:r>
      <w:r w:rsidRPr="002625F4">
        <w:rPr>
          <w:rFonts w:eastAsia="Batang"/>
          <w:lang w:val="en-US"/>
        </w:rPr>
        <w:t xml:space="preserve"> measures taken since the last periodic report of the State party</w:t>
      </w:r>
      <w:r>
        <w:rPr>
          <w:rFonts w:eastAsia="Batang"/>
          <w:lang w:val="en-US"/>
        </w:rPr>
        <w:t>,</w:t>
      </w:r>
      <w:r w:rsidRPr="002625F4">
        <w:rPr>
          <w:rFonts w:eastAsia="Batang"/>
          <w:lang w:val="en-US"/>
        </w:rPr>
        <w:t xml:space="preserve"> in 2016</w:t>
      </w:r>
      <w:r>
        <w:rPr>
          <w:rFonts w:eastAsia="Batang"/>
          <w:lang w:val="en-US"/>
        </w:rPr>
        <w:t>,</w:t>
      </w:r>
      <w:r w:rsidRPr="002625F4">
        <w:rPr>
          <w:rFonts w:eastAsia="Batang"/>
          <w:lang w:val="en-US"/>
        </w:rPr>
        <w:t xml:space="preserve"> to protect the right of non-unionized workers to just and favorable conditions of work, </w:t>
      </w:r>
      <w:r>
        <w:rPr>
          <w:rFonts w:eastAsia="Batang"/>
          <w:lang w:val="en-US"/>
        </w:rPr>
        <w:t xml:space="preserve">in </w:t>
      </w:r>
      <w:r w:rsidRPr="002625F4">
        <w:rPr>
          <w:rFonts w:eastAsia="Batang"/>
          <w:lang w:val="en-US"/>
        </w:rPr>
        <w:t>particular in terms of fair remuneration, safe and healthy working conditions, equal opportunities in employment, rest and leisure and working hours. Please provide information on the State party’s current legal framework with regard to conditions and restrictions in relation to the exercise of trade union rights, including the right to strike</w:t>
      </w:r>
      <w:r>
        <w:rPr>
          <w:rFonts w:eastAsia="Batang"/>
          <w:lang w:val="en-US"/>
        </w:rPr>
        <w:t>,</w:t>
      </w:r>
      <w:r w:rsidRPr="002625F4">
        <w:rPr>
          <w:rFonts w:eastAsia="Batang"/>
          <w:lang w:val="en-US"/>
        </w:rPr>
        <w:t xml:space="preserve"> and how th</w:t>
      </w:r>
      <w:r>
        <w:rPr>
          <w:rFonts w:eastAsia="Batang"/>
          <w:lang w:val="en-US"/>
        </w:rPr>
        <w:t>o</w:t>
      </w:r>
      <w:r w:rsidRPr="002625F4">
        <w:rPr>
          <w:rFonts w:eastAsia="Batang"/>
          <w:lang w:val="en-US"/>
        </w:rPr>
        <w:t xml:space="preserve">se laws have been used during the COVID-19 pandemic. Please also provide information on the extent to which workers in different sectors of the economy </w:t>
      </w:r>
      <w:r>
        <w:rPr>
          <w:rFonts w:eastAsia="Batang"/>
          <w:lang w:val="en-US"/>
        </w:rPr>
        <w:t>are</w:t>
      </w:r>
      <w:r w:rsidRPr="002625F4">
        <w:rPr>
          <w:rFonts w:eastAsia="Batang"/>
          <w:lang w:val="en-US"/>
        </w:rPr>
        <w:t xml:space="preserve"> able to freely form and join a trade union of their choice, and to what exten</w:t>
      </w:r>
      <w:r>
        <w:rPr>
          <w:rFonts w:eastAsia="Batang"/>
          <w:lang w:val="en-US"/>
        </w:rPr>
        <w:t>t</w:t>
      </w:r>
      <w:r w:rsidRPr="002625F4">
        <w:rPr>
          <w:rFonts w:eastAsia="Batang"/>
          <w:lang w:val="en-US"/>
        </w:rPr>
        <w:t xml:space="preserve"> they were able </w:t>
      </w:r>
      <w:r>
        <w:rPr>
          <w:rFonts w:eastAsia="Batang"/>
          <w:lang w:val="en-US"/>
        </w:rPr>
        <w:t xml:space="preserve">to </w:t>
      </w:r>
      <w:r w:rsidRPr="002625F4">
        <w:rPr>
          <w:rFonts w:eastAsia="Batang"/>
          <w:lang w:val="en-US"/>
        </w:rPr>
        <w:t>participate in trade union activities during the measures and restrictions imposed by the State party</w:t>
      </w:r>
      <w:r>
        <w:rPr>
          <w:rFonts w:eastAsia="Batang"/>
          <w:lang w:val="en-US"/>
        </w:rPr>
        <w:t xml:space="preserve"> in relation to the COVID-19 pandemic</w:t>
      </w:r>
      <w:r w:rsidRPr="002625F4">
        <w:rPr>
          <w:rFonts w:eastAsia="Batang"/>
          <w:lang w:val="en-US"/>
        </w:rPr>
        <w:t>.</w:t>
      </w:r>
    </w:p>
    <w:p w14:paraId="7E478E6F" w14:textId="77777777" w:rsidR="001A10AA" w:rsidRPr="002625F4" w:rsidRDefault="001A10AA" w:rsidP="001A10AA">
      <w:pPr>
        <w:pStyle w:val="H23G"/>
      </w:pPr>
      <w:r w:rsidRPr="002625F4">
        <w:tab/>
      </w:r>
      <w:r w:rsidRPr="002625F4">
        <w:tab/>
        <w:t>Right to social security (art. 9)</w:t>
      </w:r>
    </w:p>
    <w:p w14:paraId="1A30426B" w14:textId="77777777"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rPr>
          <w:lang w:val="en-US"/>
        </w:rPr>
      </w:pPr>
      <w:r w:rsidRPr="002625F4">
        <w:rPr>
          <w:lang w:val="en-US"/>
        </w:rPr>
        <w:t xml:space="preserve">Please </w:t>
      </w:r>
      <w:r>
        <w:rPr>
          <w:lang w:val="en-US"/>
        </w:rPr>
        <w:t xml:space="preserve">provide </w:t>
      </w:r>
      <w:r w:rsidRPr="002625F4">
        <w:rPr>
          <w:lang w:val="en-US"/>
        </w:rPr>
        <w:t xml:space="preserve">information on measures taken by the State party to ensure that the requirement to have </w:t>
      </w:r>
      <w:r>
        <w:rPr>
          <w:lang w:val="en-US"/>
        </w:rPr>
        <w:t xml:space="preserve">a </w:t>
      </w:r>
      <w:r w:rsidRPr="002625F4">
        <w:rPr>
          <w:lang w:val="en-US"/>
        </w:rPr>
        <w:t>minimum</w:t>
      </w:r>
      <w:r>
        <w:rPr>
          <w:lang w:val="en-US"/>
        </w:rPr>
        <w:t xml:space="preserve"> of</w:t>
      </w:r>
      <w:r w:rsidRPr="002625F4">
        <w:rPr>
          <w:lang w:val="en-US"/>
        </w:rPr>
        <w:t xml:space="preserve"> </w:t>
      </w:r>
      <w:r w:rsidRPr="002625F4">
        <w:rPr>
          <w:rFonts w:eastAsia="Times New Roman"/>
          <w:bCs/>
          <w:lang w:val="en-US"/>
        </w:rPr>
        <w:t>728 weeks of insurance</w:t>
      </w:r>
      <w:r>
        <w:rPr>
          <w:rFonts w:eastAsia="Times New Roman"/>
          <w:bCs/>
          <w:lang w:val="en-US"/>
        </w:rPr>
        <w:t xml:space="preserve"> contributions</w:t>
      </w:r>
      <w:r w:rsidRPr="002625F4">
        <w:rPr>
          <w:rFonts w:eastAsia="Times New Roman"/>
          <w:bCs/>
          <w:lang w:val="en-US"/>
        </w:rPr>
        <w:t xml:space="preserve"> up to the pensionable age</w:t>
      </w:r>
      <w:r w:rsidRPr="002625F4">
        <w:rPr>
          <w:lang w:val="en-US"/>
        </w:rPr>
        <w:t xml:space="preserve"> does not hinder the right to social security. Please provide updated information on the State party’s legal framework in relation to social security for Turkish Cypriots born of mixed marriages.</w:t>
      </w:r>
    </w:p>
    <w:p w14:paraId="4870D3B8" w14:textId="77777777"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rPr>
          <w:lang w:val="en-US"/>
        </w:rPr>
      </w:pPr>
      <w:r w:rsidRPr="002625F4">
        <w:rPr>
          <w:lang w:val="en-US"/>
        </w:rPr>
        <w:t xml:space="preserve">Please provide information on the State party’s measures to mitigate the negative effects on social security as a result of the economic contraction </w:t>
      </w:r>
      <w:r>
        <w:rPr>
          <w:lang w:val="en-US"/>
        </w:rPr>
        <w:t>resulting from the</w:t>
      </w:r>
      <w:r w:rsidRPr="002625F4">
        <w:rPr>
          <w:lang w:val="en-US"/>
        </w:rPr>
        <w:t xml:space="preserve"> COVID-19</w:t>
      </w:r>
      <w:r>
        <w:rPr>
          <w:lang w:val="en-US"/>
        </w:rPr>
        <w:t xml:space="preserve"> pandemic</w:t>
      </w:r>
      <w:r w:rsidRPr="002625F4">
        <w:rPr>
          <w:lang w:val="en-US"/>
        </w:rPr>
        <w:t xml:space="preserve">, including the total amount spent to date, the number of recipients and the amount </w:t>
      </w:r>
      <w:r>
        <w:rPr>
          <w:lang w:val="en-US"/>
        </w:rPr>
        <w:t xml:space="preserve">paid </w:t>
      </w:r>
      <w:r w:rsidRPr="002625F4">
        <w:rPr>
          <w:lang w:val="en-US"/>
        </w:rPr>
        <w:t xml:space="preserve">to each recipient. Please provide statistical data </w:t>
      </w:r>
      <w:r>
        <w:rPr>
          <w:lang w:val="en-US"/>
        </w:rPr>
        <w:t>on</w:t>
      </w:r>
      <w:r w:rsidRPr="002625F4">
        <w:rPr>
          <w:lang w:val="en-US"/>
        </w:rPr>
        <w:t xml:space="preserve"> social security coverage and access in the State party, disaggregated by age</w:t>
      </w:r>
      <w:r>
        <w:rPr>
          <w:lang w:val="en-US"/>
        </w:rPr>
        <w:t xml:space="preserve"> </w:t>
      </w:r>
      <w:r w:rsidRPr="002625F4">
        <w:rPr>
          <w:lang w:val="en-US"/>
        </w:rPr>
        <w:t>group, disability, sex, region, national origin, employment status and socioeconomic status. Please describe measures taken to ensure that social security benefits are sufficient to provide the recipients with an adequate standard of living, including in the context of rising inflation.</w:t>
      </w:r>
    </w:p>
    <w:p w14:paraId="2B77134F" w14:textId="22948D57" w:rsidR="001A10AA" w:rsidRPr="002625F4" w:rsidRDefault="00086D52" w:rsidP="00B00438">
      <w:pPr>
        <w:pStyle w:val="H23G"/>
      </w:pPr>
      <w:r>
        <w:lastRenderedPageBreak/>
        <w:tab/>
      </w:r>
      <w:r>
        <w:tab/>
      </w:r>
      <w:r w:rsidR="001A10AA" w:rsidRPr="002625F4">
        <w:t>Protection of the family and children (art. 10)</w:t>
      </w:r>
    </w:p>
    <w:p w14:paraId="122C92E5" w14:textId="37FF09F0"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pPr>
      <w:r w:rsidRPr="002625F4">
        <w:t xml:space="preserve">Please explain how the change of the Marriage Law (L.104 (I)/2003) by the enactment of Civil Union Act 184(I)/2015A has contributed to the protection of the family and children. Specifically, please provide information on the implementation </w:t>
      </w:r>
      <w:r>
        <w:t xml:space="preserve">of the Act </w:t>
      </w:r>
      <w:r w:rsidRPr="002625F4">
        <w:t xml:space="preserve">since the State party’s last periodic report, including statistical data on the actual take-up of </w:t>
      </w:r>
      <w:r>
        <w:t xml:space="preserve">the </w:t>
      </w:r>
      <w:r w:rsidRPr="002625F4">
        <w:t xml:space="preserve">leave entitlement by each parent, also taking into account families </w:t>
      </w:r>
      <w:r>
        <w:t>in which</w:t>
      </w:r>
      <w:r w:rsidRPr="002625F4">
        <w:t xml:space="preserve"> the parents are of the same sex and/or gender.</w:t>
      </w:r>
    </w:p>
    <w:p w14:paraId="530C22D2" w14:textId="77777777"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pPr>
      <w:r w:rsidRPr="002625F4">
        <w:t xml:space="preserve">Please provide information on the number of children making use of the various schemes designed to benefit persons with disabilities. Please also provide information on the status regarding </w:t>
      </w:r>
      <w:r>
        <w:t xml:space="preserve">the </w:t>
      </w:r>
      <w:r w:rsidRPr="002625F4">
        <w:t>adopti</w:t>
      </w:r>
      <w:r>
        <w:t>o</w:t>
      </w:r>
      <w:r w:rsidRPr="002625F4">
        <w:t>n</w:t>
      </w:r>
      <w:r>
        <w:t xml:space="preserve"> of</w:t>
      </w:r>
      <w:r w:rsidRPr="002625F4">
        <w:t xml:space="preserve"> a uniform definition of disability in </w:t>
      </w:r>
      <w:r>
        <w:t>line</w:t>
      </w:r>
      <w:r w:rsidRPr="002625F4">
        <w:t xml:space="preserve"> with the Convention on the Rights of Persons with Disabilities, so that children with disabilities may enjoy the cultural, economic and social rights </w:t>
      </w:r>
      <w:r>
        <w:t xml:space="preserve">enshrined in </w:t>
      </w:r>
      <w:r w:rsidRPr="002625F4">
        <w:t>the Covenant.</w:t>
      </w:r>
    </w:p>
    <w:p w14:paraId="13A0C502" w14:textId="77777777" w:rsidR="001A10AA" w:rsidRPr="002625F4" w:rsidRDefault="001A10AA" w:rsidP="001A10AA">
      <w:pPr>
        <w:pStyle w:val="H23G"/>
      </w:pPr>
      <w:r w:rsidRPr="002625F4">
        <w:tab/>
      </w:r>
      <w:r w:rsidRPr="002625F4">
        <w:tab/>
        <w:t>Right to an adequate standard of living (art. 11)</w:t>
      </w:r>
    </w:p>
    <w:p w14:paraId="19B294BA" w14:textId="77777777"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rPr>
          <w:lang w:val="en-US"/>
        </w:rPr>
      </w:pPr>
      <w:r w:rsidRPr="002625F4">
        <w:rPr>
          <w:lang w:val="en-US"/>
        </w:rPr>
        <w:t xml:space="preserve">Please provide </w:t>
      </w:r>
      <w:r>
        <w:rPr>
          <w:lang w:val="en-US"/>
        </w:rPr>
        <w:t>specific</w:t>
      </w:r>
      <w:r w:rsidRPr="002625F4">
        <w:rPr>
          <w:lang w:val="en-US"/>
        </w:rPr>
        <w:t xml:space="preserve"> and statistical information on the measures taken to improve conditions of housing and to provide more social housing units for disadvantaged and marginalized individuals and groups, including </w:t>
      </w:r>
      <w:r>
        <w:rPr>
          <w:lang w:val="en-US"/>
        </w:rPr>
        <w:t xml:space="preserve">information </w:t>
      </w:r>
      <w:r w:rsidRPr="002625F4">
        <w:rPr>
          <w:lang w:val="en-US"/>
        </w:rPr>
        <w:t>on the schemes mentioned in the State party</w:t>
      </w:r>
      <w:r>
        <w:rPr>
          <w:lang w:val="en-US"/>
        </w:rPr>
        <w:t>’s</w:t>
      </w:r>
      <w:r w:rsidRPr="002625F4">
        <w:rPr>
          <w:lang w:val="en-US"/>
        </w:rPr>
        <w:t xml:space="preserve"> report.</w:t>
      </w:r>
    </w:p>
    <w:p w14:paraId="7300637B" w14:textId="77777777"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rPr>
          <w:lang w:val="en-US"/>
        </w:rPr>
      </w:pPr>
      <w:r w:rsidRPr="002625F4">
        <w:rPr>
          <w:lang w:val="en-US"/>
        </w:rPr>
        <w:t xml:space="preserve">Please provide information on the impact of the measures taken by the State party to address poverty and social exclusion </w:t>
      </w:r>
      <w:r w:rsidRPr="002625F4">
        <w:t xml:space="preserve">in its response to and recovery from the COVID-19 pandemic, including </w:t>
      </w:r>
      <w:r>
        <w:t xml:space="preserve">with </w:t>
      </w:r>
      <w:r w:rsidRPr="002625F4">
        <w:t>regard</w:t>
      </w:r>
      <w:r>
        <w:t xml:space="preserve"> to</w:t>
      </w:r>
      <w:r w:rsidRPr="002625F4">
        <w:rPr>
          <w:lang w:val="en-US"/>
        </w:rPr>
        <w:t xml:space="preserve"> groups disproportionately affected by it, such as, but not limited to, single-parent families, older people, Roma, </w:t>
      </w:r>
      <w:proofErr w:type="gramStart"/>
      <w:r w:rsidRPr="002625F4">
        <w:rPr>
          <w:lang w:val="en-US"/>
        </w:rPr>
        <w:t>migrants</w:t>
      </w:r>
      <w:proofErr w:type="gramEnd"/>
      <w:r w:rsidRPr="002625F4">
        <w:rPr>
          <w:lang w:val="en-US"/>
        </w:rPr>
        <w:t xml:space="preserve"> and persons with disabilities. Please also provide information on the groups most at risk of falling below the poverty line, and measures taken to prevent this, </w:t>
      </w:r>
      <w:r>
        <w:rPr>
          <w:lang w:val="en-US"/>
        </w:rPr>
        <w:t xml:space="preserve">in </w:t>
      </w:r>
      <w:r w:rsidRPr="002625F4">
        <w:rPr>
          <w:lang w:val="en-US"/>
        </w:rPr>
        <w:t>particular in the context of the increase in the cost of living and rising energy prices.</w:t>
      </w:r>
    </w:p>
    <w:p w14:paraId="70F5638F" w14:textId="77777777" w:rsidR="001A10AA" w:rsidRPr="002625F4" w:rsidRDefault="001A10AA" w:rsidP="001A10AA">
      <w:pPr>
        <w:pStyle w:val="H23G"/>
      </w:pPr>
      <w:r w:rsidRPr="002625F4">
        <w:tab/>
      </w:r>
      <w:r w:rsidRPr="002625F4">
        <w:tab/>
        <w:t>Right to physical and mental health (art. 12)</w:t>
      </w:r>
    </w:p>
    <w:p w14:paraId="10F96B26" w14:textId="77777777"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rPr>
          <w:lang w:val="en-US"/>
        </w:rPr>
      </w:pPr>
      <w:r w:rsidRPr="002625F4">
        <w:rPr>
          <w:lang w:val="en-US"/>
        </w:rPr>
        <w:t>Please provide information on the general state of health</w:t>
      </w:r>
      <w:r>
        <w:rPr>
          <w:lang w:val="en-US"/>
        </w:rPr>
        <w:t xml:space="preserve"> </w:t>
      </w:r>
      <w:r w:rsidRPr="002625F4">
        <w:rPr>
          <w:lang w:val="en-US"/>
        </w:rPr>
        <w:t xml:space="preserve">care in Cyprus, including </w:t>
      </w:r>
      <w:r>
        <w:rPr>
          <w:lang w:val="en-US"/>
        </w:rPr>
        <w:t xml:space="preserve">on </w:t>
      </w:r>
      <w:r w:rsidRPr="002625F4">
        <w:rPr>
          <w:lang w:val="en-US"/>
        </w:rPr>
        <w:t xml:space="preserve">how the </w:t>
      </w:r>
      <w:r w:rsidRPr="00E76FD3">
        <w:t>COVID</w:t>
      </w:r>
      <w:r w:rsidRPr="002625F4">
        <w:rPr>
          <w:lang w:val="en-US"/>
        </w:rPr>
        <w:t xml:space="preserve">-19 pandemic might have </w:t>
      </w:r>
      <w:r>
        <w:rPr>
          <w:lang w:val="en-US"/>
        </w:rPr>
        <w:t>had a</w:t>
      </w:r>
      <w:r w:rsidRPr="002625F4">
        <w:rPr>
          <w:lang w:val="en-US"/>
        </w:rPr>
        <w:t xml:space="preserve"> negative</w:t>
      </w:r>
      <w:r>
        <w:rPr>
          <w:lang w:val="en-US"/>
        </w:rPr>
        <w:t xml:space="preserve"> impact</w:t>
      </w:r>
      <w:r w:rsidRPr="002625F4">
        <w:rPr>
          <w:lang w:val="en-US"/>
        </w:rPr>
        <w:t xml:space="preserve"> on health</w:t>
      </w:r>
      <w:r>
        <w:rPr>
          <w:lang w:val="en-US"/>
        </w:rPr>
        <w:t xml:space="preserve"> </w:t>
      </w:r>
      <w:r w:rsidRPr="002625F4">
        <w:rPr>
          <w:lang w:val="en-US"/>
        </w:rPr>
        <w:t xml:space="preserve">care </w:t>
      </w:r>
      <w:r>
        <w:rPr>
          <w:lang w:val="en-US"/>
        </w:rPr>
        <w:t xml:space="preserve">in general </w:t>
      </w:r>
      <w:r w:rsidRPr="002625F4">
        <w:rPr>
          <w:lang w:val="en-US"/>
        </w:rPr>
        <w:t xml:space="preserve">and </w:t>
      </w:r>
      <w:r>
        <w:rPr>
          <w:lang w:val="en-US"/>
        </w:rPr>
        <w:t xml:space="preserve">on </w:t>
      </w:r>
      <w:r w:rsidRPr="002625F4">
        <w:rPr>
          <w:lang w:val="en-US"/>
        </w:rPr>
        <w:t xml:space="preserve">the health of the general population, including </w:t>
      </w:r>
      <w:r>
        <w:rPr>
          <w:lang w:val="en-US"/>
        </w:rPr>
        <w:t xml:space="preserve">the </w:t>
      </w:r>
      <w:r w:rsidRPr="002625F4">
        <w:rPr>
          <w:lang w:val="en-US"/>
        </w:rPr>
        <w:t xml:space="preserve">prevalence and </w:t>
      </w:r>
      <w:r>
        <w:rPr>
          <w:lang w:val="en-US"/>
        </w:rPr>
        <w:t>impact</w:t>
      </w:r>
      <w:r w:rsidRPr="002625F4">
        <w:rPr>
          <w:lang w:val="en-US"/>
        </w:rPr>
        <w:t xml:space="preserve"> of long COVID. Please provide information on </w:t>
      </w:r>
      <w:r>
        <w:rPr>
          <w:lang w:val="en-US"/>
        </w:rPr>
        <w:t>short</w:t>
      </w:r>
      <w:r w:rsidRPr="002625F4">
        <w:rPr>
          <w:lang w:val="en-US"/>
        </w:rPr>
        <w:t>-to-medium term strategic health</w:t>
      </w:r>
      <w:r>
        <w:rPr>
          <w:lang w:val="en-US"/>
        </w:rPr>
        <w:t>-</w:t>
      </w:r>
      <w:r w:rsidRPr="002625F4">
        <w:rPr>
          <w:lang w:val="en-US"/>
        </w:rPr>
        <w:t xml:space="preserve">care priorities. </w:t>
      </w:r>
      <w:r w:rsidRPr="002625F4">
        <w:t>Please provide information on the impact of the National Strategy for Addressing Dependence on Illicit Substances and the Harmful Use of Alcohol, including the number of persons who have received treatment under this plan.</w:t>
      </w:r>
      <w:r w:rsidRPr="002625F4">
        <w:rPr>
          <w:lang w:val="en-US"/>
        </w:rPr>
        <w:t xml:space="preserve"> Please also provide information on the availability and accessibility of tests, </w:t>
      </w:r>
      <w:proofErr w:type="gramStart"/>
      <w:r w:rsidRPr="002625F4">
        <w:rPr>
          <w:lang w:val="en-US"/>
        </w:rPr>
        <w:t>treatments</w:t>
      </w:r>
      <w:proofErr w:type="gramEnd"/>
      <w:r w:rsidRPr="002625F4">
        <w:rPr>
          <w:lang w:val="en-US"/>
        </w:rPr>
        <w:t xml:space="preserve"> and vaccines </w:t>
      </w:r>
      <w:r>
        <w:rPr>
          <w:lang w:val="en-US"/>
        </w:rPr>
        <w:t>in relation to</w:t>
      </w:r>
      <w:r w:rsidRPr="002625F4">
        <w:rPr>
          <w:lang w:val="en-US"/>
        </w:rPr>
        <w:t xml:space="preserve"> COVID-19, and statistical data on the population</w:t>
      </w:r>
      <w:r>
        <w:rPr>
          <w:lang w:val="en-US"/>
        </w:rPr>
        <w:t xml:space="preserve"> vaccinated against COVID-19</w:t>
      </w:r>
      <w:r w:rsidRPr="002625F4">
        <w:rPr>
          <w:lang w:val="en-US"/>
        </w:rPr>
        <w:t>, disaggregated by age</w:t>
      </w:r>
      <w:r>
        <w:rPr>
          <w:lang w:val="en-US"/>
        </w:rPr>
        <w:t xml:space="preserve"> </w:t>
      </w:r>
      <w:r w:rsidRPr="002625F4">
        <w:rPr>
          <w:lang w:val="en-US"/>
        </w:rPr>
        <w:t>group, disability, sex, ethnic origin, national origin and socioeconomic status.</w:t>
      </w:r>
    </w:p>
    <w:p w14:paraId="4B905091" w14:textId="77777777" w:rsidR="001A10AA" w:rsidRPr="002625F4" w:rsidRDefault="001A10AA" w:rsidP="001A10AA">
      <w:pPr>
        <w:pStyle w:val="H23G"/>
      </w:pPr>
      <w:r w:rsidRPr="002625F4">
        <w:tab/>
      </w:r>
      <w:r w:rsidRPr="002625F4">
        <w:tab/>
        <w:t>Right to education (arts. 13–14)</w:t>
      </w:r>
    </w:p>
    <w:p w14:paraId="7A6FBA9E" w14:textId="77777777"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rPr>
          <w:lang w:val="en-US"/>
        </w:rPr>
      </w:pPr>
      <w:r w:rsidRPr="002625F4">
        <w:rPr>
          <w:lang w:val="en-US"/>
        </w:rPr>
        <w:t xml:space="preserve">Please provide information on the measures taken by the State party to strengthen its public education sector and enhance the availability, accessibility and quality of preschool, primary, </w:t>
      </w:r>
      <w:proofErr w:type="gramStart"/>
      <w:r w:rsidRPr="002625F4">
        <w:rPr>
          <w:lang w:val="en-US"/>
        </w:rPr>
        <w:t>secondary</w:t>
      </w:r>
      <w:proofErr w:type="gramEnd"/>
      <w:r w:rsidRPr="002625F4">
        <w:rPr>
          <w:lang w:val="en-US"/>
        </w:rPr>
        <w:t xml:space="preserve"> and tertiary education on a non-discriminatory basis, including key policy priorities. Please provide updated statistical data </w:t>
      </w:r>
      <w:r>
        <w:rPr>
          <w:lang w:val="en-US"/>
        </w:rPr>
        <w:t>on</w:t>
      </w:r>
      <w:r w:rsidRPr="002625F4">
        <w:rPr>
          <w:lang w:val="en-US"/>
        </w:rPr>
        <w:t xml:space="preserve"> school enrolment</w:t>
      </w:r>
      <w:r>
        <w:rPr>
          <w:lang w:val="en-US"/>
        </w:rPr>
        <w:t xml:space="preserve"> rates</w:t>
      </w:r>
      <w:r w:rsidRPr="002625F4">
        <w:rPr>
          <w:lang w:val="en-US"/>
        </w:rPr>
        <w:t>, dropout and irregular attendance rates</w:t>
      </w:r>
      <w:r>
        <w:rPr>
          <w:lang w:val="en-US"/>
        </w:rPr>
        <w:t xml:space="preserve"> and</w:t>
      </w:r>
      <w:r w:rsidRPr="002625F4">
        <w:rPr>
          <w:lang w:val="en-US"/>
        </w:rPr>
        <w:t xml:space="preserve"> educational achievement and results, </w:t>
      </w:r>
      <w:r>
        <w:rPr>
          <w:lang w:val="en-US"/>
        </w:rPr>
        <w:t>in particular</w:t>
      </w:r>
      <w:r w:rsidRPr="002625F4">
        <w:rPr>
          <w:lang w:val="en-US"/>
        </w:rPr>
        <w:t xml:space="preserve"> in compulsory education, disaggregated by age</w:t>
      </w:r>
      <w:r>
        <w:rPr>
          <w:lang w:val="en-US"/>
        </w:rPr>
        <w:t xml:space="preserve"> </w:t>
      </w:r>
      <w:r w:rsidRPr="002625F4">
        <w:rPr>
          <w:lang w:val="en-US"/>
        </w:rPr>
        <w:t>group, disability, sex, ethnic origin, national origin and socioeconomic status.</w:t>
      </w:r>
    </w:p>
    <w:p w14:paraId="2B57277A" w14:textId="77777777"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rPr>
          <w:lang w:val="en-US"/>
        </w:rPr>
      </w:pPr>
      <w:r w:rsidRPr="002625F4">
        <w:rPr>
          <w:lang w:val="en-US"/>
        </w:rPr>
        <w:t xml:space="preserve">Please provide information on </w:t>
      </w:r>
      <w:r>
        <w:rPr>
          <w:lang w:val="en-US"/>
        </w:rPr>
        <w:t>specific</w:t>
      </w:r>
      <w:r w:rsidRPr="002625F4">
        <w:rPr>
          <w:lang w:val="en-US"/>
        </w:rPr>
        <w:t xml:space="preserve"> measures taken to address the negative impact of </w:t>
      </w:r>
      <w:r>
        <w:rPr>
          <w:lang w:val="en-US"/>
        </w:rPr>
        <w:t xml:space="preserve">the </w:t>
      </w:r>
      <w:r w:rsidRPr="002625F4">
        <w:rPr>
          <w:lang w:val="en-US"/>
        </w:rPr>
        <w:t xml:space="preserve">disruption </w:t>
      </w:r>
      <w:r>
        <w:rPr>
          <w:lang w:val="en-US"/>
        </w:rPr>
        <w:t>to</w:t>
      </w:r>
      <w:r w:rsidRPr="002625F4">
        <w:rPr>
          <w:lang w:val="en-US"/>
        </w:rPr>
        <w:t xml:space="preserve"> education </w:t>
      </w:r>
      <w:r>
        <w:rPr>
          <w:lang w:val="en-US"/>
        </w:rPr>
        <w:t>resulting from</w:t>
      </w:r>
      <w:r w:rsidRPr="002625F4">
        <w:rPr>
          <w:lang w:val="en-US"/>
        </w:rPr>
        <w:t xml:space="preserve"> the COVID-19 pandemic on children’s access to education, </w:t>
      </w:r>
      <w:proofErr w:type="gramStart"/>
      <w:r w:rsidRPr="002625F4">
        <w:rPr>
          <w:lang w:val="en-US"/>
        </w:rPr>
        <w:t>taking into account</w:t>
      </w:r>
      <w:proofErr w:type="gramEnd"/>
      <w:r w:rsidRPr="002625F4">
        <w:rPr>
          <w:lang w:val="en-US"/>
        </w:rPr>
        <w:t xml:space="preserve"> any disproportionate effects on disadvantaged and marginalized children. Please also provide </w:t>
      </w:r>
      <w:r>
        <w:rPr>
          <w:lang w:val="en-US"/>
        </w:rPr>
        <w:t>specific</w:t>
      </w:r>
      <w:r w:rsidRPr="002625F4">
        <w:rPr>
          <w:lang w:val="en-US"/>
        </w:rPr>
        <w:t xml:space="preserve"> information on actions taken </w:t>
      </w:r>
      <w:r w:rsidRPr="002625F4">
        <w:t xml:space="preserve">to address </w:t>
      </w:r>
      <w:r w:rsidRPr="002625F4">
        <w:lastRenderedPageBreak/>
        <w:t xml:space="preserve">the impact of </w:t>
      </w:r>
      <w:r>
        <w:t xml:space="preserve">the </w:t>
      </w:r>
      <w:r w:rsidRPr="002625F4">
        <w:t>COVID-19</w:t>
      </w:r>
      <w:r>
        <w:t xml:space="preserve"> pandemic on education</w:t>
      </w:r>
      <w:r w:rsidRPr="002625F4">
        <w:t>, as well as the gaps identified during school closures.</w:t>
      </w:r>
    </w:p>
    <w:p w14:paraId="49923256" w14:textId="77777777" w:rsidR="001A10AA" w:rsidRPr="00E76FD3" w:rsidRDefault="001A10AA" w:rsidP="001A10AA">
      <w:pPr>
        <w:pStyle w:val="H23G"/>
      </w:pPr>
      <w:r w:rsidRPr="00E76FD3">
        <w:tab/>
      </w:r>
      <w:r w:rsidRPr="00E76FD3">
        <w:tab/>
        <w:t>Cultural rights (art. 15)</w:t>
      </w:r>
    </w:p>
    <w:p w14:paraId="08A1DDDE" w14:textId="77777777" w:rsidR="001A10AA" w:rsidRPr="002625F4" w:rsidRDefault="001A10AA" w:rsidP="001A10AA">
      <w:pPr>
        <w:pStyle w:val="SingleTxtG"/>
        <w:numPr>
          <w:ilvl w:val="0"/>
          <w:numId w:val="8"/>
        </w:numPr>
        <w:tabs>
          <w:tab w:val="clear" w:pos="1701"/>
          <w:tab w:val="clear" w:pos="2268"/>
        </w:tabs>
        <w:suppressAutoHyphens w:val="0"/>
        <w:spacing w:line="276" w:lineRule="auto"/>
        <w:ind w:left="1134" w:firstLine="0"/>
      </w:pPr>
      <w:r w:rsidRPr="002625F4">
        <w:t>Please provide detailed information on the Cultural Decentralization Programme and the Intangible Cultural Heritage Programme, including the number and percentage of villagers and/or persons living in rural areas who have benefited from the programmes, including disadvantaged and marginalized individuals who do not often have access to such programmes.</w:t>
      </w:r>
    </w:p>
    <w:p w14:paraId="44C95235" w14:textId="77777777" w:rsidR="001A10AA" w:rsidRPr="002625F4" w:rsidRDefault="001A10AA" w:rsidP="001A10AA">
      <w:pPr>
        <w:pStyle w:val="SingleTxtG"/>
        <w:spacing w:before="240" w:after="0"/>
        <w:jc w:val="center"/>
        <w:rPr>
          <w:u w:val="single"/>
        </w:rPr>
      </w:pPr>
      <w:r w:rsidRPr="002625F4">
        <w:rPr>
          <w:u w:val="single"/>
        </w:rPr>
        <w:tab/>
      </w:r>
      <w:r w:rsidRPr="002625F4">
        <w:rPr>
          <w:u w:val="single"/>
        </w:rPr>
        <w:tab/>
      </w:r>
      <w:r w:rsidRPr="002625F4">
        <w:rPr>
          <w:u w:val="single"/>
        </w:rPr>
        <w:tab/>
      </w:r>
    </w:p>
    <w:sectPr w:rsidR="001A10AA" w:rsidRPr="002625F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C5ACC" w14:textId="77777777" w:rsidR="00293675" w:rsidRPr="00FB1744" w:rsidRDefault="00293675" w:rsidP="00FB1744">
      <w:pPr>
        <w:pStyle w:val="Footer"/>
      </w:pPr>
    </w:p>
  </w:endnote>
  <w:endnote w:type="continuationSeparator" w:id="0">
    <w:p w14:paraId="68FA1614" w14:textId="77777777" w:rsidR="00293675" w:rsidRPr="00FB1744" w:rsidRDefault="0029367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0118B" w14:textId="39FA2CC8" w:rsidR="001A10AA" w:rsidRDefault="001A10AA" w:rsidP="001A10AA">
    <w:pPr>
      <w:pStyle w:val="Footer"/>
      <w:tabs>
        <w:tab w:val="right" w:pos="9638"/>
      </w:tabs>
    </w:pPr>
    <w:r w:rsidRPr="001A10AA">
      <w:rPr>
        <w:b/>
        <w:bCs/>
        <w:sz w:val="18"/>
      </w:rPr>
      <w:fldChar w:fldCharType="begin"/>
    </w:r>
    <w:r w:rsidRPr="001A10AA">
      <w:rPr>
        <w:b/>
        <w:bCs/>
        <w:sz w:val="18"/>
      </w:rPr>
      <w:instrText xml:space="preserve"> PAGE  \* MERGEFORMAT </w:instrText>
    </w:r>
    <w:r w:rsidRPr="001A10AA">
      <w:rPr>
        <w:b/>
        <w:bCs/>
        <w:sz w:val="18"/>
      </w:rPr>
      <w:fldChar w:fldCharType="separate"/>
    </w:r>
    <w:r w:rsidRPr="001A10AA">
      <w:rPr>
        <w:b/>
        <w:bCs/>
        <w:noProof/>
        <w:sz w:val="18"/>
      </w:rPr>
      <w:t>2</w:t>
    </w:r>
    <w:r w:rsidRPr="001A10A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B2E14" w14:textId="4D94B685" w:rsidR="001A10AA" w:rsidRDefault="001A10AA" w:rsidP="001A10AA">
    <w:pPr>
      <w:pStyle w:val="Footer"/>
      <w:tabs>
        <w:tab w:val="right" w:pos="9638"/>
      </w:tabs>
    </w:pPr>
    <w:r>
      <w:tab/>
    </w:r>
    <w:r w:rsidRPr="001A10AA">
      <w:rPr>
        <w:b/>
        <w:bCs/>
        <w:sz w:val="18"/>
      </w:rPr>
      <w:fldChar w:fldCharType="begin"/>
    </w:r>
    <w:r w:rsidRPr="001A10AA">
      <w:rPr>
        <w:b/>
        <w:bCs/>
        <w:sz w:val="18"/>
      </w:rPr>
      <w:instrText xml:space="preserve"> PAGE  \* MERGEFORMAT </w:instrText>
    </w:r>
    <w:r w:rsidRPr="001A10AA">
      <w:rPr>
        <w:b/>
        <w:bCs/>
        <w:sz w:val="18"/>
      </w:rPr>
      <w:fldChar w:fldCharType="separate"/>
    </w:r>
    <w:r w:rsidRPr="001A10AA">
      <w:rPr>
        <w:b/>
        <w:bCs/>
        <w:noProof/>
        <w:sz w:val="18"/>
      </w:rPr>
      <w:t>3</w:t>
    </w:r>
    <w:r w:rsidRPr="001A10A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E2550" w14:textId="4D6099D2" w:rsidR="002E7021" w:rsidRDefault="002E7021" w:rsidP="002E7021">
    <w:pPr>
      <w:pStyle w:val="Footer"/>
    </w:pPr>
    <w:r w:rsidRPr="0027112F">
      <w:rPr>
        <w:noProof/>
        <w:lang w:val="en-US"/>
      </w:rPr>
      <w:drawing>
        <wp:anchor distT="0" distB="0" distL="114300" distR="114300" simplePos="0" relativeHeight="251659264" behindDoc="0" locked="1" layoutInCell="1" allowOverlap="1" wp14:anchorId="25C2CED6" wp14:editId="3D85B43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F9EB54" w14:textId="7EB8D1AD" w:rsidR="002E7021" w:rsidRPr="002E7021" w:rsidRDefault="002E7021" w:rsidP="002E7021">
    <w:pPr>
      <w:pStyle w:val="Footer"/>
      <w:ind w:right="1134"/>
      <w:rPr>
        <w:sz w:val="20"/>
      </w:rPr>
    </w:pPr>
    <w:r>
      <w:rPr>
        <w:sz w:val="20"/>
      </w:rPr>
      <w:t>GE.22-25228(E)</w:t>
    </w:r>
    <w:r>
      <w:rPr>
        <w:noProof/>
        <w:sz w:val="20"/>
      </w:rPr>
      <w:drawing>
        <wp:anchor distT="0" distB="0" distL="114300" distR="114300" simplePos="0" relativeHeight="251660288" behindDoc="0" locked="0" layoutInCell="1" allowOverlap="1" wp14:anchorId="5A9F8269" wp14:editId="17F89B5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27113" w14:textId="77777777" w:rsidR="00293675" w:rsidRPr="00FB1744" w:rsidRDefault="00293675" w:rsidP="00FB1744">
      <w:pPr>
        <w:tabs>
          <w:tab w:val="right" w:pos="2155"/>
        </w:tabs>
        <w:spacing w:after="80" w:line="240" w:lineRule="auto"/>
        <w:ind w:left="680"/>
      </w:pPr>
      <w:r>
        <w:rPr>
          <w:u w:val="single"/>
        </w:rPr>
        <w:tab/>
      </w:r>
    </w:p>
  </w:footnote>
  <w:footnote w:type="continuationSeparator" w:id="0">
    <w:p w14:paraId="0C2F2C56" w14:textId="77777777" w:rsidR="00293675" w:rsidRPr="00FB1744" w:rsidRDefault="00293675" w:rsidP="00FB1744">
      <w:pPr>
        <w:tabs>
          <w:tab w:val="right" w:pos="2155"/>
        </w:tabs>
        <w:spacing w:after="80" w:line="240" w:lineRule="auto"/>
        <w:ind w:left="680"/>
      </w:pPr>
      <w:r>
        <w:rPr>
          <w:u w:val="single"/>
        </w:rPr>
        <w:tab/>
      </w:r>
    </w:p>
  </w:footnote>
  <w:footnote w:id="1">
    <w:p w14:paraId="7A639CCF" w14:textId="77777777" w:rsidR="001A10AA" w:rsidRPr="003D5404" w:rsidRDefault="001A10AA" w:rsidP="001A10AA">
      <w:pPr>
        <w:pStyle w:val="FootnoteText"/>
        <w:rPr>
          <w:lang w:val="en-US"/>
        </w:rPr>
      </w:pPr>
      <w:r>
        <w:tab/>
      </w:r>
      <w:r w:rsidRPr="003D5404">
        <w:rPr>
          <w:sz w:val="20"/>
        </w:rPr>
        <w:t>*</w:t>
      </w:r>
      <w:r>
        <w:rPr>
          <w:sz w:val="20"/>
        </w:rPr>
        <w:tab/>
      </w:r>
      <w:r w:rsidRPr="00C71DE7">
        <w:t xml:space="preserve">Adopted by the pre-sessional working group at its </w:t>
      </w:r>
      <w:r>
        <w:t xml:space="preserve">seventy-first </w:t>
      </w:r>
      <w:r w:rsidRPr="00C71DE7">
        <w:t>session (</w:t>
      </w:r>
      <w:r>
        <w:t>17–21 October 2022</w:t>
      </w:r>
      <w:r w:rsidRPr="00C71DE7">
        <w:t>).</w:t>
      </w:r>
    </w:p>
  </w:footnote>
  <w:footnote w:id="2">
    <w:p w14:paraId="5A839E12" w14:textId="39C7D77E" w:rsidR="001A10AA" w:rsidRPr="001427A0" w:rsidRDefault="00B00438" w:rsidP="001A10AA">
      <w:pPr>
        <w:pStyle w:val="FootnoteText"/>
        <w:rPr>
          <w:lang w:val="es-ES"/>
        </w:rPr>
      </w:pPr>
      <w:r>
        <w:rPr>
          <w:lang w:val="es-ES"/>
        </w:rPr>
        <w:tab/>
      </w:r>
      <w:r w:rsidR="001A10AA">
        <w:rPr>
          <w:rStyle w:val="FootnoteReference"/>
        </w:rPr>
        <w:footnoteRef/>
      </w:r>
      <w:r>
        <w:rPr>
          <w:lang w:val="es-ES"/>
        </w:rPr>
        <w:tab/>
      </w:r>
      <w:hyperlink r:id="rId1" w:history="1">
        <w:r w:rsidR="001A10AA" w:rsidRPr="00B50E1C">
          <w:rPr>
            <w:rStyle w:val="Hyperlink"/>
            <w:u w:val="none"/>
            <w:lang w:val="es-ES"/>
          </w:rPr>
          <w:t>E/C.12/CYP/CO/6</w:t>
        </w:r>
      </w:hyperlink>
      <w:r w:rsidR="001A10AA">
        <w:rPr>
          <w:lang w:val="es-ES"/>
        </w:rPr>
        <w:t>.</w:t>
      </w:r>
    </w:p>
  </w:footnote>
  <w:footnote w:id="3">
    <w:p w14:paraId="0653EF89" w14:textId="61A24BE4" w:rsidR="001A10AA" w:rsidRPr="001427A0" w:rsidRDefault="00B00438" w:rsidP="001A10AA">
      <w:pPr>
        <w:pStyle w:val="FootnoteText"/>
        <w:rPr>
          <w:lang w:val="es-ES"/>
        </w:rPr>
      </w:pPr>
      <w:r>
        <w:rPr>
          <w:lang w:val="es-ES"/>
        </w:rPr>
        <w:tab/>
      </w:r>
      <w:r w:rsidR="001A10AA">
        <w:rPr>
          <w:rStyle w:val="FootnoteReference"/>
        </w:rPr>
        <w:footnoteRef/>
      </w:r>
      <w:r>
        <w:rPr>
          <w:lang w:val="es-ES"/>
        </w:rPr>
        <w:tab/>
      </w:r>
      <w:hyperlink r:id="rId2" w:history="1">
        <w:r w:rsidR="001A10AA" w:rsidRPr="00B50E1C">
          <w:rPr>
            <w:rStyle w:val="Hyperlink"/>
            <w:u w:val="none"/>
            <w:lang w:val="es-ES"/>
          </w:rPr>
          <w:t>E/C.12/CYP/7</w:t>
        </w:r>
      </w:hyperlink>
      <w:r w:rsidR="001A10AA" w:rsidRPr="001427A0">
        <w:rPr>
          <w:lang w:val="es-ES"/>
        </w:rPr>
        <w:t>.</w:t>
      </w:r>
    </w:p>
  </w:footnote>
  <w:footnote w:id="4">
    <w:p w14:paraId="5D1909D3" w14:textId="32B7A45C" w:rsidR="001A10AA" w:rsidRPr="001427A0" w:rsidRDefault="00B00438" w:rsidP="00B00438">
      <w:pPr>
        <w:pStyle w:val="FootnoteText"/>
        <w:ind w:hanging="567"/>
        <w:rPr>
          <w:lang w:val="es-ES"/>
        </w:rPr>
      </w:pPr>
      <w:r>
        <w:rPr>
          <w:lang w:val="es-ES"/>
        </w:rPr>
        <w:tab/>
      </w:r>
      <w:r w:rsidR="001A10AA">
        <w:rPr>
          <w:rStyle w:val="FootnoteReference"/>
        </w:rPr>
        <w:footnoteRef/>
      </w:r>
      <w:r>
        <w:rPr>
          <w:lang w:val="es-ES"/>
        </w:rPr>
        <w:tab/>
      </w:r>
      <w:hyperlink r:id="rId3" w:history="1">
        <w:r w:rsidR="001A10AA" w:rsidRPr="00B50E1C">
          <w:rPr>
            <w:rStyle w:val="Hyperlink"/>
            <w:u w:val="none"/>
            <w:lang w:val="es-ES"/>
          </w:rPr>
          <w:t>E/C.12/CYP/CO/6</w:t>
        </w:r>
      </w:hyperlink>
      <w:r w:rsidR="001A10AA">
        <w:rPr>
          <w:lang w:val="es-ES"/>
        </w:rPr>
        <w:t>, para. 14.</w:t>
      </w:r>
    </w:p>
  </w:footnote>
  <w:footnote w:id="5">
    <w:p w14:paraId="249AC031" w14:textId="1607266B" w:rsidR="001A10AA" w:rsidRPr="001427A0" w:rsidRDefault="00B00438" w:rsidP="00B00438">
      <w:pPr>
        <w:pStyle w:val="FootnoteText"/>
        <w:ind w:hanging="567"/>
        <w:rPr>
          <w:lang w:val="es-ES"/>
        </w:rPr>
      </w:pPr>
      <w:r>
        <w:rPr>
          <w:lang w:val="es-ES"/>
        </w:rPr>
        <w:tab/>
      </w:r>
      <w:r w:rsidR="001A10AA">
        <w:rPr>
          <w:rStyle w:val="FootnoteReference"/>
        </w:rPr>
        <w:footnoteRef/>
      </w:r>
      <w:r>
        <w:rPr>
          <w:lang w:val="es-ES"/>
        </w:rPr>
        <w:tab/>
      </w:r>
      <w:r w:rsidR="001A10AA" w:rsidRPr="001427A0">
        <w:rPr>
          <w:lang w:val="es-ES"/>
        </w:rPr>
        <w:t>Ibid., para. 16.</w:t>
      </w:r>
    </w:p>
  </w:footnote>
  <w:footnote w:id="6">
    <w:p w14:paraId="5FCBD7CA" w14:textId="7883A7DD" w:rsidR="001A10AA" w:rsidRPr="001427A0" w:rsidRDefault="00B00438" w:rsidP="00B00438">
      <w:pPr>
        <w:pStyle w:val="FootnoteText"/>
        <w:ind w:hanging="567"/>
        <w:rPr>
          <w:lang w:val="es-ES"/>
        </w:rPr>
      </w:pPr>
      <w:r>
        <w:rPr>
          <w:lang w:val="es-ES"/>
        </w:rPr>
        <w:tab/>
      </w:r>
      <w:r w:rsidR="001A10AA">
        <w:rPr>
          <w:rStyle w:val="FootnoteReference"/>
        </w:rPr>
        <w:footnoteRef/>
      </w:r>
      <w:r>
        <w:rPr>
          <w:lang w:val="es-ES"/>
        </w:rPr>
        <w:tab/>
      </w:r>
      <w:hyperlink r:id="rId4" w:history="1">
        <w:r w:rsidR="001A10AA" w:rsidRPr="00B50E1C">
          <w:rPr>
            <w:rStyle w:val="Hyperlink"/>
            <w:u w:val="none"/>
            <w:lang w:val="es-ES"/>
          </w:rPr>
          <w:t>E/C.12/CYP/7</w:t>
        </w:r>
      </w:hyperlink>
      <w:r w:rsidR="001A10AA" w:rsidRPr="001427A0">
        <w:rPr>
          <w:lang w:val="es-ES"/>
        </w:rPr>
        <w:t>, para. 34.</w:t>
      </w:r>
    </w:p>
  </w:footnote>
  <w:footnote w:id="7">
    <w:p w14:paraId="2A223EDE" w14:textId="5319B27B" w:rsidR="001A10AA" w:rsidRPr="001427A0" w:rsidRDefault="00B00438" w:rsidP="00B00438">
      <w:pPr>
        <w:pStyle w:val="FootnoteText"/>
        <w:ind w:hanging="567"/>
        <w:rPr>
          <w:lang w:val="es-ES"/>
        </w:rPr>
      </w:pPr>
      <w:r>
        <w:rPr>
          <w:lang w:val="es-ES"/>
        </w:rPr>
        <w:tab/>
      </w:r>
      <w:r w:rsidR="001A10AA">
        <w:rPr>
          <w:rStyle w:val="FootnoteReference"/>
        </w:rPr>
        <w:footnoteRef/>
      </w:r>
      <w:r>
        <w:rPr>
          <w:lang w:val="es-ES"/>
        </w:rPr>
        <w:tab/>
      </w:r>
      <w:hyperlink r:id="rId5" w:history="1">
        <w:r w:rsidR="001A10AA" w:rsidRPr="00B50E1C">
          <w:rPr>
            <w:rStyle w:val="Hyperlink"/>
            <w:u w:val="none"/>
            <w:lang w:val="es-ES"/>
          </w:rPr>
          <w:t>E/C.12/CYP/CO/6</w:t>
        </w:r>
      </w:hyperlink>
      <w:r w:rsidR="001A10AA" w:rsidRPr="001427A0">
        <w:rPr>
          <w:lang w:val="es-ES"/>
        </w:rPr>
        <w:t>, para.</w:t>
      </w:r>
      <w:r w:rsidR="001A10AA">
        <w:rPr>
          <w:lang w:val="es-ES"/>
        </w:rPr>
        <w:t xml:space="preserve"> 22.</w:t>
      </w:r>
    </w:p>
  </w:footnote>
  <w:footnote w:id="8">
    <w:p w14:paraId="7ED2A65B" w14:textId="2DE429E8" w:rsidR="001A10AA" w:rsidRPr="001427A0" w:rsidRDefault="00B00438" w:rsidP="00B00438">
      <w:pPr>
        <w:pStyle w:val="FootnoteText"/>
        <w:ind w:hanging="567"/>
        <w:rPr>
          <w:lang w:val="en-US"/>
        </w:rPr>
      </w:pPr>
      <w:r>
        <w:tab/>
      </w:r>
      <w:r w:rsidR="001A10AA">
        <w:rPr>
          <w:rStyle w:val="FootnoteReference"/>
        </w:rPr>
        <w:footnoteRef/>
      </w:r>
      <w:r>
        <w:tab/>
      </w:r>
      <w:r w:rsidR="001A10AA">
        <w:rPr>
          <w:lang w:val="en-US"/>
        </w:rPr>
        <w:t xml:space="preserve">Ibid., </w:t>
      </w:r>
      <w:r w:rsidR="001A10AA" w:rsidRPr="00B00438">
        <w:rPr>
          <w:lang w:val="es-ES"/>
        </w:rPr>
        <w:t>paras</w:t>
      </w:r>
      <w:r w:rsidR="001A10AA">
        <w:rPr>
          <w:lang w:val="en-US"/>
        </w:rPr>
        <w:t>. 27 and 28.</w:t>
      </w:r>
    </w:p>
  </w:footnote>
  <w:footnote w:id="9">
    <w:p w14:paraId="7244FDD9" w14:textId="1A109DEB" w:rsidR="001A10AA" w:rsidRPr="001427A0" w:rsidRDefault="00B00438" w:rsidP="00B00438">
      <w:pPr>
        <w:pStyle w:val="FootnoteText"/>
        <w:ind w:hanging="567"/>
        <w:rPr>
          <w:lang w:val="en-US"/>
        </w:rPr>
      </w:pPr>
      <w:r>
        <w:tab/>
      </w:r>
      <w:r w:rsidR="001A10AA">
        <w:rPr>
          <w:rStyle w:val="FootnoteReference"/>
        </w:rPr>
        <w:footnoteRef/>
      </w:r>
      <w:r>
        <w:tab/>
      </w:r>
      <w:r w:rsidR="001A10AA">
        <w:rPr>
          <w:lang w:val="en-US"/>
        </w:rPr>
        <w:t xml:space="preserve">Ibid., </w:t>
      </w:r>
      <w:r w:rsidR="001A10AA" w:rsidRPr="00B00438">
        <w:rPr>
          <w:lang w:val="es-ES"/>
        </w:rPr>
        <w:t>para</w:t>
      </w:r>
      <w:r w:rsidR="001A10AA">
        <w:rPr>
          <w:lang w:val="en-US"/>
        </w:rPr>
        <w:t>.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E0E06" w14:textId="77777777" w:rsidR="001A10AA" w:rsidRDefault="001A10AA" w:rsidP="001A10AA">
    <w:pPr>
      <w:pStyle w:val="Header"/>
    </w:pPr>
    <w:r>
      <w:t>E/C.12/CYP/Q/7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59A26" w14:textId="77777777" w:rsidR="001A10AA" w:rsidRDefault="001A10AA" w:rsidP="001A10AA">
    <w:pPr>
      <w:pStyle w:val="Header"/>
      <w:jc w:val="right"/>
    </w:pPr>
    <w:r>
      <w:t>E/C.12/CYP/Q/7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5F58E4"/>
    <w:multiLevelType w:val="hybridMultilevel"/>
    <w:tmpl w:val="2C90E3AE"/>
    <w:lvl w:ilvl="0" w:tplc="42425FBC">
      <w:start w:val="1"/>
      <w:numFmt w:val="decimal"/>
      <w:lvlText w:val="%1."/>
      <w:lvlJc w:val="left"/>
      <w:pPr>
        <w:ind w:left="1352"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376C8"/>
    <w:rsid w:val="00046E92"/>
    <w:rsid w:val="00086D52"/>
    <w:rsid w:val="000D1B89"/>
    <w:rsid w:val="000F6E29"/>
    <w:rsid w:val="001170DC"/>
    <w:rsid w:val="00153437"/>
    <w:rsid w:val="001A10AA"/>
    <w:rsid w:val="002376C8"/>
    <w:rsid w:val="00247E2C"/>
    <w:rsid w:val="00293675"/>
    <w:rsid w:val="002D6C53"/>
    <w:rsid w:val="002D7710"/>
    <w:rsid w:val="002E7021"/>
    <w:rsid w:val="002F5595"/>
    <w:rsid w:val="00334F6A"/>
    <w:rsid w:val="00342AC8"/>
    <w:rsid w:val="003B4550"/>
    <w:rsid w:val="0043448D"/>
    <w:rsid w:val="00461253"/>
    <w:rsid w:val="005042C2"/>
    <w:rsid w:val="00506C12"/>
    <w:rsid w:val="0056599A"/>
    <w:rsid w:val="00585AE1"/>
    <w:rsid w:val="00587690"/>
    <w:rsid w:val="00671529"/>
    <w:rsid w:val="006A5598"/>
    <w:rsid w:val="006D08AB"/>
    <w:rsid w:val="00717266"/>
    <w:rsid w:val="007268F9"/>
    <w:rsid w:val="0078381E"/>
    <w:rsid w:val="007C52B0"/>
    <w:rsid w:val="009411B4"/>
    <w:rsid w:val="009D0139"/>
    <w:rsid w:val="009F5CDC"/>
    <w:rsid w:val="00A055B7"/>
    <w:rsid w:val="00A429CD"/>
    <w:rsid w:val="00A775CF"/>
    <w:rsid w:val="00AB3C7E"/>
    <w:rsid w:val="00B00438"/>
    <w:rsid w:val="00B06045"/>
    <w:rsid w:val="00B50E1C"/>
    <w:rsid w:val="00BE2C03"/>
    <w:rsid w:val="00C35A27"/>
    <w:rsid w:val="00C448F7"/>
    <w:rsid w:val="00E02C2B"/>
    <w:rsid w:val="00E342C6"/>
    <w:rsid w:val="00E665C4"/>
    <w:rsid w:val="00E929D6"/>
    <w:rsid w:val="00EC428E"/>
    <w:rsid w:val="00ED6C48"/>
    <w:rsid w:val="00EF76C5"/>
    <w:rsid w:val="00F65F5D"/>
    <w:rsid w:val="00F76A87"/>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22FECB"/>
  <w15:docId w15:val="{B2B03B90-B64B-4216-9FB8-6D45E9526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Märk"/>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Char,Podrozdział Char,Podrozdzia3 Char,single space Char,footnote text Char, Märk Char,Footnote Text Char Char Char Char Char1,Footnote Text Char Char Char,Footnote Text Char Char Char Char Char Char,Märk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symbol Car Zchn Zchn Char,Footnote Car Zchn Zchn Char,Times 10 Point Car Zchn Zchn Char,Exposant 3 Point Car Zchn Zchn Char,Footnote Reference Superscript Car Zchn Zchn Char"/>
    <w:link w:val="FootnotesymbolCarZchnZchn"/>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ftref,Ref"/>
    <w:basedOn w:val="Normal"/>
    <w:link w:val="FootnoteReference"/>
    <w:rsid w:val="001A10AA"/>
    <w:pPr>
      <w:spacing w:line="240" w:lineRule="exact"/>
      <w:jc w:val="both"/>
    </w:pPr>
    <w:rPr>
      <w:rFonts w:eastAsia="SimSun" w:cstheme="minorBidi"/>
      <w:sz w:val="18"/>
      <w:szCs w:val="22"/>
      <w:vertAlign w:val="superscript"/>
      <w:lang w:eastAsia="zh-CN"/>
    </w:rPr>
  </w:style>
  <w:style w:type="character" w:styleId="Hyperlink">
    <w:name w:val="Hyperlink"/>
    <w:basedOn w:val="DefaultParagraphFont"/>
    <w:uiPriority w:val="99"/>
    <w:unhideWhenUsed/>
    <w:rsid w:val="00B50E1C"/>
    <w:rPr>
      <w:color w:val="0000FF" w:themeColor="hyperlink"/>
      <w:u w:val="single"/>
    </w:rPr>
  </w:style>
  <w:style w:type="character" w:styleId="UnresolvedMention">
    <w:name w:val="Unresolved Mention"/>
    <w:basedOn w:val="DefaultParagraphFont"/>
    <w:uiPriority w:val="99"/>
    <w:semiHidden/>
    <w:unhideWhenUsed/>
    <w:rsid w:val="00B50E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CYP/CO/6" TargetMode="External"/><Relationship Id="rId2" Type="http://schemas.openxmlformats.org/officeDocument/2006/relationships/hyperlink" Target="http://undocs.org/en/E/C.12/CYP/7" TargetMode="External"/><Relationship Id="rId1" Type="http://schemas.openxmlformats.org/officeDocument/2006/relationships/hyperlink" Target="http://undocs.org/en/E/C.12/CYP/CO/6" TargetMode="External"/><Relationship Id="rId5" Type="http://schemas.openxmlformats.org/officeDocument/2006/relationships/hyperlink" Target="http://undocs.org/en/E/C.12/CYP/CO/6" TargetMode="External"/><Relationship Id="rId4" Type="http://schemas.openxmlformats.org/officeDocument/2006/relationships/hyperlink" Target="http://undocs.org/en/E/C.12/CYP/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2670</Words>
  <Characters>14785</Characters>
  <Application>Microsoft Office Word</Application>
  <DocSecurity>0</DocSecurity>
  <Lines>233</Lines>
  <Paragraphs>61</Paragraphs>
  <ScaleCrop>false</ScaleCrop>
  <HeadingPairs>
    <vt:vector size="2" baseType="variant">
      <vt:variant>
        <vt:lpstr>Title</vt:lpstr>
      </vt:variant>
      <vt:variant>
        <vt:i4>1</vt:i4>
      </vt:variant>
    </vt:vector>
  </HeadingPairs>
  <TitlesOfParts>
    <vt:vector size="1" baseType="lpstr">
      <vt:lpstr>E/C.12/CYP/Q/7</vt:lpstr>
    </vt:vector>
  </TitlesOfParts>
  <Company>DCM</Company>
  <LinksUpToDate>false</LinksUpToDate>
  <CharactersWithSpaces>17433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E/C.12/CYP/Q/7</dc:title>
  <dc:subject>2225228</dc:subject>
  <dc:creator>Una Giltsoff</dc:creator>
  <cp:keywords/>
  <dc:description/>
  <cp:lastModifiedBy>Una Giltsoff</cp:lastModifiedBy>
  <cp:revision>2</cp:revision>
  <dcterms:created xsi:type="dcterms:W3CDTF">2022-11-10T07:21:00Z</dcterms:created>
  <dcterms:modified xsi:type="dcterms:W3CDTF">2022-11-10T07:21:00Z</dcterms:modified>
</cp:coreProperties>
</file>