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девятая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626-м заседании,</w:t>
      </w:r>
    </w:p>
    <w:p w:rsidR="00000000" w:rsidRDefault="00000000">
      <w:r>
        <w:t>состоявшемся в Центральных учреждениях, Нью-Йорк, во вторник, 15 июля 2003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rPr>
          <w:i/>
        </w:rPr>
        <w:tab/>
        <w:t>Второй периодический доклад Марокко</w:t>
      </w:r>
    </w:p>
    <w:p w:rsidR="00000000" w:rsidRDefault="00000000">
      <w:pPr>
        <w:pStyle w:val="SingleTxt"/>
        <w:suppressAutoHyphens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rStyle w:val="CommentReference"/>
          <w:vanish/>
        </w:rPr>
        <w:commentReference w:id="1"/>
      </w: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Второй периодический доклад Марокко</w:t>
      </w:r>
      <w:r>
        <w:rPr>
          <w:i w:val="0"/>
        </w:rPr>
        <w:t xml:space="preserve"> (CEDAW/C/MOR/2 и CEDAW/PSWG/2003/II/CRP.2/Add.3)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места за ст</w:t>
      </w:r>
      <w:r>
        <w:t>о</w:t>
      </w:r>
      <w:r>
        <w:t>лом Комитета занимают г</w:t>
      </w:r>
      <w:r>
        <w:noBreakHyphen/>
        <w:t>н Беннуна и г</w:t>
      </w:r>
      <w:r>
        <w:noBreakHyphen/>
        <w:t>жа Идрисси (Маро</w:t>
      </w:r>
      <w:r>
        <w:t>к</w:t>
      </w:r>
      <w:r>
        <w:t>ко).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Беннуна</w:t>
      </w:r>
      <w:r>
        <w:t xml:space="preserve"> (Марокко) говорит, что второй периодический доклад Марокко был представлен в 1999 году, однако из-за неувязок по срокам не был внесен на рассмотрение Комитета раньше. Маро</w:t>
      </w:r>
      <w:r>
        <w:t>к</w:t>
      </w:r>
      <w:r>
        <w:t>канская делегация рассчитывает на откровенное, открытое и ответственное обсуждение положения женщин и усилий правительства страны по осущ</w:t>
      </w:r>
      <w:r>
        <w:t>е</w:t>
      </w:r>
      <w:r>
        <w:t>ствлению Конвенции и Платформы действий че</w:t>
      </w:r>
      <w:r>
        <w:t>т</w:t>
      </w:r>
      <w:r>
        <w:t>вертой Всемирной конференции по положению женщин (Пекин, 1995 год). Марокко признает, что речь идет о динамическом и постепенном процессе, в ходе которого необходимо блюсти основные права человека и учитывать марокканскую религию, кул</w:t>
      </w:r>
      <w:r>
        <w:t>ь</w:t>
      </w:r>
      <w:r>
        <w:t>туру и цивилиз</w:t>
      </w:r>
      <w:r>
        <w:t>а</w:t>
      </w:r>
      <w:r>
        <w:t>цию.</w:t>
      </w:r>
    </w:p>
    <w:p w:rsidR="00000000" w:rsidRDefault="00000000">
      <w:pPr>
        <w:pStyle w:val="DualTxt"/>
      </w:pPr>
      <w:r>
        <w:t>3.</w:t>
      </w:r>
      <w:r>
        <w:tab/>
        <w:t>В преамбуле к Конституции Марокко по</w:t>
      </w:r>
      <w:r>
        <w:t>д</w:t>
      </w:r>
      <w:r>
        <w:t>тверждается намерение страны действовать в ра</w:t>
      </w:r>
      <w:r>
        <w:t>м</w:t>
      </w:r>
      <w:r>
        <w:t>ках международных организаций, членом которых она стала, соблюдать принципы, права и обязанн</w:t>
      </w:r>
      <w:r>
        <w:t>о</w:t>
      </w:r>
      <w:r>
        <w:t>сти, вытекающие из их уставов, и придерживаться международно признанных прав человека. В 1993 году было создано Министерство по правам человека для надзора за законодательными и подз</w:t>
      </w:r>
      <w:r>
        <w:t>а</w:t>
      </w:r>
      <w:r>
        <w:t>конными актами и за практикой административных органов. Что касается гендерной проблематики, то действует подотчетная Премьер-министру мин</w:t>
      </w:r>
      <w:r>
        <w:t>и</w:t>
      </w:r>
      <w:r>
        <w:t>стерская комиссия, которой поручено следить за осуществлением национальной стратегии по вовл</w:t>
      </w:r>
      <w:r>
        <w:t>е</w:t>
      </w:r>
      <w:r>
        <w:t>чению женщин в процесс развития.</w:t>
      </w:r>
    </w:p>
    <w:p w:rsidR="00000000" w:rsidRDefault="00000000">
      <w:pPr>
        <w:pStyle w:val="DualTxt"/>
      </w:pPr>
      <w:r>
        <w:t>4.</w:t>
      </w:r>
      <w:r>
        <w:tab/>
        <w:t>В результате реформы 2002 года Консульт</w:t>
      </w:r>
      <w:r>
        <w:t>а</w:t>
      </w:r>
      <w:r>
        <w:t>тивный комитет по правам человека получил бóл</w:t>
      </w:r>
      <w:r>
        <w:t>ь</w:t>
      </w:r>
      <w:r>
        <w:t>шую самостоятельность в вопросах ликвидации дискриминации в отношении женщин: теперь он может действовать по собственной инициативе, без необходимости дождаться сначала жалобы. Его членский состав насчитывает 41 человека, среди которых сейчас — 8 женщин. В том же 2002 году для обеспечения законности и недопущения ди</w:t>
      </w:r>
      <w:r>
        <w:t>с</w:t>
      </w:r>
      <w:r>
        <w:t>криминации в отношениях между государственной властью и гражданами был сформирован «диван аль-мадхалим» — орган, сходный по функциям и полномочиям с инстит</w:t>
      </w:r>
      <w:r>
        <w:t>у</w:t>
      </w:r>
      <w:r>
        <w:t>том омбудсмена.</w:t>
      </w:r>
    </w:p>
    <w:p w:rsidR="00000000" w:rsidRDefault="00000000">
      <w:pPr>
        <w:pStyle w:val="DualTxt"/>
      </w:pPr>
      <w:r>
        <w:t>5.</w:t>
      </w:r>
      <w:r>
        <w:tab/>
        <w:t>По Конституции Марокко международные конвенции, в которых участвует страна, имеют пр</w:t>
      </w:r>
      <w:r>
        <w:t>е</w:t>
      </w:r>
      <w:r>
        <w:t>имущественную силу над национальным законод</w:t>
      </w:r>
      <w:r>
        <w:t>а</w:t>
      </w:r>
      <w:r>
        <w:t>тельством. С другой стороны, международные ко</w:t>
      </w:r>
      <w:r>
        <w:t>н</w:t>
      </w:r>
      <w:r>
        <w:t>венции не могут сами по себе изменить положения Конституции: если есть риск коллизии, то прежде, чем конвенция будет ратифицирована, потребуется внести поправку в Конституцию. Министерство по правам человека возглавляет усилия по приведению национального законодательства в соответствие с Конвенцией о ликвидации всех форм дискримин</w:t>
      </w:r>
      <w:r>
        <w:t>а</w:t>
      </w:r>
      <w:r>
        <w:t>ции в отношении женщин и другими междунаро</w:t>
      </w:r>
      <w:r>
        <w:t>д</w:t>
      </w:r>
      <w:r>
        <w:t>ными нормативными актами по правам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6.</w:t>
      </w:r>
      <w:r>
        <w:tab/>
        <w:t>Национальная стратегия по вовлечению же</w:t>
      </w:r>
      <w:r>
        <w:t>н</w:t>
      </w:r>
      <w:r>
        <w:t>щин в процесс развития, являющаяся частью ус</w:t>
      </w:r>
      <w:r>
        <w:t>и</w:t>
      </w:r>
      <w:r>
        <w:t>лий правительства по претворению в жизнь Пеки</w:t>
      </w:r>
      <w:r>
        <w:t>н</w:t>
      </w:r>
      <w:r>
        <w:t>ской платформы действий, нацелена на более по</w:t>
      </w:r>
      <w:r>
        <w:t>л</w:t>
      </w:r>
      <w:r>
        <w:t>ное участие женщин в экономической, политич</w:t>
      </w:r>
      <w:r>
        <w:t>е</w:t>
      </w:r>
      <w:r>
        <w:t>ской, культурной и социальной жизни. С учетом этой цели создана консультативная комиссия для обсуждения поправок к Кодексу гражданского с</w:t>
      </w:r>
      <w:r>
        <w:t>о</w:t>
      </w:r>
      <w:r>
        <w:t>стояния.</w:t>
      </w:r>
    </w:p>
    <w:p w:rsidR="00000000" w:rsidRDefault="00000000">
      <w:pPr>
        <w:pStyle w:val="DualTxt"/>
      </w:pPr>
      <w:r>
        <w:t>7.</w:t>
      </w:r>
      <w:r>
        <w:tab/>
        <w:t>Конвенция была 18 января 2001 года опубл</w:t>
      </w:r>
      <w:r>
        <w:t>и</w:t>
      </w:r>
      <w:r>
        <w:t>кована в официальном вестнике. После первон</w:t>
      </w:r>
      <w:r>
        <w:t>а</w:t>
      </w:r>
      <w:r>
        <w:t>чального доклада Марокко правительство, вним</w:t>
      </w:r>
      <w:r>
        <w:t>а</w:t>
      </w:r>
      <w:r>
        <w:t>тельно изучив заключительные замечания и рек</w:t>
      </w:r>
      <w:r>
        <w:t>о</w:t>
      </w:r>
      <w:r>
        <w:t>мендации Комитета, учло их при подготовке своего второго доклада. В его подготовке участвовали мн</w:t>
      </w:r>
      <w:r>
        <w:t>о</w:t>
      </w:r>
      <w:r>
        <w:t>гие государственные ведомства. Министерство по правам человека ознакомило с ним представителей гражданского общества, которые на состоявшемся в июне 1999 года семинаре высказали свои замечания и предложения.</w:t>
      </w:r>
    </w:p>
    <w:p w:rsidR="00000000" w:rsidRDefault="00000000">
      <w:pPr>
        <w:pStyle w:val="DualTxt"/>
      </w:pPr>
      <w:r>
        <w:t>8.</w:t>
      </w:r>
      <w:r>
        <w:tab/>
        <w:t>Как указывается в докладе, Уголовный кодекс Марокко предусматривает наказание в виде тюре</w:t>
      </w:r>
      <w:r>
        <w:t>м</w:t>
      </w:r>
      <w:r>
        <w:t>ного заключения и штрафов для лиц, занимающи</w:t>
      </w:r>
      <w:r>
        <w:t>х</w:t>
      </w:r>
      <w:r>
        <w:t>ся торговлей людьми и проституцией. Марокко подписало и ратифицировало ряд соответствующих международных конвенций (включая Конвенцию о борьбе с торговлей людьми и с эксплуатацией пр</w:t>
      </w:r>
      <w:r>
        <w:t>о</w:t>
      </w:r>
      <w:r>
        <w:t>ституции третьими лицами). Благодаря усилиям гражданского общества и средств массовой инфо</w:t>
      </w:r>
      <w:r>
        <w:t>р</w:t>
      </w:r>
      <w:r>
        <w:t>мации повысилась осведомленность населения об общественно вредном характере эксплуатации и об ущербе, причиняемом ею физическому и нравс</w:t>
      </w:r>
      <w:r>
        <w:t>т</w:t>
      </w:r>
      <w:r>
        <w:t>венному здоровью. Сознавая, что наиболее уязв</w:t>
      </w:r>
      <w:r>
        <w:t>и</w:t>
      </w:r>
      <w:r>
        <w:t>мые и обделенные слои населения сильнее всего подвержены этому явлению, правительство пре</w:t>
      </w:r>
      <w:r>
        <w:t>д</w:t>
      </w:r>
      <w:r>
        <w:t>приняло шаги по улучшению условий их жизни. Оно также содействует организациям, которые ок</w:t>
      </w:r>
      <w:r>
        <w:t>а</w:t>
      </w:r>
      <w:r>
        <w:t>зывают помощь и предоставляют приют уязвимым женщинам и жертвам простит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9.</w:t>
      </w:r>
      <w:r>
        <w:tab/>
        <w:t>Первая конституция Марокко, принятая после обретения независимости, дала полные гражда</w:t>
      </w:r>
      <w:r>
        <w:t>н</w:t>
      </w:r>
      <w:r>
        <w:t>ские и политические права всем мужчинам и же</w:t>
      </w:r>
      <w:r>
        <w:t>н</w:t>
      </w:r>
      <w:r>
        <w:t>щинам, достигшим совершеннолетия. Совершенн</w:t>
      </w:r>
      <w:r>
        <w:t>о</w:t>
      </w:r>
      <w:r>
        <w:t>летний возраст был снижен до 18 лет. Правительс</w:t>
      </w:r>
      <w:r>
        <w:t>т</w:t>
      </w:r>
      <w:r>
        <w:t>во, политические партии и гражданское общество прилагают большие усилия по поощрению насел</w:t>
      </w:r>
      <w:r>
        <w:t>е</w:t>
      </w:r>
      <w:r>
        <w:t>ния к пользованию этими пр</w:t>
      </w:r>
      <w:r>
        <w:t>а</w:t>
      </w:r>
      <w:r>
        <w:t>вами.</w:t>
      </w:r>
    </w:p>
    <w:p w:rsidR="00000000" w:rsidRDefault="00000000">
      <w:pPr>
        <w:pStyle w:val="DualTxt"/>
      </w:pPr>
      <w:r>
        <w:t>10.</w:t>
      </w:r>
      <w:r>
        <w:tab/>
        <w:t>Статья 12 Конституции предусматривает р</w:t>
      </w:r>
      <w:r>
        <w:t>а</w:t>
      </w:r>
      <w:r>
        <w:t>венство всех граждан в плане возможностей зан</w:t>
      </w:r>
      <w:r>
        <w:t>и</w:t>
      </w:r>
      <w:r>
        <w:t>мать государственную должность и поступить на государственную службу, но представленность женщин на руководящих должностях (хотя она и повысилась) намного ниже ее потенциального уровня. Правительство и гражданское общество р</w:t>
      </w:r>
      <w:r>
        <w:t>а</w:t>
      </w:r>
      <w:r>
        <w:t>ботают над изменением этого положения. Прав</w:t>
      </w:r>
      <w:r>
        <w:t>и</w:t>
      </w:r>
      <w:r>
        <w:t>тельство настоятельно призвало все органы гос</w:t>
      </w:r>
      <w:r>
        <w:t>у</w:t>
      </w:r>
      <w:r>
        <w:t>дарственного управления содействовать назнач</w:t>
      </w:r>
      <w:r>
        <w:t>е</w:t>
      </w:r>
      <w:r>
        <w:t>нию женщин, а Премьер-министр поручил предст</w:t>
      </w:r>
      <w:r>
        <w:t>а</w:t>
      </w:r>
      <w:r>
        <w:t>вить в 2001 году доклад о ходе осуществления этих усилий. На конец 1999 года среди руководителей старшего звена на государственной службе женщ</w:t>
      </w:r>
      <w:r>
        <w:t>и</w:t>
      </w:r>
      <w:r>
        <w:t>ны составл</w:t>
      </w:r>
      <w:r>
        <w:t>я</w:t>
      </w:r>
      <w:r>
        <w:t>ли 24 процента.</w:t>
      </w:r>
    </w:p>
    <w:p w:rsidR="00000000" w:rsidRDefault="00000000">
      <w:pPr>
        <w:pStyle w:val="DualTxt"/>
      </w:pPr>
      <w:r>
        <w:t>11.</w:t>
      </w:r>
      <w:r>
        <w:tab/>
        <w:t>Хотя закон 1956 года об образовании Мин</w:t>
      </w:r>
      <w:r>
        <w:t>и</w:t>
      </w:r>
      <w:r>
        <w:t>стерства иностранных дел и сотрудничества пр</w:t>
      </w:r>
      <w:r>
        <w:t>е</w:t>
      </w:r>
      <w:r>
        <w:t>доставляет женщинам равные с мужчинами права, они недопредставлены как в Министерстве, так и на дипломатической работе за рубежом. В Марокко н</w:t>
      </w:r>
      <w:r>
        <w:t>а</w:t>
      </w:r>
      <w:r>
        <w:t>считывается только три женщины в ранге посла, три женщины в ранге консула или генерального консула и одна женщина в ранге поверенного в д</w:t>
      </w:r>
      <w:r>
        <w:t>е</w:t>
      </w:r>
      <w:r>
        <w:t>лах.</w:t>
      </w:r>
    </w:p>
    <w:p w:rsidR="00000000" w:rsidRDefault="00000000">
      <w:pPr>
        <w:pStyle w:val="DualTxt"/>
      </w:pPr>
      <w:r>
        <w:t>12.</w:t>
      </w:r>
      <w:r>
        <w:tab/>
        <w:t>Новым законом от 6 мая 2002 года о Палате представителей были установлены списочное гол</w:t>
      </w:r>
      <w:r>
        <w:t>о</w:t>
      </w:r>
      <w:r>
        <w:t>сование и 30</w:t>
      </w:r>
      <w:r>
        <w:noBreakHyphen/>
        <w:t>местная квота для женщин. На выб</w:t>
      </w:r>
      <w:r>
        <w:t>о</w:t>
      </w:r>
      <w:r>
        <w:t>рах в сентябре 2002 года женщинам досталось в Палате 35 мест (10,77 процента от общего сост</w:t>
      </w:r>
      <w:r>
        <w:t>а</w:t>
      </w:r>
      <w:r>
        <w:t>ва — по сравнению с 0,6 процента на предыдущих выборах). Благодаря квотной системе появилось больше женщин в руководстве политических па</w:t>
      </w:r>
      <w:r>
        <w:t>р</w:t>
      </w:r>
      <w:r>
        <w:t>тий, а численность кандидатов-женщин выросла по сравнению с предыдущим уро</w:t>
      </w:r>
      <w:r>
        <w:t>в</w:t>
      </w:r>
      <w:r>
        <w:t>нем в 12 раз.</w:t>
      </w:r>
    </w:p>
    <w:p w:rsidR="00000000" w:rsidRDefault="00000000">
      <w:pPr>
        <w:pStyle w:val="DualTxt"/>
      </w:pPr>
      <w:r>
        <w:t>13.</w:t>
      </w:r>
      <w:r>
        <w:tab/>
        <w:t>Как поясняется в докладе, марокканка не м</w:t>
      </w:r>
      <w:r>
        <w:t>о</w:t>
      </w:r>
      <w:r>
        <w:t>жет передать свое гражданство ни супругу, ни д</w:t>
      </w:r>
      <w:r>
        <w:t>е</w:t>
      </w:r>
      <w:r>
        <w:t>тям. Правительство ведет большую работу над тем, чтобы изменить такое положение, а Палата пре</w:t>
      </w:r>
      <w:r>
        <w:t>д</w:t>
      </w:r>
      <w:r>
        <w:t>ставителей обсуждает законопроект о предоставл</w:t>
      </w:r>
      <w:r>
        <w:t>е</w:t>
      </w:r>
      <w:r>
        <w:t>нии марокканским женщинам и мужчинам одинак</w:t>
      </w:r>
      <w:r>
        <w:t>о</w:t>
      </w:r>
      <w:r>
        <w:t>вого права на передачу св</w:t>
      </w:r>
      <w:r>
        <w:t>о</w:t>
      </w:r>
      <w:r>
        <w:t>его гражданства детям.</w:t>
      </w:r>
    </w:p>
    <w:p w:rsidR="00000000" w:rsidRDefault="00000000">
      <w:pPr>
        <w:pStyle w:val="DualTxt"/>
      </w:pPr>
      <w:r>
        <w:t>14.</w:t>
      </w:r>
      <w:r>
        <w:tab/>
        <w:t>Одно из самых крупных препятствий на пути развития в Марокко — это широко распростране</w:t>
      </w:r>
      <w:r>
        <w:t>н</w:t>
      </w:r>
      <w:r>
        <w:t>ная неграмотность и низкая школьная посеща</w:t>
      </w:r>
      <w:r>
        <w:t>е</w:t>
      </w:r>
      <w:r>
        <w:t>мость, характерные прежде всего для сельских ра</w:t>
      </w:r>
      <w:r>
        <w:t>й</w:t>
      </w:r>
      <w:r>
        <w:t>онов и девочек. Конституция дает мальчикам и д</w:t>
      </w:r>
      <w:r>
        <w:t>е</w:t>
      </w:r>
      <w:r>
        <w:t>вочкам равное право на образование, а посещение школы является бесплатным и обязательным с ше</w:t>
      </w:r>
      <w:r>
        <w:t>с</w:t>
      </w:r>
      <w:r>
        <w:t>тилетнего возраста. Задача заключается в том, чт</w:t>
      </w:r>
      <w:r>
        <w:t>о</w:t>
      </w:r>
      <w:r>
        <w:t>бы убедить родителей в необходимости держать д</w:t>
      </w:r>
      <w:r>
        <w:t>е</w:t>
      </w:r>
      <w:r>
        <w:t>тей в школе.</w:t>
      </w:r>
    </w:p>
    <w:p w:rsidR="00000000" w:rsidRDefault="00000000">
      <w:pPr>
        <w:pStyle w:val="DualTxt"/>
      </w:pPr>
      <w:r>
        <w:t>15.</w:t>
      </w:r>
      <w:r>
        <w:tab/>
        <w:t>Политика в сфере образования определяется Национальной хартией образования и професси</w:t>
      </w:r>
      <w:r>
        <w:t>о</w:t>
      </w:r>
      <w:r>
        <w:t>нальной подготовки, разработанной в 1999 году. Ее цели, которые полностью соответствуют целям Декларации тысячелетия, таковы: расширять доступ к дошкольным учреждениям и начальным и сре</w:t>
      </w:r>
      <w:r>
        <w:t>д</w:t>
      </w:r>
      <w:r>
        <w:t>ним школам, а также обеспечивать завершение учащимися св</w:t>
      </w:r>
      <w:r>
        <w:t>о</w:t>
      </w:r>
      <w:r>
        <w:t>его обучения на всех уровнях.</w:t>
      </w:r>
    </w:p>
    <w:p w:rsidR="00000000" w:rsidRDefault="00000000">
      <w:pPr>
        <w:pStyle w:val="DualTxt"/>
      </w:pPr>
      <w:r>
        <w:t>16.</w:t>
      </w:r>
      <w:r>
        <w:tab/>
        <w:t>Серьезная проблема неграмотности решается не только Министерством национального просв</w:t>
      </w:r>
      <w:r>
        <w:t>е</w:t>
      </w:r>
      <w:r>
        <w:t>щения и Министерством по делам молодежи и спорта, но и Министерством социального развития, солидарности, занятости и профессиональной по</w:t>
      </w:r>
      <w:r>
        <w:t>д</w:t>
      </w:r>
      <w:r>
        <w:t>готовки, Министерством по делам вакуфов и исл</w:t>
      </w:r>
      <w:r>
        <w:t>а</w:t>
      </w:r>
      <w:r>
        <w:t>ма, Министерством здравоохранения и Министе</w:t>
      </w:r>
      <w:r>
        <w:t>р</w:t>
      </w:r>
      <w:r>
        <w:t>ством сельского хозяйства, сельского развития и морского рыболовства. Правительством нового с</w:t>
      </w:r>
      <w:r>
        <w:t>о</w:t>
      </w:r>
      <w:r>
        <w:t>става учреждено Государственное министерство по делам грамотности и неформального образ</w:t>
      </w:r>
      <w:r>
        <w:t>о</w:t>
      </w:r>
      <w:r>
        <w:t>вания.</w:t>
      </w:r>
    </w:p>
    <w:p w:rsidR="00000000" w:rsidRDefault="00000000">
      <w:pPr>
        <w:pStyle w:val="DualTxt"/>
      </w:pPr>
      <w:r>
        <w:t>17.</w:t>
      </w:r>
      <w:r>
        <w:tab/>
        <w:t>Как указывается в докладе, в 1994 году между Министерством национального просвещения и М</w:t>
      </w:r>
      <w:r>
        <w:t>и</w:t>
      </w:r>
      <w:r>
        <w:t>нистерством по правам человека были налажены партнерские отношения, которые помогают устр</w:t>
      </w:r>
      <w:r>
        <w:t>а</w:t>
      </w:r>
      <w:r>
        <w:t>нять гендерные стереотипы и воспитывать уваж</w:t>
      </w:r>
      <w:r>
        <w:t>е</w:t>
      </w:r>
      <w:r>
        <w:t>ние прав человека с раннего возраста. Подготовле</w:t>
      </w:r>
      <w:r>
        <w:t>н</w:t>
      </w:r>
      <w:r>
        <w:t>ный с учетом этого учебный план будет распр</w:t>
      </w:r>
      <w:r>
        <w:t>о</w:t>
      </w:r>
      <w:r>
        <w:t>странен с 2002–2003 учебного года на последу</w:t>
      </w:r>
      <w:r>
        <w:t>ю</w:t>
      </w:r>
      <w:r>
        <w:t>щий п</w:t>
      </w:r>
      <w:r>
        <w:t>е</w:t>
      </w:r>
      <w:r>
        <w:t>риод.</w:t>
      </w:r>
    </w:p>
    <w:p w:rsidR="00000000" w:rsidRDefault="00000000">
      <w:pPr>
        <w:pStyle w:val="DualTxt"/>
      </w:pPr>
      <w:r>
        <w:t>18.</w:t>
      </w:r>
      <w:r>
        <w:tab/>
        <w:t>Право на равенство при трудоустройстве, з</w:t>
      </w:r>
      <w:r>
        <w:t>а</w:t>
      </w:r>
      <w:r>
        <w:t>фиксированное в Конституции и национальном з</w:t>
      </w:r>
      <w:r>
        <w:t>а</w:t>
      </w:r>
      <w:r>
        <w:t>конодательстве и поддержанное ратификацией и осуществлением Марокко международных конве</w:t>
      </w:r>
      <w:r>
        <w:t>н</w:t>
      </w:r>
      <w:r>
        <w:t>ций, было недавно подкреплено принятием нового Трудового кодекса, который предусматривает штр</w:t>
      </w:r>
      <w:r>
        <w:t>а</w:t>
      </w:r>
      <w:r>
        <w:t>фы за дискриминацию. Единственными исключ</w:t>
      </w:r>
      <w:r>
        <w:t>е</w:t>
      </w:r>
      <w:r>
        <w:t>ниями из положений о равенстве являются такие, которые призваны оградить женщин от выполнения работ, вредно сказывающихся на их здоровье или на их материнском положении и долге. Действующие законы дают мужчинам и женщинам равные права на денежные пособия. Принят новый закон, пред</w:t>
      </w:r>
      <w:r>
        <w:t>у</w:t>
      </w:r>
      <w:r>
        <w:t>сматривающий базовое медицинское страхование на случай болезни, травмы, беременности и инвали</w:t>
      </w:r>
      <w:r>
        <w:t>д</w:t>
      </w:r>
      <w:r>
        <w:t>ности для всех служащих, пенсионеров и их ижд</w:t>
      </w:r>
      <w:r>
        <w:t>и</w:t>
      </w:r>
      <w:r>
        <w:t>венцев.</w:t>
      </w:r>
    </w:p>
    <w:p w:rsidR="00000000" w:rsidRDefault="00000000">
      <w:pPr>
        <w:pStyle w:val="DualTxt"/>
      </w:pPr>
      <w:r>
        <w:t>19.</w:t>
      </w:r>
      <w:r>
        <w:tab/>
        <w:t>В марокканском законодательстве закреплено право на охрану здоровья. Однако существуют большие различия в наличии и состоянии медици</w:t>
      </w:r>
      <w:r>
        <w:t>н</w:t>
      </w:r>
      <w:r>
        <w:t>ских учреждений и в доступе к медицинской пом</w:t>
      </w:r>
      <w:r>
        <w:t>о</w:t>
      </w:r>
      <w:r>
        <w:t>щи, особенно при сравнении города и деревни. Бюджет Министерства здравоохранения регулярно увеличивается, чтобы поддерживать инвестиции в здравоохранение. Правительство сосредоточило усилия на сокращении сравнительно высокого к</w:t>
      </w:r>
      <w:r>
        <w:t>о</w:t>
      </w:r>
      <w:r>
        <w:t>эффициента материнской смертности в стране и на развитии услуг по планированию семьи, дающих женщинам возможность избегать нежелательной беременности или беременности в слишком раннем или слишком позднем возрасте. Политика планир</w:t>
      </w:r>
      <w:r>
        <w:t>о</w:t>
      </w:r>
      <w:r>
        <w:t>вания семьи действует уже несколько десятилетий, и три из пяти замужних женщин пользуются в н</w:t>
      </w:r>
      <w:r>
        <w:t>а</w:t>
      </w:r>
      <w:r>
        <w:t>стоящее время той или иной формой ко</w:t>
      </w:r>
      <w:r>
        <w:t>н</w:t>
      </w:r>
      <w:r>
        <w:t>трацепции.</w:t>
      </w:r>
    </w:p>
    <w:p w:rsidR="00000000" w:rsidRDefault="00000000">
      <w:pPr>
        <w:pStyle w:val="DualTxt"/>
      </w:pPr>
      <w:r>
        <w:t>20.</w:t>
      </w:r>
      <w:r>
        <w:tab/>
        <w:t>Положения действующего законодательства, направленные на борьбу с насилием в отношении женщин и наказание за него, усиливаются закон</w:t>
      </w:r>
      <w:r>
        <w:t>о</w:t>
      </w:r>
      <w:r>
        <w:t>проектом, который предусматривает изменение и дополнение Уголовного кодекса и вводит тюремное заключение и штрафы за все формы насилия, в том числе сексуальные домогательства. Новый же Тр</w:t>
      </w:r>
      <w:r>
        <w:t>у</w:t>
      </w:r>
      <w:r>
        <w:t>довой кодекс защищает женщин от психологически и физически грубого обращения. В 2002 году пр</w:t>
      </w:r>
      <w:r>
        <w:t>а</w:t>
      </w:r>
      <w:r>
        <w:t>вительство, действуя в сотрудничестве с гражда</w:t>
      </w:r>
      <w:r>
        <w:t>н</w:t>
      </w:r>
      <w:r>
        <w:t>ским обществом и при поддержке ряда междун</w:t>
      </w:r>
      <w:r>
        <w:t>а</w:t>
      </w:r>
      <w:r>
        <w:t>родных организаций, приняло национальную стр</w:t>
      </w:r>
      <w:r>
        <w:t>а</w:t>
      </w:r>
      <w:r>
        <w:t>тегию противодействия такому насилию. В целях искоренения насилия в отношении женщин эта стратегия направлена на укрепление законности (факты такого насилия рассматриваются в качестве уголовно наказуемых нарушений прав человека), учет прогресса в этой области при расчете показ</w:t>
      </w:r>
      <w:r>
        <w:t>а</w:t>
      </w:r>
      <w:r>
        <w:t>телей развития человеческого потенциала, разр</w:t>
      </w:r>
      <w:r>
        <w:t>а</w:t>
      </w:r>
      <w:r>
        <w:t>ботку новых способов оказания помощи женщинам, пострадавшим от насилия, и создание баз данных для отслеживания и анализа фактов насилия в о</w:t>
      </w:r>
      <w:r>
        <w:t>т</w:t>
      </w:r>
      <w:r>
        <w:t>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Председатель</w:t>
      </w:r>
      <w:r>
        <w:t>, приветственно отмечая соо</w:t>
      </w:r>
      <w:r>
        <w:t>б</w:t>
      </w:r>
      <w:r>
        <w:t>щение о том, что Конвенция была опубликована в официальном вестнике, говорит, что, как надо пол</w:t>
      </w:r>
      <w:r>
        <w:t>а</w:t>
      </w:r>
      <w:r>
        <w:t>гать, сейчас этот международный договор обрел в марокканской правовой системе полновесный ст</w:t>
      </w:r>
      <w:r>
        <w:t>а</w:t>
      </w:r>
      <w:r>
        <w:t>тус. Стоит также надеяться, что будет принят зак</w:t>
      </w:r>
      <w:r>
        <w:t>о</w:t>
      </w:r>
      <w:r>
        <w:t>нопроект о гражданстве, позволяющий женщинам на одинаковых с мужчинами условиях передавать свое гражданство своим детям, и что Марокко сн</w:t>
      </w:r>
      <w:r>
        <w:t>и</w:t>
      </w:r>
      <w:r>
        <w:t>мет свою оговорку к статье 9 Конвенции. Председ</w:t>
      </w:r>
      <w:r>
        <w:t>а</w:t>
      </w:r>
      <w:r>
        <w:t>тель напоминает марокканской делегации, что на своей девятнадцатой сессии Комитет в своей рек</w:t>
      </w:r>
      <w:r>
        <w:t>о</w:t>
      </w:r>
      <w:r>
        <w:t>мендации общего характера № 21 вновь высказал обеспокоенность по поводу оговорок к статье 16, и настоятельно призывает правительство страны ра</w:t>
      </w:r>
      <w:r>
        <w:t>с</w:t>
      </w:r>
      <w:r>
        <w:t>смотреть вопрос о сужении сферы применения св</w:t>
      </w:r>
      <w:r>
        <w:t>о</w:t>
      </w:r>
      <w:r>
        <w:t>ей оговорки к этой статье, ориентируясь в перспе</w:t>
      </w:r>
      <w:r>
        <w:t>к</w:t>
      </w:r>
      <w:r>
        <w:t>тиве на снятие этой ог</w:t>
      </w:r>
      <w:r>
        <w:t>о</w:t>
      </w:r>
      <w:r>
        <w:t>ворки.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выражает большую обе</w:t>
      </w:r>
      <w:r>
        <w:t>с</w:t>
      </w:r>
      <w:r>
        <w:t>покоенность по поводу неспособности Марокко снять все свои оговорки к существенным полож</w:t>
      </w:r>
      <w:r>
        <w:t>е</w:t>
      </w:r>
      <w:r>
        <w:t>ниям Конвенции и отсутствия у марокканских же</w:t>
      </w:r>
      <w:r>
        <w:t>н</w:t>
      </w:r>
      <w:r>
        <w:t>щин возможности пользоваться своими правами, вытекающими из этого нормативного документа, в основных сферах их общественной и семейной жизни.</w:t>
      </w:r>
    </w:p>
    <w:p w:rsidR="00000000" w:rsidRDefault="00000000">
      <w:pPr>
        <w:pStyle w:val="DualTxt"/>
      </w:pPr>
      <w:r>
        <w:t>23.</w:t>
      </w:r>
      <w:r>
        <w:tab/>
        <w:t>Крайне важно изменить дискриминационное отношение к женщинам. В докладе упоминается о некоторых единичных мероприятиях, в том числе усилиях по распространению Конвенции, но сд</w:t>
      </w:r>
      <w:r>
        <w:t>е</w:t>
      </w:r>
      <w:r>
        <w:t>лать предстоит еще много. Министерству по правам человека и неправительственным организациям страны необходимо неустанно работать над ликв</w:t>
      </w:r>
      <w:r>
        <w:t>и</w:t>
      </w:r>
      <w:r>
        <w:t>дацией дискриминации по половому признаку, в том числе через прессу, и развертывать программы систематической учебно-воспитательной работы среди преподавателей, работников здравоохранения, сотрудников полиции и судебных органов, журн</w:t>
      </w:r>
      <w:r>
        <w:t>а</w:t>
      </w:r>
      <w:r>
        <w:t>листов. В своих заключительных замечаниях по первоначальному докладу Марокко Комитет рек</w:t>
      </w:r>
      <w:r>
        <w:t>о</w:t>
      </w:r>
      <w:r>
        <w:t>мендовал организовать во всех системах среднего и высшего образования, для женских объединений и неправительственных организаций, а также в сел</w:t>
      </w:r>
      <w:r>
        <w:t>ь</w:t>
      </w:r>
      <w:r>
        <w:t>ских районах просвещение по вопросам прав же</w:t>
      </w:r>
      <w:r>
        <w:t>н</w:t>
      </w:r>
      <w:r>
        <w:t>щин, охватывающее нормы национального и ме</w:t>
      </w:r>
      <w:r>
        <w:t>ж</w:t>
      </w:r>
      <w:r>
        <w:t>дународного права. Хотелось бы, чтобы марокка</w:t>
      </w:r>
      <w:r>
        <w:t>н</w:t>
      </w:r>
      <w:r>
        <w:t>ская делегация пояснила, какие приняты в этом плане м</w:t>
      </w:r>
      <w:r>
        <w:t>е</w:t>
      </w:r>
      <w:r>
        <w:t>ры.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с удовлетворением отмечает пр</w:t>
      </w:r>
      <w:r>
        <w:t>и</w:t>
      </w:r>
      <w:r>
        <w:t>сутствие ряда женщин в составе делегации госуда</w:t>
      </w:r>
      <w:r>
        <w:t>р</w:t>
      </w:r>
      <w:r>
        <w:t>ства-участника и предпринятые марокканским пр</w:t>
      </w:r>
      <w:r>
        <w:t>а</w:t>
      </w:r>
      <w:r>
        <w:t>вительством за истекшее десятилетие усилия, н</w:t>
      </w:r>
      <w:r>
        <w:t>а</w:t>
      </w:r>
      <w:r>
        <w:t>правленные на обеспечение осуществления прав человека, в том числе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25.</w:t>
      </w:r>
      <w:r>
        <w:tab/>
        <w:t>Хотелось бы получить статистическую и иную информацию о стратегии вовлечения женщин в процесс развития. Принятое в 2002 году решение понизить статус Министерства по делам женщин, защиты семьи, детства и инвалидов, является шагом назад. Интересно также, почему отсутствует наци</w:t>
      </w:r>
      <w:r>
        <w:t>о</w:t>
      </w:r>
      <w:r>
        <w:t>нальный механизм сотрудничества с неправител</w:t>
      </w:r>
      <w:r>
        <w:t>ь</w:t>
      </w:r>
      <w:r>
        <w:t>ственными организациями и имеются ли какие-либо планы его создания.</w:t>
      </w:r>
    </w:p>
    <w:p w:rsidR="00000000" w:rsidRDefault="00000000">
      <w:pPr>
        <w:pStyle w:val="DualTxt"/>
      </w:pPr>
      <w:r>
        <w:t>26.</w:t>
      </w:r>
      <w:r>
        <w:tab/>
        <w:t>Признавая важное значение, придаваемое пр</w:t>
      </w:r>
      <w:r>
        <w:t>а</w:t>
      </w:r>
      <w:r>
        <w:t>вительством многочисленным междун</w:t>
      </w:r>
      <w:r>
        <w:t>а</w:t>
      </w:r>
      <w:r>
        <w:t>родно-правовым актам, в которых участвует Марокко, ор</w:t>
      </w:r>
      <w:r>
        <w:t>а</w:t>
      </w:r>
      <w:r>
        <w:t>тор выражает надежду, что будет прилагаться бол</w:t>
      </w:r>
      <w:r>
        <w:t>ь</w:t>
      </w:r>
      <w:r>
        <w:t>ше усилий по осуществлению их положений, в ч</w:t>
      </w:r>
      <w:r>
        <w:t>а</w:t>
      </w:r>
      <w:r>
        <w:t>стности путем приведения в соответствии с ними внутреннего законодательс</w:t>
      </w:r>
      <w:r>
        <w:t>т</w:t>
      </w:r>
      <w:r>
        <w:t>ва.</w:t>
      </w:r>
    </w:p>
    <w:p w:rsidR="00000000" w:rsidRDefault="00000000">
      <w:pPr>
        <w:pStyle w:val="DualTxt"/>
        <w:rPr>
          <w:u w:val="single"/>
        </w:rPr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ее удручает пониж</w:t>
      </w:r>
      <w:r>
        <w:t>е</w:t>
      </w:r>
      <w:r>
        <w:t>ние статуса Министерства по делам женщин, защ</w:t>
      </w:r>
      <w:r>
        <w:t>и</w:t>
      </w:r>
      <w:r>
        <w:t>ты семьи, детства и инвалидов. В прессе прошло сообщение, что процесс изменения марокканского Кодекса о гражданстве (на предмет предоставления женщинам возможности на равных с мужчинами началах передавать свое гражданство своим детям) вот уже несколько лет тормозится. Оратор просит марокканскую делегацию передать обеспокое</w:t>
      </w:r>
      <w:r>
        <w:t>н</w:t>
      </w:r>
      <w:r>
        <w:t>ность Комитета по поводу оговорки, сделанной М</w:t>
      </w:r>
      <w:r>
        <w:t>а</w:t>
      </w:r>
      <w:r>
        <w:t>рокко к статье 16 Конвенции, консультативному к</w:t>
      </w:r>
      <w:r>
        <w:t>о</w:t>
      </w:r>
      <w:r>
        <w:t>митету, которому поручен пересмотр Кодекса и к</w:t>
      </w:r>
      <w:r>
        <w:t>о</w:t>
      </w:r>
      <w:r>
        <w:t>торый должен представить свой доклад по этому вопросу в сентябре 2003 года.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интересуется, что стало с деву</w:t>
      </w:r>
      <w:r>
        <w:t>ш</w:t>
      </w:r>
      <w:r>
        <w:t>кой, которую многие годы держали заложницей и принуждали заниматься проституцией. В частности, интересно, пошло ли правительство на выплату компенсации и оказание реабилитационной помощи пострадавшей и что делается для предотвращения подобных с</w:t>
      </w:r>
      <w:r>
        <w:t>и</w:t>
      </w:r>
      <w:r>
        <w:t>туаций в дальнейшем.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правительству следует серьезно подумать над снятием некоторых из своих оговорок к статьям Конвенции. Многие государства нашли способы согласовать улучшение положения женщин с шариатом. Оратор говорит, что ее тоже беспокоит понижение статуса Министерства по д</w:t>
      </w:r>
      <w:r>
        <w:t>е</w:t>
      </w:r>
      <w:r>
        <w:t>лам женщин, защиты семьи, детства и инвалидов. Национальный орган, ведающий делами женщин, должен быть отдельной инстанцией, которая имеет надлежащий бюджет и занимается не только вопр</w:t>
      </w:r>
      <w:r>
        <w:t>о</w:t>
      </w:r>
      <w:r>
        <w:t>сами роли женщин в семье, но и теми вопросами, которые связаны с их ролью в гражданском общес</w:t>
      </w:r>
      <w:r>
        <w:t>т</w:t>
      </w:r>
      <w:r>
        <w:t>ве и как индив</w:t>
      </w:r>
      <w:r>
        <w:t>и</w:t>
      </w:r>
      <w:r>
        <w:t>дов.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с удовлетворением отмечает, что в подготовке доклада участвовали неправительстве</w:t>
      </w:r>
      <w:r>
        <w:t>н</w:t>
      </w:r>
      <w:r>
        <w:t>ные организации, и выражает надежду, что прав</w:t>
      </w:r>
      <w:r>
        <w:t>и</w:t>
      </w:r>
      <w:r>
        <w:t>тельство сделает из этих организаций настоящих партнеров в деле поощрения прав женщин. С удо</w:t>
      </w:r>
      <w:r>
        <w:t>в</w:t>
      </w:r>
      <w:r>
        <w:t>летворением отмечая намерение марокканского правительства установить уголовную ответстве</w:t>
      </w:r>
      <w:r>
        <w:t>н</w:t>
      </w:r>
      <w:r>
        <w:t>ность за насилие в отношении женщин, оратор г</w:t>
      </w:r>
      <w:r>
        <w:t>о</w:t>
      </w:r>
      <w:r>
        <w:t>ворит, что, судя по всему, факты насилия в быту и факты сексуального домогательства попадут под одну рубрику, тогда как государствам, напротив, важно принимать законодательные акты, которые отдельно касаются преступлений, выражающихся в бытовом насилии. Хорошо было бы узнать, сколько приютов правительство планирует создать для женщин, подвергающихся побоям, и как скоро они будут готовы. Оратор предлагает также разработать программы соответствующего обучения полице</w:t>
      </w:r>
      <w:r>
        <w:t>й</w:t>
      </w:r>
      <w:r>
        <w:t>ских, в том числе женского пола, и советует прав</w:t>
      </w:r>
      <w:r>
        <w:t>и</w:t>
      </w:r>
      <w:r>
        <w:t>тельству Марокко обратиться к вынесенной Ком</w:t>
      </w:r>
      <w:r>
        <w:t>и</w:t>
      </w:r>
      <w:r>
        <w:t>тетом рекомендации общего характера № 19, п</w:t>
      </w:r>
      <w:r>
        <w:t>о</w:t>
      </w:r>
      <w:r>
        <w:t>священной проблеме насилия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Беннуна</w:t>
      </w:r>
      <w:r>
        <w:t xml:space="preserve"> (Марокко) говорит, что, как и все мусульманские страны, Марокко должно находить баланс между международным правом и шариатом. Семейное право — особенно сложная область, п</w:t>
      </w:r>
      <w:r>
        <w:t>о</w:t>
      </w:r>
      <w:r>
        <w:t>скольку процесс модернизации может обернуться дестабилизацией, да и нет смысла принимать зак</w:t>
      </w:r>
      <w:r>
        <w:t>о</w:t>
      </w:r>
      <w:r>
        <w:t>нодательство, у которого нет никаких шансов на реализацию и которое лишь породит дополнител</w:t>
      </w:r>
      <w:r>
        <w:t>ь</w:t>
      </w:r>
      <w:r>
        <w:t>ную напряженность в обществе. Поэтому прав</w:t>
      </w:r>
      <w:r>
        <w:t>и</w:t>
      </w:r>
      <w:r>
        <w:t>тельство учредило комиссию, в которой женщины, религиозные деятели и другие представители гра</w:t>
      </w:r>
      <w:r>
        <w:t>ж</w:t>
      </w:r>
      <w:r>
        <w:t>данского общества могут обсуждать пути измен</w:t>
      </w:r>
      <w:r>
        <w:t>е</w:t>
      </w:r>
      <w:r>
        <w:t>ния семейного права страны и преодоления трад</w:t>
      </w:r>
      <w:r>
        <w:t>и</w:t>
      </w:r>
      <w:r>
        <w:t>ционного отношения к проблеме.</w:t>
      </w:r>
    </w:p>
    <w:p w:rsidR="00000000" w:rsidRDefault="00000000">
      <w:pPr>
        <w:pStyle w:val="DualTxt"/>
      </w:pPr>
      <w:r>
        <w:t>32.</w:t>
      </w:r>
      <w:r>
        <w:tab/>
        <w:t>Публикуемые в прессе сообщения о полемике по поводу предлагаемых поправок к Кодексу о гр</w:t>
      </w:r>
      <w:r>
        <w:t>а</w:t>
      </w:r>
      <w:r>
        <w:t>жданстве являются достоверными, но ведь сам факт того, что данный вопрос поставлен и обсуждается на всех уровнях общества, есть признак прогресса. Стоит надеяться, что новое законодательство будет за следующий отчетный период принято и что М</w:t>
      </w:r>
      <w:r>
        <w:t>а</w:t>
      </w:r>
      <w:r>
        <w:t>рокко сможет в перспективе снять одни из своих оговорок к Конвенции и сузить сферу применения др</w:t>
      </w:r>
      <w:r>
        <w:t>у</w:t>
      </w:r>
      <w:r>
        <w:t>гих.</w:t>
      </w:r>
    </w:p>
    <w:p w:rsidR="00000000" w:rsidRDefault="00000000">
      <w:pPr>
        <w:pStyle w:val="DualTxt"/>
      </w:pPr>
      <w:r>
        <w:t>33.</w:t>
      </w:r>
      <w:r>
        <w:tab/>
        <w:t>Посягательство на человека — это преступл</w:t>
      </w:r>
      <w:r>
        <w:t>е</w:t>
      </w:r>
      <w:r>
        <w:t>ние, независимо от того, является ли жертва же</w:t>
      </w:r>
      <w:r>
        <w:t>н</w:t>
      </w:r>
      <w:r>
        <w:t>щиной или мужчиной. Применительно к насилию над женщинами существует «заговор молчания», однако жертвы начинают заявлять о себе и пред</w:t>
      </w:r>
      <w:r>
        <w:t>а</w:t>
      </w:r>
      <w:r>
        <w:t>вать гласности случившееся с ними. В конечном счете они добьются изменений во внутреннем зак</w:t>
      </w:r>
      <w:r>
        <w:t>о</w:t>
      </w:r>
      <w:r>
        <w:t>нодательстве и в практике судов.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говорит, что реш</w:t>
      </w:r>
      <w:r>
        <w:t>и</w:t>
      </w:r>
      <w:r>
        <w:t>мость Марокко соблюдать международно призна</w:t>
      </w:r>
      <w:r>
        <w:t>н</w:t>
      </w:r>
      <w:r>
        <w:t>ные права человека отражена в ее Конституции. «Общепризнанные права человека» определяются как права, гарантируемые всемирной системой д</w:t>
      </w:r>
      <w:r>
        <w:t>о</w:t>
      </w:r>
      <w:r>
        <w:t>говоров по правам человека, участником которых является Марокко. Быстрыми темпами идет процесс приведения внутреннего законодательства в соо</w:t>
      </w:r>
      <w:r>
        <w:t>т</w:t>
      </w:r>
      <w:r>
        <w:t>ветствие с положениями этих документов. В н</w:t>
      </w:r>
      <w:r>
        <w:t>а</w:t>
      </w:r>
      <w:r>
        <w:t>стоящее время на рассмотрении парламента нах</w:t>
      </w:r>
      <w:r>
        <w:t>о</w:t>
      </w:r>
      <w:r>
        <w:t>дится законопроект, предусматривающий ратиф</w:t>
      </w:r>
      <w:r>
        <w:t>и</w:t>
      </w:r>
      <w:r>
        <w:t>кацию дополнительного ряда международных дог</w:t>
      </w:r>
      <w:r>
        <w:t>о</w:t>
      </w:r>
      <w:r>
        <w:t>воров по правам человека, снятие как можно бол</w:t>
      </w:r>
      <w:r>
        <w:t>ь</w:t>
      </w:r>
      <w:r>
        <w:t>шего числа оговорок к договорам, в которых М</w:t>
      </w:r>
      <w:r>
        <w:t>а</w:t>
      </w:r>
      <w:r>
        <w:t>рокко уже участвует, и подписание большинства факультативных протоколов к этим документам. Созданному Королем консультативному органу п</w:t>
      </w:r>
      <w:r>
        <w:t>о</w:t>
      </w:r>
      <w:r>
        <w:t>ручено не только внести поправки в Кодекс о гра</w:t>
      </w:r>
      <w:r>
        <w:t>ж</w:t>
      </w:r>
      <w:r>
        <w:t>данстве, но и переписать его. Оратор выражает н</w:t>
      </w:r>
      <w:r>
        <w:t>а</w:t>
      </w:r>
      <w:r>
        <w:t>дежду, что необходимость в оговорках Марокко к Конвенции вскоре отп</w:t>
      </w:r>
      <w:r>
        <w:t>а</w:t>
      </w:r>
      <w:r>
        <w:t>дет.</w:t>
      </w:r>
    </w:p>
    <w:p w:rsidR="00000000" w:rsidRDefault="00000000">
      <w:pPr>
        <w:pStyle w:val="DualTxt"/>
      </w:pPr>
      <w:r>
        <w:t>35.</w:t>
      </w:r>
      <w:r>
        <w:tab/>
        <w:t>Недостаточно изменить законодательство: н</w:t>
      </w:r>
      <w:r>
        <w:t>е</w:t>
      </w:r>
      <w:r>
        <w:t>обходима перемена и в умонастроениях. Установл</w:t>
      </w:r>
      <w:r>
        <w:t>е</w:t>
      </w:r>
      <w:r>
        <w:t>ние уголовной ответственности за насилие в отн</w:t>
      </w:r>
      <w:r>
        <w:t>о</w:t>
      </w:r>
      <w:r>
        <w:t>шении женщин, в том числе за сексуальное домог</w:t>
      </w:r>
      <w:r>
        <w:t>а</w:t>
      </w:r>
      <w:r>
        <w:t>тельство, является первым шагом. Решать проблему бытового насилия будет намного сложнее, поскол</w:t>
      </w:r>
      <w:r>
        <w:t>ь</w:t>
      </w:r>
      <w:r>
        <w:t>ку такое насилие совершается за закрытыми двер</w:t>
      </w:r>
      <w:r>
        <w:t>я</w:t>
      </w:r>
      <w:r>
        <w:t>ми и его зачастую не видно. Под давлением гра</w:t>
      </w:r>
      <w:r>
        <w:t>ж</w:t>
      </w:r>
      <w:r>
        <w:t>данского общества правительство начало изучать эту проблему и лишать ее табуированности, м</w:t>
      </w:r>
      <w:r>
        <w:t>е</w:t>
      </w:r>
      <w:r>
        <w:t>шавшей ее обсуждению.</w:t>
      </w:r>
    </w:p>
    <w:p w:rsidR="00000000" w:rsidRDefault="00000000">
      <w:pPr>
        <w:pStyle w:val="DualTxt"/>
      </w:pPr>
      <w:r>
        <w:t>36.</w:t>
      </w:r>
      <w:r>
        <w:tab/>
        <w:t>Девушка, которую сделали заложницей и пр</w:t>
      </w:r>
      <w:r>
        <w:t>и</w:t>
      </w:r>
      <w:r>
        <w:t>нудили к проституции, не единственная: есть много ей подобных, однако их бедственное положение не получает признания, поскольку проституция с</w:t>
      </w:r>
      <w:r>
        <w:t>о</w:t>
      </w:r>
      <w:r>
        <w:t>вершается втайне. В случае, упомянутом в докладе, виновные были наказаны, а полиция ликвидировала ряд групп, занимавшихся проституцией. Поскольку статья 498 Уголовного кодекса запрещает внебра</w:t>
      </w:r>
      <w:r>
        <w:t>ч</w:t>
      </w:r>
      <w:r>
        <w:t>ные половые сношения, правительство сосредот</w:t>
      </w:r>
      <w:r>
        <w:t>о</w:t>
      </w:r>
      <w:r>
        <w:t>чивает усилия на оказании реабилитационной п</w:t>
      </w:r>
      <w:r>
        <w:t>о</w:t>
      </w:r>
      <w:r>
        <w:t>мощи женщинам, которые были принуждены зан</w:t>
      </w:r>
      <w:r>
        <w:t>и</w:t>
      </w:r>
      <w:r>
        <w:t>маться проституцией против своей воли.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Керриш</w:t>
      </w:r>
      <w:r>
        <w:t xml:space="preserve"> (Марокко) говорит, что маро</w:t>
      </w:r>
      <w:r>
        <w:t>к</w:t>
      </w:r>
      <w:r>
        <w:t>канское правительство придает большое значение принципу равенства полов. Хотя законы являются главными гарантиями этого равенства, необходимо также изменение менталитета и социальной среды путем просвещения. Отвечая на прозвучавшие в</w:t>
      </w:r>
      <w:r>
        <w:t>о</w:t>
      </w:r>
      <w:r>
        <w:t>просы о национальном механизме, который регул</w:t>
      </w:r>
      <w:r>
        <w:t>и</w:t>
      </w:r>
      <w:r>
        <w:t>рует вопросы, касающиеся женщин и гражданского общества, оратор говорит, что в парламенте ожид</w:t>
      </w:r>
      <w:r>
        <w:t>а</w:t>
      </w:r>
      <w:r>
        <w:t>ет утверждения проект, предусматривающий созд</w:t>
      </w:r>
      <w:r>
        <w:t>а</w:t>
      </w:r>
      <w:r>
        <w:t>ние национальных и региональных женских ком</w:t>
      </w:r>
      <w:r>
        <w:t>и</w:t>
      </w:r>
      <w:r>
        <w:t>тетов. Предпринимаемые правительством действия по улучшению положения женщин включают н</w:t>
      </w:r>
      <w:r>
        <w:t>а</w:t>
      </w:r>
      <w:r>
        <w:t>значение во всех секторах инстанций, курирующих женскую проблематику, создание банка данных о правах и интересах женщин и открытие национал</w:t>
      </w:r>
      <w:r>
        <w:t>ь</w:t>
      </w:r>
      <w:r>
        <w:t>ного научно-исследовательского центра по генде</w:t>
      </w:r>
      <w:r>
        <w:t>р</w:t>
      </w:r>
      <w:r>
        <w:t>ным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Шакир</w:t>
      </w:r>
      <w:r>
        <w:t xml:space="preserve"> (Марокко) говорит, что вопросы образования, грамотности и посещаемости школ занимают главное место в усилиях по улучшению положения женщин и что в этих сферах достигнут похвальный прогресс, особенно в отношении на</w:t>
      </w:r>
      <w:r>
        <w:t>и</w:t>
      </w:r>
      <w:r>
        <w:t>более уязвимых слоев общества. Оратор указывает, что в 1994 году Министерство просвещения и М</w:t>
      </w:r>
      <w:r>
        <w:t>и</w:t>
      </w:r>
      <w:r>
        <w:t>нистерство по правам человека приступили к ос</w:t>
      </w:r>
      <w:r>
        <w:t>у</w:t>
      </w:r>
      <w:r>
        <w:t>ществлению совместной программы, в которой применяется комплексный подход к равенству п</w:t>
      </w:r>
      <w:r>
        <w:t>о</w:t>
      </w:r>
      <w:r>
        <w:t>лов, и обещает предоставить Комитету отчет о ее результ</w:t>
      </w:r>
      <w:r>
        <w:t>а</w:t>
      </w:r>
      <w:r>
        <w:t>тах.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Беннуна</w:t>
      </w:r>
      <w:r>
        <w:t xml:space="preserve"> (Марокко) говорит, что переим</w:t>
      </w:r>
      <w:r>
        <w:t>е</w:t>
      </w:r>
      <w:r>
        <w:t>нование Министерства по делам женщин в госуда</w:t>
      </w:r>
      <w:r>
        <w:t>р</w:t>
      </w:r>
      <w:r>
        <w:t>ственный секретариат является вопросом названия, а не статуса; больше заботит необходимость доб</w:t>
      </w:r>
      <w:r>
        <w:t>и</w:t>
      </w:r>
      <w:r>
        <w:t>ваться увеличения его фина</w:t>
      </w:r>
      <w:r>
        <w:t>н</w:t>
      </w:r>
      <w:r>
        <w:t>совых ресурсов.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говорит, что использование религиозного закона в качестве государственного создает определенные трудности, поскольку люди, как правило, толкуют религиозный закон по</w:t>
      </w:r>
      <w:r>
        <w:noBreakHyphen/>
        <w:t>разному. Марокканское общество меняется, и з</w:t>
      </w:r>
      <w:r>
        <w:t>а</w:t>
      </w:r>
      <w:r>
        <w:t>конодательство должно приспосабливаться к этим изменениям и к международным обязательствам страны. Оратор просит дополнительно прояснить, как координируется деятельность структур, защ</w:t>
      </w:r>
      <w:r>
        <w:t>и</w:t>
      </w:r>
      <w:r>
        <w:t>щающих интересы женщин, и кто следит за осущ</w:t>
      </w:r>
      <w:r>
        <w:t>е</w:t>
      </w:r>
      <w:r>
        <w:t>ствлением национальной стратегии и программ. Х</w:t>
      </w:r>
      <w:r>
        <w:t>о</w:t>
      </w:r>
      <w:r>
        <w:t>телось бы также знать, насколько независим ко</w:t>
      </w:r>
      <w:r>
        <w:t>н</w:t>
      </w:r>
      <w:r>
        <w:t>сультативный комитет по пересмотру Кодекса гра</w:t>
      </w:r>
      <w:r>
        <w:t>ж</w:t>
      </w:r>
      <w:r>
        <w:t>да</w:t>
      </w:r>
      <w:r>
        <w:t>н</w:t>
      </w:r>
      <w:r>
        <w:t>ского состояния.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интересуется, могут ли женщины сообщать о случаях дискриминации в международные инстанции при исчерпании средств судебной защиты на национальном уровне и были ли какие-нибудь судебные дела, в которых суд неп</w:t>
      </w:r>
      <w:r>
        <w:t>о</w:t>
      </w:r>
      <w:r>
        <w:t>средственно ссылался на Конвенцию или непосре</w:t>
      </w:r>
      <w:r>
        <w:t>д</w:t>
      </w:r>
      <w:r>
        <w:t>ственно ее применял.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настоятельно призывает прав</w:t>
      </w:r>
      <w:r>
        <w:t>и</w:t>
      </w:r>
      <w:r>
        <w:t>тельство рассмотреть вынесенную Комитетом р</w:t>
      </w:r>
      <w:r>
        <w:t>е</w:t>
      </w:r>
      <w:r>
        <w:t>комендацию общего характера № 19, посвященную проблеме насилия в отношении женщин. Осущест</w:t>
      </w:r>
      <w:r>
        <w:t>в</w:t>
      </w:r>
      <w:r>
        <w:t>ление Конвенции и других международных норм</w:t>
      </w:r>
      <w:r>
        <w:t>а</w:t>
      </w:r>
      <w:r>
        <w:t>тивных актов должно находить выражение в ко</w:t>
      </w:r>
      <w:r>
        <w:t>н</w:t>
      </w:r>
      <w:r>
        <w:t>кретных мерах, которые сказываются на повседне</w:t>
      </w:r>
      <w:r>
        <w:t>в</w:t>
      </w:r>
      <w:r>
        <w:t>ной жизни женщин, в связи с чем хотелось бы больше услышать о шагах, предпринимаемых с ц</w:t>
      </w:r>
      <w:r>
        <w:t>е</w:t>
      </w:r>
      <w:r>
        <w:t>лью устранения препятствий на пути разработки этих мер. Оратор спрашивает, какое министерство отвечает за приведение внутреннего законодател</w:t>
      </w:r>
      <w:r>
        <w:t>ь</w:t>
      </w:r>
      <w:r>
        <w:t>ства в соответствие с Конвенц</w:t>
      </w:r>
      <w:r>
        <w:t>и</w:t>
      </w:r>
      <w:r>
        <w:t>ей.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Шимоновиц</w:t>
      </w:r>
      <w:r>
        <w:t xml:space="preserve"> говорит, что статья 8 Ко</w:t>
      </w:r>
      <w:r>
        <w:t>н</w:t>
      </w:r>
      <w:r>
        <w:t>ституции гарантирует равные политические, но не гражданские, экономические и культурные права, хотя при рассмотрении предыдущего доклада их рекомендовалось включить в Конституцию. Оратор интересуется, есть ли какая-либо возможность че</w:t>
      </w:r>
      <w:r>
        <w:t>т</w:t>
      </w:r>
      <w:r>
        <w:t>ко изложить в Конст</w:t>
      </w:r>
      <w:r>
        <w:t>и</w:t>
      </w:r>
      <w:r>
        <w:t>туции понятие равенства.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спрашивает, проводились ли н</w:t>
      </w:r>
      <w:r>
        <w:t>а</w:t>
      </w:r>
      <w:r>
        <w:t>учно-юридические исследования по вопросу о том, как взаимодействуют идея равенства полов и ислам. Она также отмечает, что в марокканском законод</w:t>
      </w:r>
      <w:r>
        <w:t>а</w:t>
      </w:r>
      <w:r>
        <w:t>тельстве проводится различие между проституцией и проституцией по принуждению, тогда как в ж</w:t>
      </w:r>
      <w:r>
        <w:t>е</w:t>
      </w:r>
      <w:r>
        <w:t>невской Конвенции о борьбе с торговлей людьми и с эксплуатацией проституции третьими лицами, участником которой является Марокко, такого ра</w:t>
      </w:r>
      <w:r>
        <w:t>з</w:t>
      </w:r>
      <w:r>
        <w:t>личия не проводится. Хотя эта Конвенция и была принята в 1949 году, она является очень прогре</w:t>
      </w:r>
      <w:r>
        <w:t>с</w:t>
      </w:r>
      <w:r>
        <w:t>сивным нормативным актом, который может помочь Марокко в формировании своей тек</w:t>
      </w:r>
      <w:r>
        <w:t>у</w:t>
      </w:r>
      <w:r>
        <w:t>щей политики.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говорит, что, несмотря на прогресс, достигнутый в деле осовременивания законодательства и изменения умонастроений, пр</w:t>
      </w:r>
      <w:r>
        <w:t>о</w:t>
      </w:r>
      <w:r>
        <w:t>блема гендерных стереотипов должного внимания не получила. Интересно, сущес</w:t>
      </w:r>
      <w:r>
        <w:t>т</w:t>
      </w:r>
      <w:r>
        <w:t>вуют ли какие-нибудь программы для судей и полицейских, анал</w:t>
      </w:r>
      <w:r>
        <w:t>о</w:t>
      </w:r>
      <w:r>
        <w:t>гичные ра</w:t>
      </w:r>
      <w:r>
        <w:t>с</w:t>
      </w:r>
      <w:r>
        <w:t>считанным на журналистов учебно-просветительным программам, которые посвящены образу женщины в средствах массовой информ</w:t>
      </w:r>
      <w:r>
        <w:t>а</w:t>
      </w:r>
      <w:r>
        <w:t>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н Беннуна</w:t>
      </w:r>
      <w:r>
        <w:t xml:space="preserve"> (Марокко) говорит, что хотел бы устранить видимое недоразумение: любая форма проституции незаконна, однако наказание за пр</w:t>
      </w:r>
      <w:r>
        <w:t>и</w:t>
      </w:r>
      <w:r>
        <w:t>нуждение к проституции более сурово. Что касается ислама и женщин, то это вопрос не сопоставимости, а того, как приспособить религию к обществу. Рел</w:t>
      </w:r>
      <w:r>
        <w:t>и</w:t>
      </w:r>
      <w:r>
        <w:t>гия должна помогать людям решать вопросы их с</w:t>
      </w:r>
      <w:r>
        <w:t>у</w:t>
      </w:r>
      <w:r>
        <w:t>ществования, а не осложнять его. Как бы то ни б</w:t>
      </w:r>
      <w:r>
        <w:t>ы</w:t>
      </w:r>
      <w:r>
        <w:t>ло, этот вопрос является темой повседневных обс</w:t>
      </w:r>
      <w:r>
        <w:t>у</w:t>
      </w:r>
      <w:r>
        <w:t>ждений в марокканском обществе. Конституция, монархия и религия являются опорами общества. Международные конвенции имеют преимуществе</w:t>
      </w:r>
      <w:r>
        <w:t>н</w:t>
      </w:r>
      <w:r>
        <w:t>ную силу над законами, принятыми парламентом, но не над Конституцией. Оратор говорит, что не припоминает каких-либо судебных дел, в которых суд ссылался бы на Конвенцию о ликвидации всех форм дискриминации в отношении женщин. Одна из функций Государственного секретариата по д</w:t>
      </w:r>
      <w:r>
        <w:t>е</w:t>
      </w:r>
      <w:r>
        <w:t>лам женщин заключается в борьбе с гендерными стереотипами, и для этого ведется работа по н</w:t>
      </w:r>
      <w:r>
        <w:t>е</w:t>
      </w:r>
      <w:r>
        <w:t>скольким направлениям.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говорит, что в ра</w:t>
      </w:r>
      <w:r>
        <w:t>м</w:t>
      </w:r>
      <w:r>
        <w:t>ках своих усилий по борьбе с гендерными стере</w:t>
      </w:r>
      <w:r>
        <w:t>о</w:t>
      </w:r>
      <w:r>
        <w:t>типами правительство уделяло большое внимание школам, рассматривая их как подходящее место для того, чтобы с раннего возраста прививать людям ценности, диктуемые правами человека. Неправ</w:t>
      </w:r>
      <w:r>
        <w:t>и</w:t>
      </w:r>
      <w:r>
        <w:t>тельственные организации устраивали для работн</w:t>
      </w:r>
      <w:r>
        <w:t>и</w:t>
      </w:r>
      <w:r>
        <w:t>ков средств массовой информации, органов пол</w:t>
      </w:r>
      <w:r>
        <w:t>и</w:t>
      </w:r>
      <w:r>
        <w:t>ции и пенитенциарных учреждений учебу по вопр</w:t>
      </w:r>
      <w:r>
        <w:t>о</w:t>
      </w:r>
      <w:r>
        <w:t>сам прав человека и недопустимости дискримин</w:t>
      </w:r>
      <w:r>
        <w:t>а</w:t>
      </w:r>
      <w:r>
        <w:t>ции. Государственный секретариат публиковал бу</w:t>
      </w:r>
      <w:r>
        <w:t>к</w:t>
      </w:r>
      <w:r>
        <w:t>леты и брошюры в поддержку этих ус</w:t>
      </w:r>
      <w:r>
        <w:t>и</w:t>
      </w:r>
      <w:r>
        <w:t>лий.</w:t>
      </w:r>
    </w:p>
    <w:p w:rsidR="00000000" w:rsidRDefault="00000000">
      <w:pPr>
        <w:pStyle w:val="DualTxt"/>
      </w:pPr>
      <w:r>
        <w:t>48.</w:t>
      </w:r>
      <w:r>
        <w:tab/>
        <w:t>Принцип равенства провозглашался в конст</w:t>
      </w:r>
      <w:r>
        <w:t>и</w:t>
      </w:r>
      <w:r>
        <w:t>туциях Марокко начиная с первой Конституции в 1962 году. Текущая ревизия Уголовного кодекса предусматривает также включение в него целого нового раздела, где дается широкое определение понятий равенства и недискриминации. Хотя М</w:t>
      </w:r>
      <w:r>
        <w:t>а</w:t>
      </w:r>
      <w:r>
        <w:t>рокко не участвует пока в протоколах к междун</w:t>
      </w:r>
      <w:r>
        <w:t>а</w:t>
      </w:r>
      <w:r>
        <w:t>родным договорам по правам человека, оно почит</w:t>
      </w:r>
      <w:r>
        <w:t>а</w:t>
      </w:r>
      <w:r>
        <w:t>ет своей обязанностью отвечать на все послания р</w:t>
      </w:r>
      <w:r>
        <w:t>а</w:t>
      </w:r>
      <w:r>
        <w:t>бочих групп, каса</w:t>
      </w:r>
      <w:r>
        <w:t>ю</w:t>
      </w:r>
      <w:r>
        <w:t>щиеся индивидуальных жалоб.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7–9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говорит, что с бол</w:t>
      </w:r>
      <w:r>
        <w:t>ь</w:t>
      </w:r>
      <w:r>
        <w:t>шим интересом заслушала бы анализ результатов, достигнутых женщинами на местных выборах, к</w:t>
      </w:r>
      <w:r>
        <w:t>о</w:t>
      </w:r>
      <w:r>
        <w:t>торые было намечено провести в июне 2003 года. Приходится отмечать крайнюю малочисленность женщин в судебном аппарате, в научных кругах и на руководящих хозяйственных должностях; интере</w:t>
      </w:r>
      <w:r>
        <w:t>с</w:t>
      </w:r>
      <w:r>
        <w:t>но, что делается для выправления этой ситуации. Если назначения на дипломатические посты дейс</w:t>
      </w:r>
      <w:r>
        <w:t>т</w:t>
      </w:r>
      <w:r>
        <w:t>вительно производятся с учетом деловых качеств, то следует рассчитывать на то, что в следующем докладе Марокко будет зафиксировано значител</w:t>
      </w:r>
      <w:r>
        <w:t>ь</w:t>
      </w:r>
      <w:r>
        <w:t>ное увеличение числа женщин на этих постах.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спрашивает, позволит ли Органич</w:t>
      </w:r>
      <w:r>
        <w:t>е</w:t>
      </w:r>
      <w:r>
        <w:t>ский закон от 6 мая 2002 года обеспечить хорошую представленность марокканских женщин в обеих палатах парламента.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говорит, что нал</w:t>
      </w:r>
      <w:r>
        <w:t>и</w:t>
      </w:r>
      <w:r>
        <w:t>чие 35 женщин в составе парламента — это бол</w:t>
      </w:r>
      <w:r>
        <w:t>ь</w:t>
      </w:r>
      <w:r>
        <w:t>шая победа не только для марокканок, но и вообще для женщин в мусульманских странах; в широком смысле это успех всех женщин. Однако следует п</w:t>
      </w:r>
      <w:r>
        <w:t>о</w:t>
      </w:r>
      <w:r>
        <w:t>интересоваться, почему на это потребовалось так много времени. Религия не должна быть препятс</w:t>
      </w:r>
      <w:r>
        <w:t>т</w:t>
      </w:r>
      <w:r>
        <w:t>вием к назначению женщин на ответственные п</w:t>
      </w:r>
      <w:r>
        <w:t>о</w:t>
      </w:r>
      <w:r>
        <w:t>сты. Развивая ныне достигнутое, правительство должно выйти на следующий этап и внести в зак</w:t>
      </w:r>
      <w:r>
        <w:t>о</w:t>
      </w:r>
      <w:r>
        <w:t>ны о выборах поправки, предусматривающие вв</w:t>
      </w:r>
      <w:r>
        <w:t>е</w:t>
      </w:r>
      <w:r>
        <w:t>дение квот для женщин. Оратор призывает прав</w:t>
      </w:r>
      <w:r>
        <w:t>и</w:t>
      </w:r>
      <w:r>
        <w:t>тельство воспользоваться создавшейся возможн</w:t>
      </w:r>
      <w:r>
        <w:t>о</w:t>
      </w:r>
      <w:r>
        <w:t>стью и назначить как можно больше квалифицир</w:t>
      </w:r>
      <w:r>
        <w:t>о</w:t>
      </w:r>
      <w:r>
        <w:t>ванных женщин на руководящие должности, фо</w:t>
      </w:r>
      <w:r>
        <w:t>р</w:t>
      </w:r>
      <w:r>
        <w:t>мируя тем самым кадры женщин-лидеров на буд</w:t>
      </w:r>
      <w:r>
        <w:t>у</w:t>
      </w:r>
      <w:r>
        <w:t>щее.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ссылаясь на изданные Пр</w:t>
      </w:r>
      <w:r>
        <w:t>е</w:t>
      </w:r>
      <w:r>
        <w:t>мьер-министром в 2001 году циркуляры о назначении женщин на руководящие должности, спрашивает, есть ли какая-либо вероятность того, что в резул</w:t>
      </w:r>
      <w:r>
        <w:t>ь</w:t>
      </w:r>
      <w:r>
        <w:t>тате будут приняты временные специальные меры по смыслу пункта 1 статьи 4 Конвенции. Оратор приветствует известие о том, что рассматриваются некоторые формы опережающего приема женщин на гражданскую службу. Хотелось бы знать, какие действуют санкции в отношении политических па</w:t>
      </w:r>
      <w:r>
        <w:t>р</w:t>
      </w:r>
      <w:r>
        <w:t>тий, которые не выдвигают согласно Органическ</w:t>
      </w:r>
      <w:r>
        <w:t>о</w:t>
      </w:r>
      <w:r>
        <w:t>му закону от 6 мая 2002 года требуемого числа ка</w:t>
      </w:r>
      <w:r>
        <w:t>н</w:t>
      </w:r>
      <w:r>
        <w:t>дидатов же</w:t>
      </w:r>
      <w:r>
        <w:t>н</w:t>
      </w:r>
      <w:r>
        <w:t>ского пола.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с интересом узнала о том, что установленная на парламентских выб</w:t>
      </w:r>
      <w:r>
        <w:t>о</w:t>
      </w:r>
      <w:r>
        <w:t>рах 30</w:t>
      </w:r>
      <w:r>
        <w:noBreakHyphen/>
        <w:t>местная квота для женщин представляет с</w:t>
      </w:r>
      <w:r>
        <w:t>о</w:t>
      </w:r>
      <w:r>
        <w:t>бой не часть закона, а договоренность между пол</w:t>
      </w:r>
      <w:r>
        <w:t>и</w:t>
      </w:r>
      <w:r>
        <w:t>тическими партиями. Стоит надеяться, что на ка</w:t>
      </w:r>
      <w:r>
        <w:t>ж</w:t>
      </w:r>
      <w:r>
        <w:t>дых выборах эту квоту можно будет повышать. Низкий уровень участия женщин в местных выб</w:t>
      </w:r>
      <w:r>
        <w:t>о</w:t>
      </w:r>
      <w:r>
        <w:t>рах разочаровывает, и над этой проблемой нужно работать. Хотелось бы также услышать объяснение малочисленности женщин в судебном аппарате (ведь среди студентов юридических факультетов много женщин) и узнать о том, какие планируются меры по поощрению женщин к выбору судебной профе</w:t>
      </w:r>
      <w:r>
        <w:t>с</w:t>
      </w:r>
      <w:r>
        <w:t>сии.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говорит, что требование о том, чтобы женщины оставляли дипломатическую слу</w:t>
      </w:r>
      <w:r>
        <w:t>ж</w:t>
      </w:r>
      <w:r>
        <w:t>бу на время откомандирования их супругов за гр</w:t>
      </w:r>
      <w:r>
        <w:t>а</w:t>
      </w:r>
      <w:r>
        <w:t>ницу, является дискриминационным, поскольку принудительно тормозят их карьеру. Хотелось бы знать, планируются ли какие-нибудь меры по и</w:t>
      </w:r>
      <w:r>
        <w:t>с</w:t>
      </w:r>
      <w:r>
        <w:t>правлению этого дисбаланса. Оратор интересуется, почему Марокко, которое в 1960 году стало одной из первых стран, назначивших женщину послом, с 1972 года этой ин</w:t>
      </w:r>
      <w:r>
        <w:t>и</w:t>
      </w:r>
      <w:r>
        <w:t>циативы уже не повторяло.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 Беннуна</w:t>
      </w:r>
      <w:r>
        <w:t xml:space="preserve"> (Марокко) говорит, что не сущ</w:t>
      </w:r>
      <w:r>
        <w:t>е</w:t>
      </w:r>
      <w:r>
        <w:t>ствует никаких религиозных или других препятс</w:t>
      </w:r>
      <w:r>
        <w:t>т</w:t>
      </w:r>
      <w:r>
        <w:t>вий для назначения женщин на самые высокие р</w:t>
      </w:r>
      <w:r>
        <w:t>у</w:t>
      </w:r>
      <w:r>
        <w:t>ководящие должности; дело состоит главным обр</w:t>
      </w:r>
      <w:r>
        <w:t>а</w:t>
      </w:r>
      <w:r>
        <w:t>зом в укоренившемся образе мышления. На дипл</w:t>
      </w:r>
      <w:r>
        <w:t>о</w:t>
      </w:r>
      <w:r>
        <w:t>матической службе мало женщин соглашается на работу за границей из-за семейных обязанностей, которые общество по-прежнему относит к их суг</w:t>
      </w:r>
      <w:r>
        <w:t>у</w:t>
      </w:r>
      <w:r>
        <w:t>бому ведению. Вместе с тем женщины добиваются значительных успехов в учебно-научных кругах, хотя в судебном аппарате женщины составляют 16 процентов. Вероятно, труднее заставить себя воспринимать женщину в качестве носителя власти, например судьи, чем в качестве преподават</w:t>
      </w:r>
      <w:r>
        <w:t>е</w:t>
      </w:r>
      <w:r>
        <w:t>ля.</w:t>
      </w:r>
    </w:p>
    <w:p w:rsidR="00000000" w:rsidRDefault="00000000">
      <w:pPr>
        <w:pStyle w:val="DualTxt"/>
      </w:pPr>
      <w:r>
        <w:t>56.</w:t>
      </w:r>
      <w:r>
        <w:tab/>
        <w:t>Поскольку Конституционный суд постановил, что квоты для представительства женщин на выб</w:t>
      </w:r>
      <w:r>
        <w:t>о</w:t>
      </w:r>
      <w:r>
        <w:t>рах являются неконституционными, они были в н</w:t>
      </w:r>
      <w:r>
        <w:t>е</w:t>
      </w:r>
      <w:r>
        <w:t>официальном порядке установлены самими парти</w:t>
      </w:r>
      <w:r>
        <w:t>я</w:t>
      </w:r>
      <w:r>
        <w:t>ми между собой. Стоит надеяться, что в будущем, по мере формирования нового образа мышления, такие квоты станут необяз</w:t>
      </w:r>
      <w:r>
        <w:t>а</w:t>
      </w:r>
      <w:r>
        <w:t>тельными.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>Г</w:t>
      </w:r>
      <w:r>
        <w:rPr>
          <w:b/>
        </w:rPr>
        <w:noBreakHyphen/>
        <w:t>жа Идрисси</w:t>
      </w:r>
      <w:r>
        <w:t xml:space="preserve"> (Марокко) говорит, что выб</w:t>
      </w:r>
      <w:r>
        <w:t>о</w:t>
      </w:r>
      <w:r>
        <w:t>ры, намечавшиеся на июнь 2003 года, были отлож</w:t>
      </w:r>
      <w:r>
        <w:t>е</w:t>
      </w:r>
      <w:r>
        <w:t>ны до сентября и что квотное соглашение между партиями почти наверняка сохранится.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Керриш</w:t>
      </w:r>
      <w:r>
        <w:t xml:space="preserve"> (Марокко) говорит, что в изда</w:t>
      </w:r>
      <w:r>
        <w:t>н</w:t>
      </w:r>
      <w:r>
        <w:t>ных в 2001 году циркулярах Премьер-министр о</w:t>
      </w:r>
      <w:r>
        <w:t>б</w:t>
      </w:r>
      <w:r>
        <w:t>ратился ко всем государственным секторам с указ</w:t>
      </w:r>
      <w:r>
        <w:t>а</w:t>
      </w:r>
      <w:r>
        <w:t>нием увеличивать представленность женщин на р</w:t>
      </w:r>
      <w:r>
        <w:t>у</w:t>
      </w:r>
      <w:r>
        <w:t>ководящих должностях. В политической сфере это указание было реализовано в виде системы квот. Что касается сферы занятости, то в порядке отклика на циркуляр рассматривается возможность преим</w:t>
      </w:r>
      <w:r>
        <w:t>у</w:t>
      </w:r>
      <w:r>
        <w:t>ществ для женщин при трудоустройстве. Благодаря циркулярам стал также отмечаться Международный же</w:t>
      </w:r>
      <w:r>
        <w:t>н</w:t>
      </w:r>
      <w:r>
        <w:t>ский день.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/>
        </w:rPr>
      </w:pPr>
      <w:r>
        <w:rPr>
          <w:i/>
        </w:rP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NO&gt;&gt;N034301</w:t>
      </w:r>
      <w:r>
        <w:rPr>
          <w:lang w:val="en-US"/>
        </w:rPr>
        <w:t>2</w:t>
      </w:r>
      <w:r>
        <w:t>R&lt;&lt;ODS JOB NO&gt;&gt;</w:t>
      </w:r>
    </w:p>
    <w:p w:rsidR="00000000" w:rsidRDefault="00000000">
      <w:pPr>
        <w:pStyle w:val="CommentText"/>
      </w:pPr>
      <w:r>
        <w:t>&lt;&lt;ODS DOC SYMBOL1&gt;&gt;CEDAW/C/SR.626&lt;&lt;ODS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03-43012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*0343013*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next-textbox:#_x0000_s1026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next-textbox:#_x0000_s1025;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CEDAW/C/SR.626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/C/SR.626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5/02/2004 9:52: PM"/>
    <w:docVar w:name="DocCategory" w:val="SROthers"/>
    <w:docVar w:name="DocType" w:val="Final"/>
    <w:docVar w:name="JobNo" w:val="0343012R"/>
    <w:docVar w:name="OandT" w:val=" "/>
    <w:docVar w:name="Symbol1" w:val="CEDAW/C/SR.62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4561</Words>
  <Characters>25999</Characters>
  <Application>Microsoft Office Word</Application>
  <DocSecurity>4</DocSecurity>
  <Lines>216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31928</CharactersWithSpaces>
  <SharedDoc>false</SharedDoc>
  <HLinks>
    <vt:vector size="6" baseType="variant">
      <vt:variant>
        <vt:i4>4522087</vt:i4>
      </vt:variant>
      <vt:variant>
        <vt:i4>64320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2004-02-05T20:07:00Z</cp:lastPrinted>
  <dcterms:created xsi:type="dcterms:W3CDTF">2004-02-05T20:06:00Z</dcterms:created>
  <dcterms:modified xsi:type="dcterms:W3CDTF">2004-02-05T20:19:00Z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CEDAW/C/SR.626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0343012R</vt:lpwstr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Mouslikova</vt:lpwstr>
  </property>
</Properties>
</file>