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6657F" w14:paraId="68E852FF" w14:textId="77777777" w:rsidTr="00981901">
        <w:trPr>
          <w:cantSplit/>
          <w:trHeight w:hRule="exact" w:val="851"/>
        </w:trPr>
        <w:tc>
          <w:tcPr>
            <w:tcW w:w="1276" w:type="dxa"/>
            <w:tcBorders>
              <w:bottom w:val="single" w:sz="4" w:space="0" w:color="auto"/>
            </w:tcBorders>
            <w:vAlign w:val="bottom"/>
          </w:tcPr>
          <w:p w14:paraId="5F3D5A4F" w14:textId="77777777" w:rsidR="001E498C" w:rsidRPr="00F43810" w:rsidRDefault="001E498C" w:rsidP="00981901">
            <w:pPr>
              <w:spacing w:after="80"/>
            </w:pPr>
          </w:p>
        </w:tc>
        <w:tc>
          <w:tcPr>
            <w:tcW w:w="2268" w:type="dxa"/>
            <w:tcBorders>
              <w:bottom w:val="single" w:sz="4" w:space="0" w:color="auto"/>
            </w:tcBorders>
            <w:vAlign w:val="bottom"/>
          </w:tcPr>
          <w:p w14:paraId="4FBE7066" w14:textId="77777777" w:rsidR="001E498C" w:rsidRPr="00F43810" w:rsidRDefault="006641F8"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57EAE1E1" w14:textId="48497AC6" w:rsidR="001E498C" w:rsidRPr="00E757C7" w:rsidRDefault="00E757C7" w:rsidP="00E757C7">
            <w:pPr>
              <w:suppressAutoHyphens w:val="0"/>
              <w:jc w:val="right"/>
            </w:pPr>
            <w:r w:rsidRPr="00E757C7">
              <w:rPr>
                <w:sz w:val="40"/>
              </w:rPr>
              <w:t>CRC</w:t>
            </w:r>
            <w:r>
              <w:t>/C/MLI/RQ/3-5</w:t>
            </w:r>
          </w:p>
        </w:tc>
      </w:tr>
      <w:tr w:rsidR="0066657F" w14:paraId="454E0593" w14:textId="77777777" w:rsidTr="00981901">
        <w:trPr>
          <w:cantSplit/>
          <w:trHeight w:hRule="exact" w:val="2835"/>
        </w:trPr>
        <w:tc>
          <w:tcPr>
            <w:tcW w:w="1276" w:type="dxa"/>
            <w:tcBorders>
              <w:top w:val="single" w:sz="4" w:space="0" w:color="auto"/>
              <w:bottom w:val="single" w:sz="12" w:space="0" w:color="auto"/>
            </w:tcBorders>
          </w:tcPr>
          <w:p w14:paraId="33C4EDCF" w14:textId="77777777" w:rsidR="001E498C" w:rsidRPr="00F43810" w:rsidRDefault="006641F8" w:rsidP="00981901">
            <w:pPr>
              <w:spacing w:before="120"/>
              <w:jc w:val="center"/>
            </w:pPr>
            <w:r w:rsidRPr="00F43810">
              <w:rPr>
                <w:noProof/>
                <w:lang w:eastAsia="fr-CH"/>
              </w:rPr>
              <w:drawing>
                <wp:inline distT="0" distB="0" distL="0" distR="0" wp14:anchorId="36BA9A06" wp14:editId="2FB3AF3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E3EAA1" w14:textId="77777777" w:rsidR="001E498C" w:rsidRPr="00F43810" w:rsidRDefault="006641F8" w:rsidP="00E0623C">
            <w:pPr>
              <w:spacing w:before="120" w:line="460" w:lineRule="exact"/>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6ACE074" w14:textId="77777777" w:rsidR="001E498C" w:rsidRPr="00F43810" w:rsidRDefault="006641F8" w:rsidP="00981901">
            <w:pPr>
              <w:suppressAutoHyphens w:val="0"/>
              <w:spacing w:before="240" w:line="240" w:lineRule="exact"/>
            </w:pPr>
            <w:r>
              <w:t>Distr.</w:t>
            </w:r>
            <w:r w:rsidRPr="00F43810">
              <w:t xml:space="preserve"> </w:t>
            </w:r>
            <w:r w:rsidR="006056E0" w:rsidRPr="00F43810">
              <w:t>générale</w:t>
            </w:r>
          </w:p>
          <w:p w14:paraId="412BA44C" w14:textId="25A75F13" w:rsidR="001E498C" w:rsidRPr="00F43810" w:rsidRDefault="00155AE0" w:rsidP="00981901">
            <w:pPr>
              <w:suppressAutoHyphens w:val="0"/>
            </w:pPr>
            <w:r>
              <w:t>1</w:t>
            </w:r>
            <w:r w:rsidR="00E61648">
              <w:t>2</w:t>
            </w:r>
            <w:r w:rsidR="006056E0" w:rsidRPr="00F43810">
              <w:t xml:space="preserve"> mars 2024</w:t>
            </w:r>
          </w:p>
          <w:p w14:paraId="424ACF80" w14:textId="77777777" w:rsidR="006056E0" w:rsidRPr="00F43810" w:rsidRDefault="006056E0" w:rsidP="00981901">
            <w:pPr>
              <w:suppressAutoHyphens w:val="0"/>
            </w:pPr>
          </w:p>
          <w:p w14:paraId="4B073DD0" w14:textId="77777777" w:rsidR="001E498C" w:rsidRPr="00F43810" w:rsidRDefault="006641F8" w:rsidP="00981901">
            <w:pPr>
              <w:suppressAutoHyphens w:val="0"/>
            </w:pPr>
            <w:r>
              <w:t>Original </w:t>
            </w:r>
            <w:r w:rsidR="00452C36">
              <w:t>:</w:t>
            </w:r>
            <w:r w:rsidRPr="00F43810">
              <w:t xml:space="preserve"> </w:t>
            </w:r>
            <w:r w:rsidR="006056E0" w:rsidRPr="00F43810">
              <w:t>français</w:t>
            </w:r>
          </w:p>
          <w:p w14:paraId="6FDB2602" w14:textId="77777777" w:rsidR="006056E0" w:rsidRPr="00F43810" w:rsidRDefault="006641F8" w:rsidP="00981901">
            <w:pPr>
              <w:suppressAutoHyphens w:val="0"/>
            </w:pPr>
            <w:r w:rsidRPr="00F43810">
              <w:t>Anglais, espagnol et français seulement</w:t>
            </w:r>
          </w:p>
        </w:tc>
      </w:tr>
    </w:tbl>
    <w:p w14:paraId="777BCA24" w14:textId="77777777" w:rsidR="00DC541E" w:rsidRDefault="00DC541E" w:rsidP="00DC541E">
      <w:pPr>
        <w:spacing w:before="120"/>
        <w:rPr>
          <w:b/>
          <w:sz w:val="24"/>
          <w:szCs w:val="24"/>
        </w:rPr>
      </w:pPr>
      <w:r w:rsidRPr="00DA3BE9">
        <w:rPr>
          <w:b/>
          <w:sz w:val="24"/>
          <w:szCs w:val="24"/>
        </w:rPr>
        <w:t>Comité des droits de l</w:t>
      </w:r>
      <w:r>
        <w:rPr>
          <w:b/>
          <w:sz w:val="24"/>
          <w:szCs w:val="24"/>
        </w:rPr>
        <w:t>’</w:t>
      </w:r>
      <w:r w:rsidRPr="00DA3BE9">
        <w:rPr>
          <w:b/>
          <w:sz w:val="24"/>
          <w:szCs w:val="24"/>
        </w:rPr>
        <w:t>enfant</w:t>
      </w:r>
    </w:p>
    <w:p w14:paraId="6306B24C" w14:textId="77777777" w:rsidR="00DC541E" w:rsidRPr="00F43810" w:rsidRDefault="00DC541E" w:rsidP="00DC541E">
      <w:pPr>
        <w:rPr>
          <w:b/>
        </w:rPr>
      </w:pPr>
      <w:r w:rsidRPr="00F43810">
        <w:rPr>
          <w:b/>
        </w:rPr>
        <w:t>Quatre-vingt-seizième</w:t>
      </w:r>
      <w:r>
        <w:rPr>
          <w:b/>
        </w:rPr>
        <w:t xml:space="preserve"> session</w:t>
      </w:r>
    </w:p>
    <w:p w14:paraId="12F30B1E" w14:textId="5CE274A8" w:rsidR="00DC541E" w:rsidRPr="00F43810" w:rsidRDefault="00DC541E" w:rsidP="00DC541E">
      <w:r w:rsidRPr="00F43810">
        <w:t>6-24 mai 2024</w:t>
      </w:r>
    </w:p>
    <w:p w14:paraId="119EDDBF" w14:textId="20F71288" w:rsidR="00046CEB" w:rsidRPr="00B32045" w:rsidRDefault="00DC541E" w:rsidP="00255429">
      <w:pPr>
        <w:tabs>
          <w:tab w:val="left" w:pos="3133"/>
        </w:tabs>
        <w:rPr>
          <w:b/>
          <w:bCs/>
        </w:rPr>
      </w:pPr>
      <w:r w:rsidRPr="00643F15">
        <w:rPr>
          <w:b/>
          <w:bCs/>
        </w:rPr>
        <w:t xml:space="preserve">Examen des rapports des </w:t>
      </w:r>
      <w:r w:rsidRPr="00643F15">
        <w:rPr>
          <w:rFonts w:eastAsia="MS Mincho"/>
          <w:b/>
          <w:bCs/>
        </w:rPr>
        <w:t>États parties</w:t>
      </w:r>
    </w:p>
    <w:p w14:paraId="16ADA35C" w14:textId="6478E175" w:rsidR="005A7F82" w:rsidRPr="00FC76FC" w:rsidRDefault="006641F8" w:rsidP="00842538">
      <w:pPr>
        <w:pStyle w:val="HChG"/>
        <w:rPr>
          <w:lang w:val="fr-FR"/>
        </w:rPr>
      </w:pPr>
      <w:r w:rsidRPr="001F43F3">
        <w:rPr>
          <w:lang w:val="fr-FR"/>
        </w:rPr>
        <w:tab/>
      </w:r>
      <w:r w:rsidRPr="001F43F3">
        <w:rPr>
          <w:lang w:val="fr-FR"/>
        </w:rPr>
        <w:tab/>
      </w:r>
      <w:r w:rsidR="00FC76FC" w:rsidRPr="00643F15">
        <w:t xml:space="preserve">Réponses </w:t>
      </w:r>
      <w:r w:rsidR="00FC76FC">
        <w:t>du Mali</w:t>
      </w:r>
      <w:r w:rsidR="00FC76FC" w:rsidRPr="00643F15">
        <w:t xml:space="preserve"> à la liste de </w:t>
      </w:r>
      <w:r w:rsidRPr="001F43F3">
        <w:rPr>
          <w:lang w:val="fr-FR"/>
        </w:rPr>
        <w:t>points concernant</w:t>
      </w:r>
      <w:r>
        <w:rPr>
          <w:lang w:val="fr-FR"/>
        </w:rPr>
        <w:t xml:space="preserve"> </w:t>
      </w:r>
      <w:r w:rsidR="00FC76FC">
        <w:rPr>
          <w:lang w:val="fr-FR"/>
        </w:rPr>
        <w:t>son rapport valant troisième à cinquième rapports périodiques</w:t>
      </w:r>
      <w:r>
        <w:rPr>
          <w:rStyle w:val="Appelnotedebasdep"/>
          <w:b w:val="0"/>
          <w:sz w:val="20"/>
          <w:vertAlign w:val="baseline"/>
        </w:rPr>
        <w:footnoteReference w:customMarkFollows="1" w:id="2"/>
        <w:t>*</w:t>
      </w:r>
      <w:r w:rsidR="00DC541E" w:rsidRPr="00842538">
        <w:rPr>
          <w:b w:val="0"/>
          <w:bCs/>
          <w:position w:val="6"/>
          <w:sz w:val="24"/>
          <w:szCs w:val="24"/>
        </w:rPr>
        <w:t>,</w:t>
      </w:r>
      <w:r w:rsidR="00294C50" w:rsidRPr="00842538">
        <w:rPr>
          <w:b w:val="0"/>
          <w:bCs/>
          <w:sz w:val="24"/>
          <w:szCs w:val="24"/>
          <w:vertAlign w:val="superscript"/>
        </w:rPr>
        <w:t xml:space="preserve"> </w:t>
      </w:r>
      <w:r w:rsidR="00DC541E" w:rsidRPr="00DC541E">
        <w:rPr>
          <w:rStyle w:val="Appelnotedebasdep"/>
          <w:b w:val="0"/>
          <w:sz w:val="20"/>
          <w:vertAlign w:val="baseline"/>
        </w:rPr>
        <w:footnoteReference w:customMarkFollows="1" w:id="3"/>
        <w:t>**</w:t>
      </w:r>
    </w:p>
    <w:p w14:paraId="1E60B207" w14:textId="591F0649" w:rsidR="005A7F82" w:rsidRPr="003E54F4" w:rsidRDefault="006641F8" w:rsidP="005A7F82">
      <w:pPr>
        <w:pStyle w:val="SingleTxtG"/>
        <w:jc w:val="right"/>
      </w:pPr>
      <w:r w:rsidRPr="003E54F4">
        <w:t>[Date de réception</w:t>
      </w:r>
      <w:r w:rsidR="00FC76FC" w:rsidRPr="003E54F4">
        <w:t> </w:t>
      </w:r>
      <w:r w:rsidRPr="003E54F4">
        <w:t xml:space="preserve">: </w:t>
      </w:r>
      <w:r w:rsidR="003E54F4" w:rsidRPr="003E54F4">
        <w:t>5</w:t>
      </w:r>
      <w:r w:rsidRPr="003E54F4">
        <w:t xml:space="preserve"> </w:t>
      </w:r>
      <w:r w:rsidR="003E54F4" w:rsidRPr="003E54F4">
        <w:t>mars</w:t>
      </w:r>
      <w:r w:rsidRPr="003E54F4">
        <w:t xml:space="preserve"> </w:t>
      </w:r>
      <w:r w:rsidR="003E54F4" w:rsidRPr="003E54F4">
        <w:t>2024</w:t>
      </w:r>
      <w:r w:rsidRPr="003E54F4">
        <w:t>]</w:t>
      </w:r>
    </w:p>
    <w:p w14:paraId="064C4332" w14:textId="436F6EC1" w:rsidR="003E54F4" w:rsidRDefault="003E54F4">
      <w:pPr>
        <w:suppressAutoHyphens w:val="0"/>
        <w:kinsoku/>
        <w:overflowPunct/>
        <w:autoSpaceDE/>
        <w:autoSpaceDN/>
        <w:adjustRightInd/>
        <w:snapToGrid/>
        <w:spacing w:after="200" w:line="276" w:lineRule="auto"/>
      </w:pPr>
      <w:r>
        <w:br w:type="page"/>
      </w:r>
    </w:p>
    <w:p w14:paraId="64A86323" w14:textId="77777777" w:rsidR="003E54F4" w:rsidRPr="003E54F4" w:rsidRDefault="003E54F4" w:rsidP="003E54F4">
      <w:pPr>
        <w:pStyle w:val="HChG"/>
      </w:pPr>
      <w:r w:rsidRPr="003E54F4">
        <w:rPr>
          <w:lang w:val="fr-FR"/>
        </w:rPr>
        <w:lastRenderedPageBreak/>
        <w:tab/>
      </w:r>
      <w:r w:rsidRPr="003E54F4">
        <w:rPr>
          <w:lang w:val="fr-FR"/>
        </w:rPr>
        <w:tab/>
      </w:r>
      <w:r w:rsidRPr="003E54F4">
        <w:t>Première partie</w:t>
      </w:r>
    </w:p>
    <w:p w14:paraId="58917106" w14:textId="39073925" w:rsidR="003E54F4" w:rsidRPr="00CF3365" w:rsidRDefault="003E54F4" w:rsidP="00842538">
      <w:pPr>
        <w:pStyle w:val="H23G"/>
      </w:pPr>
      <w:r>
        <w:tab/>
      </w:r>
      <w:r>
        <w:tab/>
      </w:r>
      <w:r w:rsidRPr="00CF3365">
        <w:t xml:space="preserve">Réponse au paragraphe 2 a) de la liste de points concernant le rapport du </w:t>
      </w:r>
      <w:r>
        <w:t>Mali</w:t>
      </w:r>
      <w:r w:rsidRPr="00CF3365">
        <w:t xml:space="preserve"> valant cinquième et sixième rapports périodiques (CRC/C/</w:t>
      </w:r>
      <w:r>
        <w:t>MLI</w:t>
      </w:r>
      <w:r w:rsidRPr="00CF3365">
        <w:t>/Q/</w:t>
      </w:r>
      <w:r>
        <w:t>3-</w:t>
      </w:r>
      <w:r w:rsidRPr="00CF3365">
        <w:t>5)</w:t>
      </w:r>
    </w:p>
    <w:p w14:paraId="7578BB19" w14:textId="0F524AA4" w:rsidR="003E54F4" w:rsidRPr="003E54F4" w:rsidRDefault="00842538" w:rsidP="00842538">
      <w:pPr>
        <w:pStyle w:val="SingleTxtG"/>
        <w:rPr>
          <w:lang w:val="fr-FR"/>
        </w:rPr>
      </w:pPr>
      <w:r w:rsidRPr="003E54F4">
        <w:rPr>
          <w:lang w:val="fr-FR"/>
        </w:rPr>
        <w:t>1.</w:t>
      </w:r>
      <w:r w:rsidRPr="003E54F4">
        <w:rPr>
          <w:lang w:val="fr-FR"/>
        </w:rPr>
        <w:tab/>
      </w:r>
      <w:r w:rsidR="003E54F4" w:rsidRPr="003E54F4">
        <w:rPr>
          <w:lang w:val="fr-FR"/>
        </w:rPr>
        <w:t>L’article 16 octroie une liberté sans limite à l’enfant notamment dans ses relations avec ses parents qui ne correspond pas aux réalités socioculturelles (us et coutumes) au Mali.</w:t>
      </w:r>
    </w:p>
    <w:p w14:paraId="33AEB148" w14:textId="1A6E2A1D" w:rsidR="003E54F4" w:rsidRPr="003E54F4" w:rsidRDefault="00842538" w:rsidP="00842538">
      <w:pPr>
        <w:pStyle w:val="SingleTxtG"/>
        <w:rPr>
          <w:lang w:val="fr-FR"/>
        </w:rPr>
      </w:pPr>
      <w:r w:rsidRPr="003E54F4">
        <w:rPr>
          <w:lang w:val="fr-FR"/>
        </w:rPr>
        <w:t>2.</w:t>
      </w:r>
      <w:r w:rsidRPr="003E54F4">
        <w:rPr>
          <w:lang w:val="fr-FR"/>
        </w:rPr>
        <w:tab/>
      </w:r>
      <w:r w:rsidR="003E54F4" w:rsidRPr="003E54F4">
        <w:rPr>
          <w:lang w:val="fr-FR"/>
        </w:rPr>
        <w:t>Pour ces raisons, le Gouvernement du Mali n’envisage pas pour le moment de retirer la réserve. Toutefois, les atteintes à la vie privée de l’enfant par des personnes autres que ses parents, sont réprimées par la législation nationale en la matière.</w:t>
      </w:r>
    </w:p>
    <w:p w14:paraId="0D5CFF2F" w14:textId="27927612" w:rsidR="003E54F4" w:rsidRPr="00CF3365" w:rsidRDefault="003E54F4" w:rsidP="00842538">
      <w:pPr>
        <w:pStyle w:val="H23G"/>
      </w:pPr>
      <w:r>
        <w:tab/>
      </w:r>
      <w:r>
        <w:tab/>
      </w:r>
      <w:r w:rsidRPr="00CF3365">
        <w:t xml:space="preserve">Réponse au paragraphe 2 </w:t>
      </w:r>
      <w:r>
        <w:t>b</w:t>
      </w:r>
      <w:r w:rsidRPr="00CF3365">
        <w:t xml:space="preserve">) de la liste de points </w:t>
      </w:r>
    </w:p>
    <w:p w14:paraId="551D9D07" w14:textId="208E9EC8" w:rsidR="003E54F4" w:rsidRPr="003E54F4" w:rsidRDefault="00842538" w:rsidP="00842538">
      <w:pPr>
        <w:pStyle w:val="SingleTxtG"/>
        <w:rPr>
          <w:lang w:val="fr-FR"/>
        </w:rPr>
      </w:pPr>
      <w:r w:rsidRPr="003E54F4">
        <w:rPr>
          <w:lang w:val="fr-FR"/>
        </w:rPr>
        <w:t>3.</w:t>
      </w:r>
      <w:r w:rsidRPr="003E54F4">
        <w:rPr>
          <w:lang w:val="fr-FR"/>
        </w:rPr>
        <w:tab/>
      </w:r>
      <w:r w:rsidR="003E54F4" w:rsidRPr="003E54F4">
        <w:rPr>
          <w:lang w:val="fr-FR"/>
        </w:rPr>
        <w:t>Le Gouvernement accorde une importance particulière à la protection et à la promotion des droits humains, en particulier les droits des enfants.</w:t>
      </w:r>
    </w:p>
    <w:p w14:paraId="6C1DEE41" w14:textId="7D43793A" w:rsidR="003E54F4" w:rsidRPr="003E54F4" w:rsidRDefault="00842538" w:rsidP="00842538">
      <w:pPr>
        <w:pStyle w:val="SingleTxtG"/>
        <w:rPr>
          <w:lang w:val="fr-FR"/>
        </w:rPr>
      </w:pPr>
      <w:r w:rsidRPr="003E54F4">
        <w:rPr>
          <w:lang w:val="fr-FR"/>
        </w:rPr>
        <w:t>4.</w:t>
      </w:r>
      <w:r w:rsidRPr="003E54F4">
        <w:rPr>
          <w:lang w:val="fr-FR"/>
        </w:rPr>
        <w:tab/>
      </w:r>
      <w:r w:rsidR="003E54F4" w:rsidRPr="003E54F4">
        <w:rPr>
          <w:lang w:val="fr-FR"/>
        </w:rPr>
        <w:t xml:space="preserve">Toutefois, la ratification du Protocole facultatif à la Convention relative aux droits de l’enfant établissant une procédure de présentation de communication n’est pas à l’ordre du jour. </w:t>
      </w:r>
    </w:p>
    <w:p w14:paraId="470C15EE" w14:textId="1514D23B" w:rsidR="003E54F4" w:rsidRPr="00CF3365" w:rsidRDefault="003E54F4" w:rsidP="00842538">
      <w:pPr>
        <w:pStyle w:val="H23G"/>
      </w:pPr>
      <w:r>
        <w:tab/>
      </w:r>
      <w:r>
        <w:tab/>
      </w:r>
      <w:r w:rsidRPr="00CF3365">
        <w:t xml:space="preserve">Réponse au paragraphe 2 </w:t>
      </w:r>
      <w:r>
        <w:t>c</w:t>
      </w:r>
      <w:r w:rsidRPr="00CF3365">
        <w:t xml:space="preserve">) de la liste de points </w:t>
      </w:r>
    </w:p>
    <w:p w14:paraId="0A17A559" w14:textId="653D571A" w:rsidR="003E54F4" w:rsidRPr="003E54F4" w:rsidRDefault="00842538" w:rsidP="00842538">
      <w:pPr>
        <w:pStyle w:val="SingleTxtG"/>
        <w:rPr>
          <w:lang w:val="fr-FR"/>
        </w:rPr>
      </w:pPr>
      <w:r w:rsidRPr="003E54F4">
        <w:rPr>
          <w:lang w:val="fr-FR"/>
        </w:rPr>
        <w:t>5.</w:t>
      </w:r>
      <w:r w:rsidRPr="003E54F4">
        <w:rPr>
          <w:lang w:val="fr-FR"/>
        </w:rPr>
        <w:tab/>
      </w:r>
      <w:r w:rsidR="003E54F4" w:rsidRPr="003E54F4">
        <w:rPr>
          <w:lang w:val="fr-FR"/>
        </w:rPr>
        <w:t>Le Mali est engagé dans un vaste processus de réformes institutionnelles, avec un axe prioritaire sur les réformes juridiques. Ce processus permettra de prendre en charge les engagements internationaux notamment en matière de protection et de promotion des droits de l’enfant.</w:t>
      </w:r>
    </w:p>
    <w:p w14:paraId="2B14091D" w14:textId="4068AEBA" w:rsidR="003E54F4" w:rsidRPr="00CF3365" w:rsidRDefault="003E54F4" w:rsidP="00842538">
      <w:pPr>
        <w:pStyle w:val="H23G"/>
      </w:pPr>
      <w:r>
        <w:tab/>
      </w:r>
      <w:r>
        <w:tab/>
      </w:r>
      <w:r w:rsidRPr="00CF3365">
        <w:t xml:space="preserve">Réponse au paragraphe 2 </w:t>
      </w:r>
      <w:r>
        <w:t>d</w:t>
      </w:r>
      <w:r w:rsidRPr="00CF3365">
        <w:t xml:space="preserve">) de la liste de points </w:t>
      </w:r>
    </w:p>
    <w:p w14:paraId="53929DDE" w14:textId="60F2FF69" w:rsidR="003E54F4" w:rsidRPr="003E54F4" w:rsidRDefault="00842538" w:rsidP="00842538">
      <w:pPr>
        <w:pStyle w:val="SingleTxtG"/>
        <w:rPr>
          <w:lang w:val="fr-FR"/>
        </w:rPr>
      </w:pPr>
      <w:r w:rsidRPr="003E54F4">
        <w:rPr>
          <w:lang w:val="fr-FR"/>
        </w:rPr>
        <w:t>6.</w:t>
      </w:r>
      <w:r w:rsidRPr="003E54F4">
        <w:rPr>
          <w:lang w:val="fr-FR"/>
        </w:rPr>
        <w:tab/>
      </w:r>
      <w:r w:rsidR="003E54F4" w:rsidRPr="003E54F4">
        <w:rPr>
          <w:lang w:val="fr-FR"/>
        </w:rPr>
        <w:t xml:space="preserve">Le </w:t>
      </w:r>
      <w:r w:rsidR="00DC1A15" w:rsidRPr="003E54F4">
        <w:rPr>
          <w:lang w:val="fr-FR"/>
        </w:rPr>
        <w:t xml:space="preserve">Code </w:t>
      </w:r>
      <w:r w:rsidR="003E54F4" w:rsidRPr="003E54F4">
        <w:rPr>
          <w:lang w:val="fr-FR"/>
        </w:rPr>
        <w:t>de protection de l’enfant est en vigueur sur l’étendue du territoire du Mali. L’apparition de nouvelles vulnérabilités a engendré l’initiative de sa révision à partir de 2012, et un projet de loi est disponible.</w:t>
      </w:r>
    </w:p>
    <w:p w14:paraId="0F8B62B7" w14:textId="42E12607" w:rsidR="003E54F4" w:rsidRPr="00CF3365" w:rsidRDefault="003E54F4" w:rsidP="00842538">
      <w:pPr>
        <w:pStyle w:val="H23G"/>
      </w:pPr>
      <w:r>
        <w:tab/>
      </w:r>
      <w:r>
        <w:tab/>
      </w:r>
      <w:r w:rsidRPr="00CF3365">
        <w:t xml:space="preserve">Réponse au paragraphe 2 </w:t>
      </w:r>
      <w:r>
        <w:t>e</w:t>
      </w:r>
      <w:r w:rsidRPr="00CF3365">
        <w:t xml:space="preserve">) de la liste de points </w:t>
      </w:r>
    </w:p>
    <w:p w14:paraId="538E4A3E" w14:textId="1FBAEBC1" w:rsidR="003E54F4" w:rsidRPr="003E54F4" w:rsidRDefault="00842538" w:rsidP="00842538">
      <w:pPr>
        <w:pStyle w:val="SingleTxtG"/>
        <w:rPr>
          <w:lang w:val="fr-FR"/>
        </w:rPr>
      </w:pPr>
      <w:r w:rsidRPr="003E54F4">
        <w:rPr>
          <w:lang w:val="fr-FR"/>
        </w:rPr>
        <w:t>7.</w:t>
      </w:r>
      <w:r w:rsidRPr="003E54F4">
        <w:rPr>
          <w:lang w:val="fr-FR"/>
        </w:rPr>
        <w:tab/>
      </w:r>
      <w:r w:rsidR="003E54F4" w:rsidRPr="003E54F4">
        <w:rPr>
          <w:lang w:val="fr-FR"/>
        </w:rPr>
        <w:t>Une politique nationale de promotion et de protection de l’enfant a été adoptée le 16</w:t>
      </w:r>
      <w:r w:rsidR="00A11BA9">
        <w:rPr>
          <w:lang w:val="fr-FR"/>
        </w:rPr>
        <w:t> </w:t>
      </w:r>
      <w:r w:rsidR="003E54F4" w:rsidRPr="003E54F4">
        <w:rPr>
          <w:lang w:val="fr-FR"/>
        </w:rPr>
        <w:t>juillet 2014, avec un plan d’actions mis en œuvre et qui est en cours d’évaluation.</w:t>
      </w:r>
    </w:p>
    <w:p w14:paraId="1758A8F9" w14:textId="084FD431" w:rsidR="003E54F4" w:rsidRPr="00CF3365" w:rsidRDefault="003E54F4" w:rsidP="00842538">
      <w:pPr>
        <w:pStyle w:val="H23G"/>
      </w:pPr>
      <w:r>
        <w:tab/>
      </w:r>
      <w:r>
        <w:tab/>
      </w:r>
      <w:r w:rsidRPr="00CF3365">
        <w:t xml:space="preserve">Réponse au paragraphe 2 </w:t>
      </w:r>
      <w:r>
        <w:t>f</w:t>
      </w:r>
      <w:r w:rsidRPr="00CF3365">
        <w:t xml:space="preserve">) de la liste de points </w:t>
      </w:r>
    </w:p>
    <w:p w14:paraId="2AA0DB3C" w14:textId="047F3903" w:rsidR="003E54F4" w:rsidRPr="003E54F4" w:rsidRDefault="00842538" w:rsidP="00842538">
      <w:pPr>
        <w:pStyle w:val="SingleTxtG"/>
        <w:rPr>
          <w:lang w:val="fr-FR"/>
        </w:rPr>
      </w:pPr>
      <w:r w:rsidRPr="003E54F4">
        <w:rPr>
          <w:lang w:val="fr-FR"/>
        </w:rPr>
        <w:t>8.</w:t>
      </w:r>
      <w:r w:rsidRPr="003E54F4">
        <w:rPr>
          <w:lang w:val="fr-FR"/>
        </w:rPr>
        <w:tab/>
      </w:r>
      <w:r w:rsidR="003E54F4" w:rsidRPr="003E54F4">
        <w:rPr>
          <w:lang w:val="fr-FR"/>
        </w:rPr>
        <w:t>La mise en place d’un fonds spécial de 100 milliards de francs CFA pour les familles les plus vulnérables ; distribution gratuite de 56 000 tonnes de céréales et de 16</w:t>
      </w:r>
      <w:r w:rsidR="00A11BA9">
        <w:rPr>
          <w:lang w:val="fr-FR"/>
        </w:rPr>
        <w:t> </w:t>
      </w:r>
      <w:r w:rsidR="003E54F4" w:rsidRPr="003E54F4">
        <w:rPr>
          <w:lang w:val="fr-FR"/>
        </w:rPr>
        <w:t>000 tonnes d’aliments bétail aux populations vulnérables touchées par le COVID 19 ; l’exonération de la TVA sur les factures d’électricité et d’eau des catégories relevant des tranches dites sociales des mois d’avril et de mai 2020 ; la réduction pendant 3 mois, de la base taxable au cordon douanier des produits de première nécessité, notamment le riz et le lait ; la dotation du Fonds de Garantie du Secteur Privé d</w:t>
      </w:r>
      <w:r w:rsidR="00255429">
        <w:rPr>
          <w:lang w:val="fr-FR"/>
        </w:rPr>
        <w:t>’</w:t>
      </w:r>
      <w:r w:rsidR="003E54F4" w:rsidRPr="003E54F4">
        <w:rPr>
          <w:lang w:val="fr-FR"/>
        </w:rPr>
        <w:t xml:space="preserve">un montant de 20 milliards de FCFA afin de garantir les besoins de financement des PME/PMI, des Systèmes </w:t>
      </w:r>
      <w:r w:rsidR="00A11BA9">
        <w:rPr>
          <w:lang w:val="fr-FR"/>
        </w:rPr>
        <w:t>f</w:t>
      </w:r>
      <w:r w:rsidR="003E54F4" w:rsidRPr="003E54F4">
        <w:rPr>
          <w:lang w:val="fr-FR"/>
        </w:rPr>
        <w:t xml:space="preserve">inanciers </w:t>
      </w:r>
      <w:r w:rsidR="00A11BA9">
        <w:rPr>
          <w:lang w:val="fr-FR"/>
        </w:rPr>
        <w:t>d</w:t>
      </w:r>
      <w:r w:rsidR="003E54F4" w:rsidRPr="003E54F4">
        <w:rPr>
          <w:lang w:val="fr-FR"/>
        </w:rPr>
        <w:t>écentralisés, des industries et certaines grandes entreprises affectées par la pandémie.</w:t>
      </w:r>
    </w:p>
    <w:p w14:paraId="698183BE" w14:textId="5A120315" w:rsidR="00347ADB" w:rsidRPr="00CF3365" w:rsidRDefault="00347ADB" w:rsidP="00842538">
      <w:pPr>
        <w:pStyle w:val="H23G"/>
      </w:pPr>
      <w:r>
        <w:tab/>
      </w:r>
      <w:r>
        <w:tab/>
      </w:r>
      <w:r w:rsidRPr="00CF3365">
        <w:t xml:space="preserve">Réponse au paragraphe 2 </w:t>
      </w:r>
      <w:r>
        <w:t>g</w:t>
      </w:r>
      <w:r w:rsidRPr="00CF3365">
        <w:t xml:space="preserve">) de la liste de points </w:t>
      </w:r>
    </w:p>
    <w:p w14:paraId="4BDB446E" w14:textId="60A7128B" w:rsidR="003E54F4" w:rsidRPr="003E54F4" w:rsidRDefault="00842538" w:rsidP="00842538">
      <w:pPr>
        <w:pStyle w:val="SingleTxtG"/>
        <w:rPr>
          <w:lang w:val="fr-FR"/>
        </w:rPr>
      </w:pPr>
      <w:r w:rsidRPr="003E54F4">
        <w:rPr>
          <w:lang w:val="fr-FR"/>
        </w:rPr>
        <w:t>9.</w:t>
      </w:r>
      <w:r w:rsidRPr="003E54F4">
        <w:rPr>
          <w:lang w:val="fr-FR"/>
        </w:rPr>
        <w:tab/>
      </w:r>
      <w:r w:rsidR="003E54F4" w:rsidRPr="003E54F4">
        <w:rPr>
          <w:lang w:val="fr-FR"/>
        </w:rPr>
        <w:t xml:space="preserve">Le Cadre Stratégique pour la Relance </w:t>
      </w:r>
      <w:r w:rsidR="00A11BA9" w:rsidRPr="003E54F4">
        <w:rPr>
          <w:lang w:val="fr-FR"/>
        </w:rPr>
        <w:t>Économique</w:t>
      </w:r>
      <w:r w:rsidR="003E54F4" w:rsidRPr="003E54F4">
        <w:rPr>
          <w:lang w:val="fr-FR"/>
        </w:rPr>
        <w:t xml:space="preserve"> et le Développement Durable 2019-2023 (CREDD), à son Axe stratégique 5</w:t>
      </w:r>
      <w:r w:rsidR="00A11BA9">
        <w:rPr>
          <w:lang w:val="fr-FR"/>
        </w:rPr>
        <w:t>,</w:t>
      </w:r>
      <w:r w:rsidR="003E54F4" w:rsidRPr="003E54F4">
        <w:rPr>
          <w:lang w:val="fr-FR"/>
        </w:rPr>
        <w:t xml:space="preserve"> prévoit d’assurer l’accès universel aux services de l’eau potable, de l’hygiène et de l’assainissement à l’horizon 2030 ; la Politique Nationale sur les Changements Climatiques et son plan d’action adopté en 2011 intègrent des mesures d</w:t>
      </w:r>
      <w:r w:rsidR="00255429">
        <w:rPr>
          <w:lang w:val="fr-FR"/>
        </w:rPr>
        <w:t>’</w:t>
      </w:r>
      <w:r w:rsidR="003E54F4" w:rsidRPr="003E54F4">
        <w:rPr>
          <w:lang w:val="fr-FR"/>
        </w:rPr>
        <w:t>adaptation et d</w:t>
      </w:r>
      <w:r w:rsidR="00255429">
        <w:rPr>
          <w:lang w:val="fr-FR"/>
        </w:rPr>
        <w:t>’</w:t>
      </w:r>
      <w:r w:rsidR="003E54F4" w:rsidRPr="003E54F4">
        <w:rPr>
          <w:lang w:val="fr-FR"/>
        </w:rPr>
        <w:t>atténuation du changement climatique, tout en tenant compte des impacts sur le genre.</w:t>
      </w:r>
    </w:p>
    <w:p w14:paraId="0C83DF75" w14:textId="17F7E0BE" w:rsidR="00347ADB" w:rsidRPr="00CF3365" w:rsidRDefault="00347ADB" w:rsidP="00842538">
      <w:pPr>
        <w:pStyle w:val="H23G"/>
      </w:pPr>
      <w:r>
        <w:lastRenderedPageBreak/>
        <w:tab/>
      </w:r>
      <w:r>
        <w:tab/>
      </w:r>
      <w:r w:rsidRPr="00CF3365">
        <w:t xml:space="preserve">Réponse au paragraphe </w:t>
      </w:r>
      <w:r>
        <w:t>3</w:t>
      </w:r>
      <w:r w:rsidRPr="00CF3365">
        <w:t xml:space="preserve"> </w:t>
      </w:r>
      <w:r>
        <w:t xml:space="preserve">a) </w:t>
      </w:r>
      <w:r w:rsidRPr="00CF3365">
        <w:t xml:space="preserve">de la liste de points </w:t>
      </w:r>
    </w:p>
    <w:p w14:paraId="173457C4" w14:textId="2714B66C" w:rsidR="003E54F4" w:rsidRPr="003E54F4" w:rsidRDefault="00842538" w:rsidP="00842538">
      <w:pPr>
        <w:pStyle w:val="SingleTxtG"/>
        <w:rPr>
          <w:lang w:val="fr-FR"/>
        </w:rPr>
      </w:pPr>
      <w:r w:rsidRPr="003E54F4">
        <w:rPr>
          <w:lang w:val="fr-FR"/>
        </w:rPr>
        <w:t>10.</w:t>
      </w:r>
      <w:r w:rsidRPr="003E54F4">
        <w:rPr>
          <w:lang w:val="fr-FR"/>
        </w:rPr>
        <w:tab/>
      </w:r>
      <w:r w:rsidR="003E54F4" w:rsidRPr="003E54F4">
        <w:rPr>
          <w:lang w:val="fr-FR"/>
        </w:rPr>
        <w:t>La saisine de la CNDH est ouverte à tous les citoyens sans distinction fondée sur l’âge, la race ou l’origine sociale. Elle a un groupe de travail qui s’occupe spécifiquement de la protection des droits des couches vulnérables dont les enfants.</w:t>
      </w:r>
    </w:p>
    <w:p w14:paraId="2B2BC5F1" w14:textId="20C2C681" w:rsidR="00347ADB" w:rsidRPr="00CF3365" w:rsidRDefault="00347ADB" w:rsidP="00842538">
      <w:pPr>
        <w:pStyle w:val="H23G"/>
      </w:pPr>
      <w:r>
        <w:tab/>
      </w:r>
      <w:r>
        <w:tab/>
      </w:r>
      <w:r w:rsidRPr="00CF3365">
        <w:t xml:space="preserve">Réponse au paragraphe </w:t>
      </w:r>
      <w:r>
        <w:t>3</w:t>
      </w:r>
      <w:r w:rsidRPr="00CF3365">
        <w:t xml:space="preserve"> </w:t>
      </w:r>
      <w:r>
        <w:t>b</w:t>
      </w:r>
      <w:r w:rsidRPr="00CF3365">
        <w:t xml:space="preserve">) de la liste de points </w:t>
      </w:r>
    </w:p>
    <w:p w14:paraId="7FA22488" w14:textId="50DF7191" w:rsidR="003E54F4" w:rsidRPr="003E54F4" w:rsidRDefault="00842538" w:rsidP="00842538">
      <w:pPr>
        <w:pStyle w:val="SingleTxtG"/>
        <w:rPr>
          <w:lang w:val="fr-FR"/>
        </w:rPr>
      </w:pPr>
      <w:r w:rsidRPr="003E54F4">
        <w:rPr>
          <w:lang w:val="fr-FR"/>
        </w:rPr>
        <w:t>11.</w:t>
      </w:r>
      <w:r w:rsidRPr="003E54F4">
        <w:rPr>
          <w:lang w:val="fr-FR"/>
        </w:rPr>
        <w:tab/>
      </w:r>
      <w:r w:rsidR="003E54F4" w:rsidRPr="003E54F4">
        <w:rPr>
          <w:lang w:val="fr-FR"/>
        </w:rPr>
        <w:t xml:space="preserve">Au Mali, la </w:t>
      </w:r>
      <w:r w:rsidR="00A11BA9">
        <w:rPr>
          <w:lang w:val="fr-FR"/>
        </w:rPr>
        <w:t>s</w:t>
      </w:r>
      <w:r w:rsidR="003E54F4" w:rsidRPr="003E54F4">
        <w:rPr>
          <w:lang w:val="fr-FR"/>
        </w:rPr>
        <w:t xml:space="preserve">ociété </w:t>
      </w:r>
      <w:r w:rsidR="00A11BA9">
        <w:rPr>
          <w:lang w:val="fr-FR"/>
        </w:rPr>
        <w:t>c</w:t>
      </w:r>
      <w:r w:rsidR="003E54F4" w:rsidRPr="003E54F4">
        <w:rPr>
          <w:lang w:val="fr-FR"/>
        </w:rPr>
        <w:t>ivile bénéficie d’une grande liberté d’intervention à condition de respecter les orientations stratégiques de la politique de protection du pays. Les mesures récentes prises par le gouvernement visent à assurer une meilleure coordination et la redevabilité des interventions.</w:t>
      </w:r>
    </w:p>
    <w:p w14:paraId="0AA12831" w14:textId="78BA95C4" w:rsidR="00347ADB" w:rsidRPr="00CF3365" w:rsidRDefault="00347ADB" w:rsidP="00842538">
      <w:pPr>
        <w:pStyle w:val="H23G"/>
      </w:pPr>
      <w:r>
        <w:tab/>
      </w:r>
      <w:r>
        <w:tab/>
      </w:r>
      <w:r w:rsidRPr="00CF3365">
        <w:t xml:space="preserve">Réponse au paragraphe </w:t>
      </w:r>
      <w:r>
        <w:t>3</w:t>
      </w:r>
      <w:r w:rsidRPr="00CF3365">
        <w:t xml:space="preserve"> </w:t>
      </w:r>
      <w:r>
        <w:t>c</w:t>
      </w:r>
      <w:r w:rsidRPr="00CF3365">
        <w:t xml:space="preserve">) de la liste de points </w:t>
      </w:r>
    </w:p>
    <w:p w14:paraId="312AF7D1" w14:textId="0828D3B3" w:rsidR="003E54F4" w:rsidRPr="003E54F4" w:rsidRDefault="00842538" w:rsidP="00842538">
      <w:pPr>
        <w:pStyle w:val="SingleTxtG"/>
        <w:rPr>
          <w:lang w:val="fr-FR"/>
        </w:rPr>
      </w:pPr>
      <w:r w:rsidRPr="003E54F4">
        <w:rPr>
          <w:lang w:val="fr-FR"/>
        </w:rPr>
        <w:t>12.</w:t>
      </w:r>
      <w:r w:rsidRPr="003E54F4">
        <w:rPr>
          <w:lang w:val="fr-FR"/>
        </w:rPr>
        <w:tab/>
      </w:r>
      <w:r w:rsidR="003E54F4" w:rsidRPr="003E54F4">
        <w:rPr>
          <w:lang w:val="fr-FR"/>
        </w:rPr>
        <w:t xml:space="preserve">La mise en œuvre de la </w:t>
      </w:r>
      <w:r w:rsidR="00995B75" w:rsidRPr="003E54F4">
        <w:rPr>
          <w:lang w:val="fr-FR"/>
        </w:rPr>
        <w:t xml:space="preserve">Convention </w:t>
      </w:r>
      <w:r w:rsidR="003E54F4" w:rsidRPr="003E54F4">
        <w:rPr>
          <w:lang w:val="fr-FR"/>
        </w:rPr>
        <w:t>par rapport à la réforme de la Direction Nationale de la Promotion de l’Enfant et de la Famille (DNPEF) a été effective avec la création des services rattachés et déconcentrés (Bureau d’</w:t>
      </w:r>
      <w:r w:rsidR="00A11BA9">
        <w:rPr>
          <w:lang w:val="fr-FR"/>
        </w:rPr>
        <w:t>a</w:t>
      </w:r>
      <w:r w:rsidR="003E54F4" w:rsidRPr="003E54F4">
        <w:rPr>
          <w:lang w:val="fr-FR"/>
        </w:rPr>
        <w:t>ccueil et d’</w:t>
      </w:r>
      <w:r w:rsidR="00A11BA9">
        <w:rPr>
          <w:lang w:val="fr-FR"/>
        </w:rPr>
        <w:t>o</w:t>
      </w:r>
      <w:r w:rsidR="003E54F4" w:rsidRPr="003E54F4">
        <w:rPr>
          <w:lang w:val="fr-FR"/>
        </w:rPr>
        <w:t xml:space="preserve">rientation, des Unités de </w:t>
      </w:r>
      <w:r w:rsidR="00A11BA9">
        <w:rPr>
          <w:lang w:val="fr-FR"/>
        </w:rPr>
        <w:t>p</w:t>
      </w:r>
      <w:r w:rsidR="003E54F4" w:rsidRPr="003E54F4">
        <w:rPr>
          <w:lang w:val="fr-FR"/>
        </w:rPr>
        <w:t xml:space="preserve">lanification, </w:t>
      </w:r>
      <w:r w:rsidR="00A11BA9">
        <w:rPr>
          <w:lang w:val="fr-FR"/>
        </w:rPr>
        <w:t>s</w:t>
      </w:r>
      <w:r w:rsidR="003E54F4" w:rsidRPr="003E54F4">
        <w:rPr>
          <w:lang w:val="fr-FR"/>
        </w:rPr>
        <w:t xml:space="preserve">uivi et </w:t>
      </w:r>
      <w:r w:rsidR="00A11BA9">
        <w:rPr>
          <w:lang w:val="fr-FR"/>
        </w:rPr>
        <w:t>é</w:t>
      </w:r>
      <w:r w:rsidR="00A11BA9" w:rsidRPr="003E54F4">
        <w:rPr>
          <w:lang w:val="fr-FR"/>
        </w:rPr>
        <w:t>valuation</w:t>
      </w:r>
      <w:r w:rsidR="003E54F4" w:rsidRPr="003E54F4">
        <w:rPr>
          <w:lang w:val="fr-FR"/>
        </w:rPr>
        <w:t>).</w:t>
      </w:r>
    </w:p>
    <w:p w14:paraId="29107851" w14:textId="38DB3FD7" w:rsidR="00347ADB" w:rsidRPr="00CF3365" w:rsidRDefault="00347ADB" w:rsidP="00842538">
      <w:pPr>
        <w:pStyle w:val="H23G"/>
        <w:ind w:firstLine="0"/>
      </w:pPr>
      <w:r w:rsidRPr="00CF3365">
        <w:t xml:space="preserve">Réponse au paragraphe </w:t>
      </w:r>
      <w:r>
        <w:t>4</w:t>
      </w:r>
      <w:r w:rsidRPr="00CF3365">
        <w:t xml:space="preserve"> </w:t>
      </w:r>
      <w:r>
        <w:t>a</w:t>
      </w:r>
      <w:r w:rsidRPr="00CF3365">
        <w:t xml:space="preserve">) de la liste de points </w:t>
      </w:r>
    </w:p>
    <w:p w14:paraId="2BD5CCB7" w14:textId="5CB9161B" w:rsidR="003E54F4" w:rsidRPr="003E54F4" w:rsidRDefault="00842538" w:rsidP="00842538">
      <w:pPr>
        <w:pStyle w:val="SingleTxtG"/>
        <w:rPr>
          <w:lang w:val="fr-FR"/>
        </w:rPr>
      </w:pPr>
      <w:r w:rsidRPr="003E54F4">
        <w:rPr>
          <w:lang w:val="fr-FR"/>
        </w:rPr>
        <w:t>13.</w:t>
      </w:r>
      <w:r w:rsidRPr="003E54F4">
        <w:rPr>
          <w:lang w:val="fr-FR"/>
        </w:rPr>
        <w:tab/>
      </w:r>
      <w:r w:rsidR="003E54F4" w:rsidRPr="003E54F4">
        <w:rPr>
          <w:lang w:val="fr-FR"/>
        </w:rPr>
        <w:t>Malgré le contexte d’austérité lié à la crise sécuritaire, l’</w:t>
      </w:r>
      <w:r w:rsidR="00A11BA9" w:rsidRPr="003E54F4">
        <w:rPr>
          <w:lang w:val="fr-FR"/>
        </w:rPr>
        <w:t>État</w:t>
      </w:r>
      <w:r w:rsidR="003E54F4" w:rsidRPr="003E54F4">
        <w:rPr>
          <w:lang w:val="fr-FR"/>
        </w:rPr>
        <w:t xml:space="preserve"> continue de fournir des efforts pour un appui budgétaire stable au domaine de la protection de l’enfance.</w:t>
      </w:r>
    </w:p>
    <w:p w14:paraId="5EE4D05C" w14:textId="2A4E2129" w:rsidR="00347ADB" w:rsidRPr="00CF3365" w:rsidRDefault="00347ADB" w:rsidP="00842538">
      <w:pPr>
        <w:pStyle w:val="H23G"/>
        <w:ind w:firstLine="0"/>
      </w:pPr>
      <w:r w:rsidRPr="00CF3365">
        <w:t xml:space="preserve">Réponse au paragraphe </w:t>
      </w:r>
      <w:r>
        <w:t>4</w:t>
      </w:r>
      <w:r w:rsidRPr="00CF3365">
        <w:t xml:space="preserve"> </w:t>
      </w:r>
      <w:r>
        <w:t>b</w:t>
      </w:r>
      <w:r w:rsidRPr="00CF3365">
        <w:t xml:space="preserve">) de la liste de points </w:t>
      </w:r>
    </w:p>
    <w:p w14:paraId="4524BFF9" w14:textId="63234FCB" w:rsidR="003E54F4" w:rsidRPr="003E54F4" w:rsidRDefault="00842538" w:rsidP="00842538">
      <w:pPr>
        <w:pStyle w:val="SingleTxtG"/>
        <w:rPr>
          <w:lang w:val="fr-FR"/>
        </w:rPr>
      </w:pPr>
      <w:r w:rsidRPr="003E54F4">
        <w:rPr>
          <w:lang w:val="fr-FR"/>
        </w:rPr>
        <w:t>14.</w:t>
      </w:r>
      <w:r w:rsidRPr="003E54F4">
        <w:rPr>
          <w:lang w:val="fr-FR"/>
        </w:rPr>
        <w:tab/>
      </w:r>
      <w:r w:rsidR="003E54F4" w:rsidRPr="003E54F4">
        <w:rPr>
          <w:lang w:val="fr-FR"/>
        </w:rPr>
        <w:t>Les données sont collectées et ventilées à travers</w:t>
      </w:r>
      <w:r w:rsidR="00A11BA9">
        <w:rPr>
          <w:lang w:val="fr-FR"/>
        </w:rPr>
        <w:t> </w:t>
      </w:r>
      <w:r w:rsidR="003E54F4" w:rsidRPr="003E54F4">
        <w:rPr>
          <w:lang w:val="fr-FR"/>
        </w:rPr>
        <w:t xml:space="preserve">: </w:t>
      </w:r>
    </w:p>
    <w:p w14:paraId="2DE58355" w14:textId="402EEC12"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47ADB" w:rsidRPr="003E54F4">
        <w:rPr>
          <w:lang w:val="fr-FR"/>
        </w:rPr>
        <w:t>Le</w:t>
      </w:r>
      <w:r w:rsidR="003E54F4" w:rsidRPr="003E54F4">
        <w:rPr>
          <w:lang w:val="fr-FR"/>
        </w:rPr>
        <w:t xml:space="preserve"> bulletin d’information statistique sur la femme et l’enfant</w:t>
      </w:r>
      <w:r w:rsidR="00A11BA9">
        <w:rPr>
          <w:lang w:val="fr-FR"/>
        </w:rPr>
        <w:t> </w:t>
      </w:r>
      <w:r w:rsidR="003E54F4" w:rsidRPr="003E54F4">
        <w:rPr>
          <w:lang w:val="fr-FR"/>
        </w:rPr>
        <w:t>;</w:t>
      </w:r>
    </w:p>
    <w:p w14:paraId="58EC1F7B" w14:textId="2C4723A3"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47ADB" w:rsidRPr="003E54F4">
        <w:rPr>
          <w:lang w:val="fr-FR"/>
        </w:rPr>
        <w:t>Le</w:t>
      </w:r>
      <w:r w:rsidR="003E54F4" w:rsidRPr="003E54F4">
        <w:rPr>
          <w:lang w:val="fr-FR"/>
        </w:rPr>
        <w:t xml:space="preserve"> CPIMS+ système d’information sur la protection de l’enfant</w:t>
      </w:r>
      <w:r w:rsidR="00A11BA9">
        <w:rPr>
          <w:lang w:val="fr-FR"/>
        </w:rPr>
        <w:t> </w:t>
      </w:r>
      <w:r w:rsidR="003E54F4" w:rsidRPr="003E54F4">
        <w:rPr>
          <w:lang w:val="fr-FR"/>
        </w:rPr>
        <w:t>;</w:t>
      </w:r>
    </w:p>
    <w:p w14:paraId="75809616" w14:textId="505371F2"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47ADB" w:rsidRPr="003E54F4">
        <w:rPr>
          <w:lang w:val="fr-FR"/>
        </w:rPr>
        <w:t>Le</w:t>
      </w:r>
      <w:r w:rsidR="003E54F4" w:rsidRPr="003E54F4">
        <w:rPr>
          <w:lang w:val="fr-FR"/>
        </w:rPr>
        <w:t xml:space="preserve"> sous-système d’information sur la femme, l’enfant et la famille.</w:t>
      </w:r>
    </w:p>
    <w:p w14:paraId="03265129" w14:textId="37CE7F23" w:rsidR="00347ADB" w:rsidRPr="00CF3365" w:rsidRDefault="00347ADB" w:rsidP="00842538">
      <w:pPr>
        <w:pStyle w:val="H23G"/>
      </w:pPr>
      <w:r>
        <w:tab/>
      </w:r>
      <w:r>
        <w:tab/>
      </w:r>
      <w:r w:rsidRPr="00CF3365">
        <w:t xml:space="preserve">Réponse au paragraphe </w:t>
      </w:r>
      <w:r>
        <w:t>4</w:t>
      </w:r>
      <w:r w:rsidRPr="00CF3365">
        <w:t xml:space="preserve"> </w:t>
      </w:r>
      <w:r>
        <w:t>c</w:t>
      </w:r>
      <w:r w:rsidRPr="00CF3365">
        <w:t xml:space="preserve">) de la liste de points </w:t>
      </w:r>
    </w:p>
    <w:p w14:paraId="272DB1AE" w14:textId="4AE50DE9" w:rsidR="003E54F4" w:rsidRPr="003E54F4" w:rsidRDefault="00842538" w:rsidP="00842538">
      <w:pPr>
        <w:pStyle w:val="SingleTxtG"/>
        <w:rPr>
          <w:lang w:val="fr-FR"/>
        </w:rPr>
      </w:pPr>
      <w:r w:rsidRPr="003E54F4">
        <w:rPr>
          <w:lang w:val="fr-FR"/>
        </w:rPr>
        <w:t>15.</w:t>
      </w:r>
      <w:r w:rsidRPr="003E54F4">
        <w:rPr>
          <w:lang w:val="fr-FR"/>
        </w:rPr>
        <w:tab/>
      </w:r>
      <w:r w:rsidR="003E54F4" w:rsidRPr="003E54F4">
        <w:rPr>
          <w:lang w:val="fr-FR"/>
        </w:rPr>
        <w:t>Les efforts déployés dans ce contexte sont</w:t>
      </w:r>
      <w:r w:rsidR="00A11BA9">
        <w:rPr>
          <w:lang w:val="fr-FR"/>
        </w:rPr>
        <w:t> </w:t>
      </w:r>
      <w:r w:rsidR="003E54F4" w:rsidRPr="003E54F4">
        <w:rPr>
          <w:lang w:val="fr-FR"/>
        </w:rPr>
        <w:t>:</w:t>
      </w:r>
    </w:p>
    <w:p w14:paraId="1F062A2B" w14:textId="5A500538"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47ADB" w:rsidRPr="003E54F4">
        <w:rPr>
          <w:lang w:val="fr-FR"/>
        </w:rPr>
        <w:t>L’institutionnalisation</w:t>
      </w:r>
      <w:r w:rsidR="003E54F4" w:rsidRPr="003E54F4">
        <w:rPr>
          <w:lang w:val="fr-FR"/>
        </w:rPr>
        <w:t xml:space="preserve"> du Parlement des enfants du Mali par décret </w:t>
      </w:r>
      <w:r w:rsidR="00A11BA9">
        <w:rPr>
          <w:lang w:val="fr-FR"/>
        </w:rPr>
        <w:t>n</w:t>
      </w:r>
      <w:r w:rsidR="00A11BA9" w:rsidRPr="00842538">
        <w:rPr>
          <w:vertAlign w:val="superscript"/>
          <w:lang w:val="fr-FR"/>
        </w:rPr>
        <w:t>o</w:t>
      </w:r>
      <w:r w:rsidR="00A11BA9">
        <w:rPr>
          <w:lang w:val="fr-FR"/>
        </w:rPr>
        <w:t> </w:t>
      </w:r>
      <w:r w:rsidR="003E54F4" w:rsidRPr="003E54F4">
        <w:rPr>
          <w:lang w:val="fr-FR"/>
        </w:rPr>
        <w:t>96-172 PM-RM du 13 juin 1996 ;</w:t>
      </w:r>
    </w:p>
    <w:p w14:paraId="4A8C71D0" w14:textId="3E0ED6B7"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47ADB" w:rsidRPr="003E54F4">
        <w:rPr>
          <w:lang w:val="fr-FR"/>
        </w:rPr>
        <w:t>La</w:t>
      </w:r>
      <w:r w:rsidR="003E54F4" w:rsidRPr="003E54F4">
        <w:rPr>
          <w:lang w:val="fr-FR"/>
        </w:rPr>
        <w:t xml:space="preserve"> mise en place de structures de participation d’enfants : les associations et groupements d’enfants ;</w:t>
      </w:r>
    </w:p>
    <w:p w14:paraId="08F70944" w14:textId="37E74355"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47ADB" w:rsidRPr="003E54F4">
        <w:rPr>
          <w:lang w:val="fr-FR"/>
        </w:rPr>
        <w:t>La</w:t>
      </w:r>
      <w:r w:rsidR="003E54F4" w:rsidRPr="003E54F4">
        <w:rPr>
          <w:lang w:val="fr-FR"/>
        </w:rPr>
        <w:t xml:space="preserve"> traduction de la CDE dans des langues nationales</w:t>
      </w:r>
      <w:r w:rsidR="00A11BA9">
        <w:rPr>
          <w:lang w:val="fr-FR"/>
        </w:rPr>
        <w:t> </w:t>
      </w:r>
      <w:r w:rsidR="003E54F4" w:rsidRPr="003E54F4">
        <w:rPr>
          <w:lang w:val="fr-FR"/>
        </w:rPr>
        <w:t>;</w:t>
      </w:r>
    </w:p>
    <w:p w14:paraId="082B1ADF" w14:textId="096662C1"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47ADB" w:rsidRPr="003E54F4">
        <w:rPr>
          <w:lang w:val="fr-FR"/>
        </w:rPr>
        <w:t>La</w:t>
      </w:r>
      <w:r w:rsidR="003E54F4" w:rsidRPr="003E54F4">
        <w:rPr>
          <w:lang w:val="fr-FR"/>
        </w:rPr>
        <w:t xml:space="preserve"> version simplifiée de la CDE adaptée aux enfants.</w:t>
      </w:r>
    </w:p>
    <w:p w14:paraId="27D7BA48" w14:textId="2617BCA7" w:rsidR="00347ADB" w:rsidRPr="00CF3365" w:rsidRDefault="00347ADB" w:rsidP="00842538">
      <w:pPr>
        <w:pStyle w:val="H23G"/>
      </w:pPr>
      <w:r>
        <w:tab/>
      </w:r>
      <w:r>
        <w:tab/>
      </w:r>
      <w:r w:rsidRPr="00CF3365">
        <w:t xml:space="preserve">Réponse au paragraphe </w:t>
      </w:r>
      <w:r>
        <w:t>5</w:t>
      </w:r>
      <w:r w:rsidRPr="00CF3365">
        <w:t xml:space="preserve"> </w:t>
      </w:r>
      <w:r>
        <w:t>a</w:t>
      </w:r>
      <w:r w:rsidRPr="00CF3365">
        <w:t xml:space="preserve">) de la liste de points </w:t>
      </w:r>
    </w:p>
    <w:p w14:paraId="43E77F97" w14:textId="1AD21B1A" w:rsidR="003E54F4" w:rsidRPr="003E54F4" w:rsidRDefault="00842538" w:rsidP="00842538">
      <w:pPr>
        <w:pStyle w:val="SingleTxtG"/>
        <w:rPr>
          <w:lang w:val="fr-FR"/>
        </w:rPr>
      </w:pPr>
      <w:r w:rsidRPr="003E54F4">
        <w:rPr>
          <w:lang w:val="fr-FR"/>
        </w:rPr>
        <w:t>16.</w:t>
      </w:r>
      <w:r w:rsidRPr="003E54F4">
        <w:rPr>
          <w:lang w:val="fr-FR"/>
        </w:rPr>
        <w:tab/>
      </w:r>
      <w:r w:rsidR="003E54F4" w:rsidRPr="003E54F4">
        <w:rPr>
          <w:lang w:val="fr-FR"/>
        </w:rPr>
        <w:t>Par rapport à l’élimination de toutes les formes de discrimination à l’égard de couches citées ci-dessus, le Mali a ratifié et élaboré les textes suivants :</w:t>
      </w:r>
    </w:p>
    <w:p w14:paraId="2316A51D" w14:textId="50AD1381"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47ADB" w:rsidRPr="003E54F4">
        <w:rPr>
          <w:lang w:val="fr-FR"/>
        </w:rPr>
        <w:t>La</w:t>
      </w:r>
      <w:r w:rsidR="003E54F4" w:rsidRPr="003E54F4">
        <w:rPr>
          <w:lang w:val="fr-FR"/>
        </w:rPr>
        <w:t xml:space="preserve"> ratification de la CEDEF ; </w:t>
      </w:r>
    </w:p>
    <w:p w14:paraId="36C91A89" w14:textId="4D304AA9"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47ADB" w:rsidRPr="003E54F4">
        <w:rPr>
          <w:lang w:val="fr-FR"/>
        </w:rPr>
        <w:t>La</w:t>
      </w:r>
      <w:r w:rsidR="003E54F4" w:rsidRPr="003E54F4">
        <w:rPr>
          <w:lang w:val="fr-FR"/>
        </w:rPr>
        <w:t xml:space="preserve"> politique nationale genre ; </w:t>
      </w:r>
    </w:p>
    <w:p w14:paraId="5C0BBACE" w14:textId="20147DF1"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47ADB" w:rsidRPr="003E54F4">
        <w:rPr>
          <w:lang w:val="fr-FR"/>
        </w:rPr>
        <w:t>La</w:t>
      </w:r>
      <w:r w:rsidR="003E54F4" w:rsidRPr="003E54F4">
        <w:rPr>
          <w:lang w:val="fr-FR"/>
        </w:rPr>
        <w:t xml:space="preserve"> politique nationale de promotion et de protection de l’enfant ; </w:t>
      </w:r>
    </w:p>
    <w:p w14:paraId="490A6426" w14:textId="352D25EB"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47ADB" w:rsidRPr="003E54F4">
        <w:rPr>
          <w:lang w:val="fr-FR"/>
        </w:rPr>
        <w:t>La</w:t>
      </w:r>
      <w:r w:rsidR="003E54F4" w:rsidRPr="003E54F4">
        <w:rPr>
          <w:lang w:val="fr-FR"/>
        </w:rPr>
        <w:t xml:space="preserve"> politique nationale de promotion de la famille ; </w:t>
      </w:r>
    </w:p>
    <w:p w14:paraId="2EB0F48D" w14:textId="60AF03AE"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47ADB" w:rsidRPr="003E54F4">
        <w:rPr>
          <w:lang w:val="fr-FR"/>
        </w:rPr>
        <w:t>Le</w:t>
      </w:r>
      <w:r w:rsidR="003E54F4" w:rsidRPr="003E54F4">
        <w:rPr>
          <w:lang w:val="fr-FR"/>
        </w:rPr>
        <w:t xml:space="preserve"> </w:t>
      </w:r>
      <w:r w:rsidR="00DC1A15" w:rsidRPr="003E54F4">
        <w:rPr>
          <w:lang w:val="fr-FR"/>
        </w:rPr>
        <w:t xml:space="preserve">Code </w:t>
      </w:r>
      <w:r w:rsidR="003E54F4" w:rsidRPr="003E54F4">
        <w:rPr>
          <w:lang w:val="fr-FR"/>
        </w:rPr>
        <w:t>de protection de l’enfant ;</w:t>
      </w:r>
    </w:p>
    <w:p w14:paraId="55A28A88" w14:textId="2C30A176"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47ADB" w:rsidRPr="003E54F4">
        <w:rPr>
          <w:lang w:val="fr-FR"/>
        </w:rPr>
        <w:t>Le</w:t>
      </w:r>
      <w:r w:rsidR="003E54F4" w:rsidRPr="003E54F4">
        <w:rPr>
          <w:lang w:val="fr-FR"/>
        </w:rPr>
        <w:t xml:space="preserve"> </w:t>
      </w:r>
      <w:r w:rsidR="00DC1A15" w:rsidRPr="003E54F4">
        <w:rPr>
          <w:lang w:val="fr-FR"/>
        </w:rPr>
        <w:t xml:space="preserve">Code </w:t>
      </w:r>
      <w:r w:rsidR="003E54F4" w:rsidRPr="003E54F4">
        <w:rPr>
          <w:lang w:val="fr-FR"/>
        </w:rPr>
        <w:t>des personnes et de la famille ;</w:t>
      </w:r>
    </w:p>
    <w:p w14:paraId="57A95DEB" w14:textId="0DC07AB8"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47ADB" w:rsidRPr="003E54F4">
        <w:rPr>
          <w:lang w:val="fr-FR"/>
        </w:rPr>
        <w:t>La</w:t>
      </w:r>
      <w:r w:rsidR="003E54F4" w:rsidRPr="003E54F4">
        <w:rPr>
          <w:lang w:val="fr-FR"/>
        </w:rPr>
        <w:t xml:space="preserve"> </w:t>
      </w:r>
      <w:r w:rsidR="00DC1A15" w:rsidRPr="003E54F4">
        <w:rPr>
          <w:lang w:val="fr-FR"/>
        </w:rPr>
        <w:t xml:space="preserve">Politique </w:t>
      </w:r>
      <w:r w:rsidR="003E54F4" w:rsidRPr="003E54F4">
        <w:rPr>
          <w:lang w:val="fr-FR"/>
        </w:rPr>
        <w:t>nationale de solidarité</w:t>
      </w:r>
      <w:r w:rsidR="00A11BA9">
        <w:rPr>
          <w:lang w:val="fr-FR"/>
        </w:rPr>
        <w:t> </w:t>
      </w:r>
      <w:r w:rsidR="003E54F4" w:rsidRPr="003E54F4">
        <w:rPr>
          <w:lang w:val="fr-FR"/>
        </w:rPr>
        <w:t xml:space="preserve">; </w:t>
      </w:r>
    </w:p>
    <w:p w14:paraId="1784EA66" w14:textId="1782BE05"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47ADB" w:rsidRPr="003E54F4">
        <w:rPr>
          <w:lang w:val="fr-FR"/>
        </w:rPr>
        <w:t>La</w:t>
      </w:r>
      <w:r w:rsidR="003E54F4" w:rsidRPr="003E54F4">
        <w:rPr>
          <w:lang w:val="fr-FR"/>
        </w:rPr>
        <w:t xml:space="preserve"> mise en place du </w:t>
      </w:r>
      <w:r w:rsidR="00DC1A15">
        <w:rPr>
          <w:lang w:val="fr-FR"/>
        </w:rPr>
        <w:t>F</w:t>
      </w:r>
      <w:r w:rsidR="003E54F4" w:rsidRPr="003E54F4">
        <w:rPr>
          <w:lang w:val="fr-FR"/>
        </w:rPr>
        <w:t>onds pour l’autonomisation de la femme et l’épanouissement de l’enfant</w:t>
      </w:r>
      <w:r w:rsidR="00A11BA9">
        <w:rPr>
          <w:lang w:val="fr-FR"/>
        </w:rPr>
        <w:t xml:space="preserve"> </w:t>
      </w:r>
      <w:r w:rsidR="003E54F4" w:rsidRPr="003E54F4">
        <w:rPr>
          <w:lang w:val="fr-FR"/>
        </w:rPr>
        <w:t>(FAFE</w:t>
      </w:r>
      <w:r w:rsidR="00DC541E" w:rsidRPr="003E54F4">
        <w:rPr>
          <w:lang w:val="fr-FR"/>
        </w:rPr>
        <w:t>)</w:t>
      </w:r>
      <w:r w:rsidR="00A11BA9">
        <w:rPr>
          <w:lang w:val="fr-FR"/>
        </w:rPr>
        <w:t> </w:t>
      </w:r>
      <w:r w:rsidR="00DC541E" w:rsidRPr="003E54F4">
        <w:rPr>
          <w:lang w:val="fr-FR"/>
        </w:rPr>
        <w:t>;</w:t>
      </w:r>
    </w:p>
    <w:p w14:paraId="6120FF5A" w14:textId="1A53AF8F" w:rsidR="003E54F4" w:rsidRPr="003E54F4" w:rsidRDefault="00842538" w:rsidP="00842538">
      <w:pPr>
        <w:pStyle w:val="Bullet1G"/>
        <w:numPr>
          <w:ilvl w:val="0"/>
          <w:numId w:val="0"/>
        </w:numPr>
        <w:tabs>
          <w:tab w:val="left" w:pos="1701"/>
        </w:tabs>
        <w:ind w:left="1701" w:hanging="170"/>
        <w:rPr>
          <w:lang w:val="fr-FR"/>
        </w:rPr>
      </w:pPr>
      <w:r w:rsidRPr="003E54F4">
        <w:rPr>
          <w:lang w:val="fr-FR"/>
        </w:rPr>
        <w:lastRenderedPageBreak/>
        <w:t>•</w:t>
      </w:r>
      <w:r w:rsidRPr="003E54F4">
        <w:rPr>
          <w:lang w:val="fr-FR"/>
        </w:rPr>
        <w:tab/>
      </w:r>
      <w:r w:rsidR="00347ADB" w:rsidRPr="003E54F4">
        <w:rPr>
          <w:lang w:val="fr-FR"/>
        </w:rPr>
        <w:t>La</w:t>
      </w:r>
      <w:r w:rsidR="003E54F4" w:rsidRPr="003E54F4">
        <w:rPr>
          <w:lang w:val="fr-FR"/>
        </w:rPr>
        <w:t xml:space="preserve"> création d’un dispositif conséquent de prise en charge des enfants à travers la promotion d’Institutions Privées d’Accueil, d’</w:t>
      </w:r>
      <w:proofErr w:type="spellStart"/>
      <w:r w:rsidR="003E54F4" w:rsidRPr="003E54F4">
        <w:rPr>
          <w:lang w:val="fr-FR"/>
        </w:rPr>
        <w:t>Ecoute</w:t>
      </w:r>
      <w:proofErr w:type="spellEnd"/>
      <w:r w:rsidR="003E54F4" w:rsidRPr="003E54F4">
        <w:rPr>
          <w:lang w:val="fr-FR"/>
        </w:rPr>
        <w:t>, d’Orientation et ou d’Hébergement pour Enfants (IPAEOHE) ;</w:t>
      </w:r>
    </w:p>
    <w:p w14:paraId="49F117A8" w14:textId="2DF49061"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47ADB" w:rsidRPr="003E54F4">
        <w:rPr>
          <w:lang w:val="fr-FR"/>
        </w:rPr>
        <w:t>Les</w:t>
      </w:r>
      <w:r w:rsidR="003E54F4" w:rsidRPr="003E54F4">
        <w:rPr>
          <w:lang w:val="fr-FR"/>
        </w:rPr>
        <w:t xml:space="preserve"> enfants nés hors mariage ont les mêmes droits et bénéficient des mesures de protection et de promotion de leurs droits de même que les autres enfants ;</w:t>
      </w:r>
    </w:p>
    <w:p w14:paraId="41255A74" w14:textId="51C92DF2"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47ADB" w:rsidRPr="003E54F4">
        <w:rPr>
          <w:lang w:val="fr-FR"/>
        </w:rPr>
        <w:t>En</w:t>
      </w:r>
      <w:r w:rsidR="003E54F4" w:rsidRPr="003E54F4">
        <w:rPr>
          <w:lang w:val="fr-FR"/>
        </w:rPr>
        <w:t xml:space="preserve"> matière successorale, l’article 771 dispose que « la loi ne distingue pas entre la filiation légitime et la filiation naturelle pour déterminer les parents appelés à succéder… » ; </w:t>
      </w:r>
    </w:p>
    <w:p w14:paraId="510BE67C" w14:textId="734C50EB" w:rsidR="003E54F4" w:rsidRPr="003E54F4" w:rsidRDefault="00842538" w:rsidP="00842538">
      <w:pPr>
        <w:pStyle w:val="Bullet1G"/>
        <w:numPr>
          <w:ilvl w:val="0"/>
          <w:numId w:val="0"/>
        </w:numPr>
        <w:tabs>
          <w:tab w:val="left" w:pos="1701"/>
        </w:tabs>
        <w:ind w:left="1701" w:hanging="170"/>
      </w:pPr>
      <w:r w:rsidRPr="003E54F4">
        <w:t>•</w:t>
      </w:r>
      <w:r w:rsidRPr="003E54F4">
        <w:tab/>
      </w:r>
      <w:r w:rsidR="00347ADB" w:rsidRPr="003E54F4">
        <w:t>Un</w:t>
      </w:r>
      <w:r w:rsidR="003E54F4" w:rsidRPr="003E54F4">
        <w:t xml:space="preserve"> avant-projet de texte est dans le circuit d’adoption en vue de criminaliser l’esclavage sous toutes ses formes ; </w:t>
      </w:r>
      <w:r w:rsidR="00A11BA9">
        <w:t>c</w:t>
      </w:r>
      <w:r w:rsidR="003E54F4" w:rsidRPr="003E54F4">
        <w:t>e dispositif permettra à coup sûr de mettre fin à la pratique et protégera ainsi les enfants nés de parents victimes de cette pratique.</w:t>
      </w:r>
      <w:r w:rsidR="00255429">
        <w:t xml:space="preserve"> </w:t>
      </w:r>
    </w:p>
    <w:p w14:paraId="0DD6D03C" w14:textId="55B0BC4C" w:rsidR="00347ADB" w:rsidRPr="00CF3365" w:rsidRDefault="00347ADB" w:rsidP="00842538">
      <w:pPr>
        <w:pStyle w:val="H23G"/>
      </w:pPr>
      <w:r>
        <w:tab/>
      </w:r>
      <w:r>
        <w:tab/>
      </w:r>
      <w:r w:rsidRPr="00CF3365">
        <w:t xml:space="preserve">Réponse au paragraphe </w:t>
      </w:r>
      <w:r>
        <w:t>5</w:t>
      </w:r>
      <w:r w:rsidRPr="00CF3365">
        <w:t xml:space="preserve"> </w:t>
      </w:r>
      <w:r>
        <w:t>b</w:t>
      </w:r>
      <w:r w:rsidRPr="00CF3365">
        <w:t xml:space="preserve">) de la liste de points </w:t>
      </w:r>
    </w:p>
    <w:p w14:paraId="5D66A539" w14:textId="35D2CE97" w:rsidR="003E54F4" w:rsidRPr="003E54F4" w:rsidRDefault="00842538" w:rsidP="00842538">
      <w:pPr>
        <w:pStyle w:val="SingleTxtG"/>
        <w:rPr>
          <w:lang w:val="fr-FR"/>
        </w:rPr>
      </w:pPr>
      <w:r w:rsidRPr="003E54F4">
        <w:rPr>
          <w:lang w:val="fr-FR"/>
        </w:rPr>
        <w:t>17.</w:t>
      </w:r>
      <w:r w:rsidRPr="003E54F4">
        <w:rPr>
          <w:lang w:val="fr-FR"/>
        </w:rPr>
        <w:tab/>
      </w:r>
      <w:r w:rsidR="003E54F4" w:rsidRPr="003E54F4">
        <w:rPr>
          <w:lang w:val="fr-FR"/>
        </w:rPr>
        <w:t>L’intérêt supérieur de l’enfant pour le MPFEF est une considération primordiale dans toute action relative aux enfants, notamment ceux associés aux forces ou groupes armés (EAFGA), à besoins spécifiques, en mobilité, non accompagnés/séparés (ENA/S), abandonnés, mendiants :</w:t>
      </w:r>
    </w:p>
    <w:p w14:paraId="45DD74B7" w14:textId="42D6644E" w:rsidR="003E54F4" w:rsidRPr="003E54F4" w:rsidRDefault="00842538" w:rsidP="00842538">
      <w:pPr>
        <w:pStyle w:val="Bullet1G"/>
        <w:numPr>
          <w:ilvl w:val="0"/>
          <w:numId w:val="0"/>
        </w:numPr>
        <w:tabs>
          <w:tab w:val="left" w:pos="1701"/>
        </w:tabs>
        <w:ind w:left="1701" w:hanging="170"/>
      </w:pPr>
      <w:r w:rsidRPr="003E54F4">
        <w:t>•</w:t>
      </w:r>
      <w:r w:rsidRPr="003E54F4">
        <w:tab/>
      </w:r>
      <w:r w:rsidR="00347ADB" w:rsidRPr="003E54F4">
        <w:t>L’organisation</w:t>
      </w:r>
      <w:r w:rsidR="003E54F4" w:rsidRPr="003E54F4">
        <w:t xml:space="preserve"> de panels, ateliers avec les acteurs étatiques et non étatiques sur la détermination de l’intérêt supérieur de l’enfant ;</w:t>
      </w:r>
    </w:p>
    <w:p w14:paraId="5BD377BB" w14:textId="78753099" w:rsidR="003E54F4" w:rsidRPr="003E54F4" w:rsidRDefault="00842538" w:rsidP="00842538">
      <w:pPr>
        <w:pStyle w:val="Bullet1G"/>
        <w:numPr>
          <w:ilvl w:val="0"/>
          <w:numId w:val="0"/>
        </w:numPr>
        <w:tabs>
          <w:tab w:val="left" w:pos="1701"/>
        </w:tabs>
        <w:ind w:left="1701" w:hanging="170"/>
      </w:pPr>
      <w:r w:rsidRPr="003E54F4">
        <w:t>•</w:t>
      </w:r>
      <w:r w:rsidRPr="003E54F4">
        <w:tab/>
      </w:r>
      <w:r w:rsidR="00347ADB" w:rsidRPr="003E54F4">
        <w:t>La</w:t>
      </w:r>
      <w:r w:rsidR="003E54F4" w:rsidRPr="003E54F4">
        <w:t xml:space="preserve"> signature, le 7 février 2013, de la Circulaire interministérielle relative à la prévention, la protection et le retour en famille des EAFGA, la signature du </w:t>
      </w:r>
      <w:r w:rsidR="00A11BA9" w:rsidRPr="003E54F4">
        <w:t xml:space="preserve">Protocole </w:t>
      </w:r>
      <w:r w:rsidR="003E54F4" w:rsidRPr="003E54F4">
        <w:t>d’accord entre le Gouvernement de la République du Mali et le Système des Nations Unies au Mali relatif au transfert des EAFGA le 1</w:t>
      </w:r>
      <w:r w:rsidR="003E54F4" w:rsidRPr="003E54F4">
        <w:rPr>
          <w:vertAlign w:val="superscript"/>
        </w:rPr>
        <w:t>er</w:t>
      </w:r>
      <w:r w:rsidR="003E54F4" w:rsidRPr="003E54F4">
        <w:t xml:space="preserve"> juillet 2013 ; </w:t>
      </w:r>
    </w:p>
    <w:p w14:paraId="5AA5264F" w14:textId="5E40D696" w:rsidR="003E54F4" w:rsidRPr="003E54F4" w:rsidRDefault="00842538" w:rsidP="00842538">
      <w:pPr>
        <w:pStyle w:val="Bullet1G"/>
        <w:numPr>
          <w:ilvl w:val="0"/>
          <w:numId w:val="0"/>
        </w:numPr>
        <w:tabs>
          <w:tab w:val="left" w:pos="1701"/>
        </w:tabs>
        <w:ind w:left="1701" w:hanging="170"/>
      </w:pPr>
      <w:r w:rsidRPr="003E54F4">
        <w:t>•</w:t>
      </w:r>
      <w:r w:rsidRPr="003E54F4">
        <w:tab/>
      </w:r>
      <w:r w:rsidR="00347ADB" w:rsidRPr="003E54F4">
        <w:t>L’élaboration</w:t>
      </w:r>
      <w:r w:rsidR="003E54F4" w:rsidRPr="003E54F4">
        <w:t xml:space="preserve"> des standards de prise en charge des enfants vulnérables ;</w:t>
      </w:r>
    </w:p>
    <w:p w14:paraId="0CBB9BB0" w14:textId="7388B2D0" w:rsidR="003E54F4" w:rsidRPr="003E54F4" w:rsidRDefault="00842538" w:rsidP="00842538">
      <w:pPr>
        <w:pStyle w:val="Bullet1G"/>
        <w:numPr>
          <w:ilvl w:val="0"/>
          <w:numId w:val="0"/>
        </w:numPr>
        <w:tabs>
          <w:tab w:val="left" w:pos="1701"/>
        </w:tabs>
        <w:ind w:left="1701" w:hanging="170"/>
      </w:pPr>
      <w:r w:rsidRPr="003E54F4">
        <w:t>•</w:t>
      </w:r>
      <w:r w:rsidRPr="003E54F4">
        <w:tab/>
      </w:r>
      <w:r w:rsidR="00347ADB" w:rsidRPr="003E54F4">
        <w:t>L’élaboration</w:t>
      </w:r>
      <w:r w:rsidR="003E54F4" w:rsidRPr="003E54F4">
        <w:t xml:space="preserve"> et la dissémination de la stratégie nationale multisectorielle pour mettre fin aux mariages d’enfants ;</w:t>
      </w:r>
      <w:r w:rsidR="00255429">
        <w:t xml:space="preserve"> </w:t>
      </w:r>
    </w:p>
    <w:p w14:paraId="14507380" w14:textId="56396947"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47ADB" w:rsidRPr="003E54F4">
        <w:rPr>
          <w:lang w:val="fr-FR"/>
        </w:rPr>
        <w:t>Toute</w:t>
      </w:r>
      <w:r w:rsidR="003E54F4" w:rsidRPr="003E54F4">
        <w:rPr>
          <w:lang w:val="fr-FR"/>
        </w:rPr>
        <w:t xml:space="preserve"> décision judiciaire applicable à un enfant doit tenir compte de l’intérêt supérieur de l’enfant sous peine de la censure des juridictions supérieures.</w:t>
      </w:r>
    </w:p>
    <w:p w14:paraId="32DC242C" w14:textId="3FB3DACB" w:rsidR="00347ADB" w:rsidRPr="00CF3365" w:rsidRDefault="00347ADB" w:rsidP="00842538">
      <w:pPr>
        <w:pStyle w:val="H23G"/>
      </w:pPr>
      <w:r>
        <w:tab/>
      </w:r>
      <w:r>
        <w:tab/>
      </w:r>
      <w:r w:rsidRPr="00CF3365">
        <w:t xml:space="preserve">Réponse au paragraphe </w:t>
      </w:r>
      <w:r>
        <w:t>5</w:t>
      </w:r>
      <w:r w:rsidRPr="00CF3365">
        <w:t xml:space="preserve"> </w:t>
      </w:r>
      <w:r>
        <w:t>c</w:t>
      </w:r>
      <w:r w:rsidRPr="00CF3365">
        <w:t xml:space="preserve">) de la liste de points </w:t>
      </w:r>
    </w:p>
    <w:p w14:paraId="0DF765FB" w14:textId="7BFDE4A4" w:rsidR="003E54F4" w:rsidRPr="003E54F4" w:rsidRDefault="00842538" w:rsidP="00842538">
      <w:pPr>
        <w:pStyle w:val="SingleTxtG"/>
        <w:rPr>
          <w:lang w:val="fr-FR"/>
        </w:rPr>
      </w:pPr>
      <w:r w:rsidRPr="003E54F4">
        <w:rPr>
          <w:lang w:val="fr-FR"/>
        </w:rPr>
        <w:t>18.</w:t>
      </w:r>
      <w:r w:rsidRPr="003E54F4">
        <w:rPr>
          <w:lang w:val="fr-FR"/>
        </w:rPr>
        <w:tab/>
      </w:r>
      <w:r w:rsidR="003E54F4" w:rsidRPr="003E54F4">
        <w:rPr>
          <w:lang w:val="fr-FR"/>
        </w:rPr>
        <w:t xml:space="preserve">Au Mali, les enfants impliqués dans les infractions terroristes sont considérés comme des EAFGA et sont par conséquent, traités comme des victimes. Aussitôt que le statut de mineur est établi, l’enfant est remis aux services en charge de la protection de l’enfance pour un suivi jusqu’à la réunification familiale. </w:t>
      </w:r>
    </w:p>
    <w:p w14:paraId="72BFB334" w14:textId="6BD86561" w:rsidR="00347ADB" w:rsidRPr="00CF3365" w:rsidRDefault="00347ADB" w:rsidP="00842538">
      <w:pPr>
        <w:pStyle w:val="H23G"/>
      </w:pPr>
      <w:r>
        <w:tab/>
      </w:r>
      <w:r>
        <w:tab/>
      </w:r>
      <w:r w:rsidRPr="00CF3365">
        <w:t xml:space="preserve">Réponse au paragraphe </w:t>
      </w:r>
      <w:r>
        <w:t>5</w:t>
      </w:r>
      <w:r w:rsidRPr="00CF3365">
        <w:t xml:space="preserve"> </w:t>
      </w:r>
      <w:r>
        <w:t>d</w:t>
      </w:r>
      <w:r w:rsidRPr="00CF3365">
        <w:t xml:space="preserve">) de la liste de points </w:t>
      </w:r>
    </w:p>
    <w:p w14:paraId="327C3804" w14:textId="5E339592" w:rsidR="003E54F4" w:rsidRPr="003E54F4" w:rsidRDefault="00842538" w:rsidP="00842538">
      <w:pPr>
        <w:pStyle w:val="SingleTxtG"/>
        <w:rPr>
          <w:lang w:val="fr-FR"/>
        </w:rPr>
      </w:pPr>
      <w:r w:rsidRPr="003E54F4">
        <w:rPr>
          <w:lang w:val="fr-FR"/>
        </w:rPr>
        <w:t>19.</w:t>
      </w:r>
      <w:r w:rsidRPr="003E54F4">
        <w:rPr>
          <w:lang w:val="fr-FR"/>
        </w:rPr>
        <w:tab/>
      </w:r>
      <w:r w:rsidR="003E54F4" w:rsidRPr="003E54F4">
        <w:rPr>
          <w:lang w:val="fr-FR"/>
        </w:rPr>
        <w:t xml:space="preserve">La révision du Code des </w:t>
      </w:r>
      <w:r w:rsidR="00DC1A15">
        <w:rPr>
          <w:lang w:val="fr-FR"/>
        </w:rPr>
        <w:t>p</w:t>
      </w:r>
      <w:r w:rsidR="003E54F4" w:rsidRPr="003E54F4">
        <w:rPr>
          <w:lang w:val="fr-FR"/>
        </w:rPr>
        <w:t xml:space="preserve">ersonnes et de la </w:t>
      </w:r>
      <w:r w:rsidR="00DC1A15">
        <w:rPr>
          <w:lang w:val="fr-FR"/>
        </w:rPr>
        <w:t>f</w:t>
      </w:r>
      <w:r w:rsidR="003E54F4" w:rsidRPr="003E54F4">
        <w:rPr>
          <w:lang w:val="fr-FR"/>
        </w:rPr>
        <w:t>amille nécessite au préalable des actions d’informations et de sensibilisation de la population en vue de rendre le processus inclusif, participatif et garantir leur adhésion. Ainsi, en juillet 2022, le Mali a adopté une stratégie nationale multisectorielle pour mettre fin au mariage d’enfants, assortie d’un plan d’actions quinquennal. Ce document va permettre de renforcer les dispositifs législatifs et institutionnels et allouer davantage de ressources pour réduire la pratique du mariage d’enfants.</w:t>
      </w:r>
      <w:r w:rsidR="00255429">
        <w:rPr>
          <w:lang w:val="fr-FR"/>
        </w:rPr>
        <w:t xml:space="preserve"> </w:t>
      </w:r>
    </w:p>
    <w:p w14:paraId="55045353" w14:textId="2603B8D9" w:rsidR="00347ADB" w:rsidRPr="00CF3365" w:rsidRDefault="00347ADB" w:rsidP="00842538">
      <w:pPr>
        <w:pStyle w:val="H23G"/>
      </w:pPr>
      <w:r>
        <w:tab/>
      </w:r>
      <w:r>
        <w:tab/>
      </w:r>
      <w:r w:rsidRPr="00CF3365">
        <w:t xml:space="preserve">Réponse au paragraphe </w:t>
      </w:r>
      <w:r>
        <w:t>5</w:t>
      </w:r>
      <w:r w:rsidRPr="00CF3365">
        <w:t xml:space="preserve"> </w:t>
      </w:r>
      <w:r>
        <w:t>e</w:t>
      </w:r>
      <w:r w:rsidRPr="00CF3365">
        <w:t xml:space="preserve">) de la liste de points </w:t>
      </w:r>
    </w:p>
    <w:p w14:paraId="3F3F02C3" w14:textId="5F83CBF0" w:rsidR="003E54F4" w:rsidRPr="003E54F4" w:rsidRDefault="00842538" w:rsidP="00842538">
      <w:pPr>
        <w:pStyle w:val="SingleTxtG"/>
        <w:rPr>
          <w:lang w:val="fr-FR"/>
        </w:rPr>
      </w:pPr>
      <w:r w:rsidRPr="003E54F4">
        <w:rPr>
          <w:lang w:val="fr-FR"/>
        </w:rPr>
        <w:t>20.</w:t>
      </w:r>
      <w:r w:rsidRPr="003E54F4">
        <w:rPr>
          <w:lang w:val="fr-FR"/>
        </w:rPr>
        <w:tab/>
      </w:r>
      <w:r w:rsidR="003E54F4" w:rsidRPr="003E54F4">
        <w:rPr>
          <w:lang w:val="fr-FR"/>
        </w:rPr>
        <w:t xml:space="preserve">Dans la législation malienne tout enfant né d’un parent, père ou mère, de nationalité malienne est considéré comme un enfant de nationalité malienne d’origine quel que soit le lieu de naissance ou la nature de la filiation. Aussi, acquiert la nationalité malienne, tout enfant né au Mali de parents inconnus. De même, est malien tout enfant né au Mali, d’un parent né au Mali et de nationalité d’origine d’un </w:t>
      </w:r>
      <w:r w:rsidR="00A11BA9" w:rsidRPr="003E54F4">
        <w:rPr>
          <w:lang w:val="fr-FR"/>
        </w:rPr>
        <w:t>État</w:t>
      </w:r>
      <w:r w:rsidR="003E54F4" w:rsidRPr="003E54F4">
        <w:rPr>
          <w:lang w:val="fr-FR"/>
        </w:rPr>
        <w:t xml:space="preserve"> africain. </w:t>
      </w:r>
    </w:p>
    <w:p w14:paraId="6F59D90A" w14:textId="3AC981C2" w:rsidR="003E54F4" w:rsidRDefault="00842538" w:rsidP="00842538">
      <w:pPr>
        <w:pStyle w:val="SingleTxtG"/>
        <w:rPr>
          <w:lang w:val="fr-FR"/>
        </w:rPr>
      </w:pPr>
      <w:r>
        <w:rPr>
          <w:lang w:val="fr-FR"/>
        </w:rPr>
        <w:t>21.</w:t>
      </w:r>
      <w:r>
        <w:rPr>
          <w:lang w:val="fr-FR"/>
        </w:rPr>
        <w:tab/>
      </w:r>
      <w:r w:rsidR="003E54F4" w:rsidRPr="003E54F4">
        <w:rPr>
          <w:lang w:val="fr-FR"/>
        </w:rPr>
        <w:t>Dans le cadre de la mise en œuvre de la stratégie nationale de l’état civil, des campagnes de rattrapage ont été organisées sur toute l’étendue du territoire pour l’enregistrement des enfants dépourvus d’acte de naissance.</w:t>
      </w:r>
    </w:p>
    <w:p w14:paraId="39A643B3" w14:textId="07123AEC" w:rsidR="002E29A3" w:rsidRPr="00CF3365" w:rsidRDefault="002E29A3" w:rsidP="00842538">
      <w:pPr>
        <w:pStyle w:val="H23G"/>
      </w:pPr>
      <w:r>
        <w:lastRenderedPageBreak/>
        <w:tab/>
      </w:r>
      <w:r>
        <w:tab/>
      </w:r>
      <w:r w:rsidRPr="00CF3365">
        <w:t xml:space="preserve">Réponse au paragraphe </w:t>
      </w:r>
      <w:r>
        <w:t>6</w:t>
      </w:r>
      <w:r w:rsidRPr="00CF3365">
        <w:t xml:space="preserve"> </w:t>
      </w:r>
      <w:r>
        <w:t>a</w:t>
      </w:r>
      <w:r w:rsidRPr="00CF3365">
        <w:t xml:space="preserve">) de la liste de points </w:t>
      </w:r>
    </w:p>
    <w:p w14:paraId="2672BC54" w14:textId="4AA51954" w:rsidR="003E54F4" w:rsidRPr="003E54F4" w:rsidRDefault="00842538" w:rsidP="00842538">
      <w:pPr>
        <w:pStyle w:val="SingleTxtG"/>
        <w:rPr>
          <w:lang w:val="fr-FR"/>
        </w:rPr>
      </w:pPr>
      <w:r w:rsidRPr="003E54F4">
        <w:rPr>
          <w:lang w:val="fr-FR"/>
        </w:rPr>
        <w:t>22.</w:t>
      </w:r>
      <w:r w:rsidRPr="003E54F4">
        <w:rPr>
          <w:lang w:val="fr-FR"/>
        </w:rPr>
        <w:tab/>
      </w:r>
      <w:r w:rsidR="003E54F4" w:rsidRPr="003E54F4">
        <w:rPr>
          <w:lang w:val="fr-FR"/>
        </w:rPr>
        <w:t xml:space="preserve">Les châtiments corporels sont formellement interdits au Mali dans les ordres d’enseignement fondamental suivant les dispositions de l’article 26 de l’arrêté </w:t>
      </w:r>
      <w:r w:rsidR="00A11BA9">
        <w:rPr>
          <w:lang w:val="fr-FR"/>
        </w:rPr>
        <w:t>n</w:t>
      </w:r>
      <w:r w:rsidR="00A11BA9" w:rsidRPr="00842538">
        <w:rPr>
          <w:vertAlign w:val="superscript"/>
          <w:lang w:val="fr-FR"/>
        </w:rPr>
        <w:t>o</w:t>
      </w:r>
      <w:r w:rsidR="00A11BA9">
        <w:rPr>
          <w:lang w:val="fr-FR"/>
        </w:rPr>
        <w:t> </w:t>
      </w:r>
      <w:r w:rsidR="003E54F4" w:rsidRPr="003E54F4">
        <w:rPr>
          <w:lang w:val="fr-FR"/>
        </w:rPr>
        <w:t xml:space="preserve">10-0688/MEALN-SG du 12 mars 2010. Ce texte a été rappelé par Lettre circulaire </w:t>
      </w:r>
      <w:r w:rsidR="00A11BA9">
        <w:rPr>
          <w:lang w:val="fr-FR"/>
        </w:rPr>
        <w:t>n</w:t>
      </w:r>
      <w:r w:rsidR="00A11BA9" w:rsidRPr="00E87DAB">
        <w:rPr>
          <w:vertAlign w:val="superscript"/>
          <w:lang w:val="fr-FR"/>
        </w:rPr>
        <w:t>o</w:t>
      </w:r>
      <w:r w:rsidR="00A11BA9">
        <w:rPr>
          <w:lang w:val="fr-FR"/>
        </w:rPr>
        <w:t> </w:t>
      </w:r>
      <w:r w:rsidR="003E54F4" w:rsidRPr="003E54F4">
        <w:rPr>
          <w:lang w:val="fr-FR"/>
        </w:rPr>
        <w:t>2024-000101/MEN-SG en date du 24 janvier 2024 relative au bannissement du châtiment corporel.</w:t>
      </w:r>
    </w:p>
    <w:p w14:paraId="679CCFFE" w14:textId="26864783" w:rsidR="002E29A3" w:rsidRPr="00CF3365" w:rsidRDefault="002E29A3" w:rsidP="00842538">
      <w:pPr>
        <w:pStyle w:val="H23G"/>
      </w:pPr>
      <w:r>
        <w:tab/>
      </w:r>
      <w:r>
        <w:tab/>
      </w:r>
      <w:r w:rsidRPr="00CF3365">
        <w:t xml:space="preserve">Réponse au paragraphe </w:t>
      </w:r>
      <w:r>
        <w:t>6</w:t>
      </w:r>
      <w:r w:rsidRPr="00CF3365">
        <w:t xml:space="preserve"> </w:t>
      </w:r>
      <w:r>
        <w:t>b</w:t>
      </w:r>
      <w:r w:rsidRPr="00CF3365">
        <w:t xml:space="preserve">) de la liste de points </w:t>
      </w:r>
    </w:p>
    <w:p w14:paraId="5B4C1617" w14:textId="305F1493" w:rsidR="003E54F4" w:rsidRPr="003E54F4" w:rsidRDefault="00842538" w:rsidP="00842538">
      <w:pPr>
        <w:pStyle w:val="SingleTxtG"/>
        <w:rPr>
          <w:lang w:val="fr-FR"/>
        </w:rPr>
      </w:pPr>
      <w:r w:rsidRPr="003E54F4">
        <w:rPr>
          <w:lang w:val="fr-FR"/>
        </w:rPr>
        <w:t>23.</w:t>
      </w:r>
      <w:r w:rsidRPr="003E54F4">
        <w:rPr>
          <w:lang w:val="fr-FR"/>
        </w:rPr>
        <w:tab/>
      </w:r>
      <w:r w:rsidR="003E54F4" w:rsidRPr="003E54F4">
        <w:rPr>
          <w:lang w:val="fr-FR"/>
        </w:rPr>
        <w:t xml:space="preserve">Les atteintes à la vie, les atteintes physiques, sexuelles, psychologiques contre les enfants de même que le meurtre dans un but rituel sont criminalisées avec des peines élevées en raison de la minorité de la victime qui est une circonstance aggravante. </w:t>
      </w:r>
    </w:p>
    <w:p w14:paraId="10F860E7" w14:textId="19717340" w:rsidR="003E54F4" w:rsidRPr="003E54F4" w:rsidRDefault="00842538" w:rsidP="00842538">
      <w:pPr>
        <w:pStyle w:val="SingleTxtG"/>
        <w:rPr>
          <w:lang w:val="fr-FR"/>
        </w:rPr>
      </w:pPr>
      <w:r w:rsidRPr="003E54F4">
        <w:rPr>
          <w:lang w:val="fr-FR"/>
        </w:rPr>
        <w:t>24.</w:t>
      </w:r>
      <w:r w:rsidRPr="003E54F4">
        <w:rPr>
          <w:lang w:val="fr-FR"/>
        </w:rPr>
        <w:tab/>
      </w:r>
      <w:r w:rsidR="003E54F4" w:rsidRPr="003E54F4">
        <w:rPr>
          <w:lang w:val="fr-FR"/>
        </w:rPr>
        <w:t>L’existence de la stratégie nationale multisectorielle pour mettre fin au mariage d’enfants ; la stratégie nationale de communication holistique sur les VBG ; la mise en place du comité national de coordination de lutte contre la traite des personnes et des pratiques assimilées ; la formation des membres de la fédération nationale des associations des maitres d’écoles coraniques (FENAMEC) du Mali dans le cadre de la lutte contre la traite des personnes en général et en particulier des enfants talibés.</w:t>
      </w:r>
    </w:p>
    <w:p w14:paraId="08724708" w14:textId="05FF27C3" w:rsidR="002E29A3" w:rsidRPr="00CF3365" w:rsidRDefault="002E29A3" w:rsidP="00842538">
      <w:pPr>
        <w:pStyle w:val="H23G"/>
      </w:pPr>
      <w:r>
        <w:tab/>
      </w:r>
      <w:r>
        <w:tab/>
      </w:r>
      <w:r w:rsidRPr="00CF3365">
        <w:t xml:space="preserve">Réponse au paragraphe </w:t>
      </w:r>
      <w:r>
        <w:t>6</w:t>
      </w:r>
      <w:r w:rsidRPr="00CF3365">
        <w:t xml:space="preserve"> </w:t>
      </w:r>
      <w:r>
        <w:t>c</w:t>
      </w:r>
      <w:r w:rsidRPr="00CF3365">
        <w:t xml:space="preserve">) de la liste de points </w:t>
      </w:r>
    </w:p>
    <w:p w14:paraId="0B86AC05" w14:textId="0C32F1C3" w:rsidR="003E54F4" w:rsidRPr="003E54F4" w:rsidRDefault="00842538" w:rsidP="00842538">
      <w:pPr>
        <w:pStyle w:val="SingleTxtG"/>
        <w:rPr>
          <w:lang w:val="fr-FR"/>
        </w:rPr>
      </w:pPr>
      <w:r w:rsidRPr="003E54F4">
        <w:rPr>
          <w:lang w:val="fr-FR"/>
        </w:rPr>
        <w:t>25.</w:t>
      </w:r>
      <w:r w:rsidRPr="003E54F4">
        <w:rPr>
          <w:lang w:val="fr-FR"/>
        </w:rPr>
        <w:tab/>
      </w:r>
      <w:r w:rsidR="003E54F4" w:rsidRPr="003E54F4">
        <w:rPr>
          <w:lang w:val="fr-FR"/>
        </w:rPr>
        <w:t>La création d’une ligne verte d’assistance aux enfants en état de finalisation ; existence des numéros verts (80 333 ou 80 331) pour la prise en charge des cas de VBG ; existence d’un Programme National pour l’abandon des Violences Basées sur le Genre (PNVBG).</w:t>
      </w:r>
    </w:p>
    <w:p w14:paraId="28A52388" w14:textId="4E8ADC48" w:rsidR="002E29A3" w:rsidRPr="00CF3365" w:rsidRDefault="002E29A3" w:rsidP="00842538">
      <w:pPr>
        <w:pStyle w:val="H23G"/>
      </w:pPr>
      <w:r>
        <w:tab/>
      </w:r>
      <w:r>
        <w:tab/>
      </w:r>
      <w:r w:rsidRPr="00CF3365">
        <w:t xml:space="preserve">Réponse au paragraphe </w:t>
      </w:r>
      <w:r>
        <w:t>6</w:t>
      </w:r>
      <w:r w:rsidRPr="00CF3365">
        <w:t xml:space="preserve"> </w:t>
      </w:r>
      <w:r>
        <w:t>d</w:t>
      </w:r>
      <w:r w:rsidRPr="00CF3365">
        <w:t xml:space="preserve">) de la liste de points </w:t>
      </w:r>
    </w:p>
    <w:p w14:paraId="21E455EE" w14:textId="3B3C1D0B" w:rsidR="003E54F4" w:rsidRDefault="00842538" w:rsidP="00842538">
      <w:pPr>
        <w:pStyle w:val="SingleTxtG"/>
        <w:rPr>
          <w:lang w:val="fr-FR"/>
        </w:rPr>
      </w:pPr>
      <w:r>
        <w:rPr>
          <w:lang w:val="fr-FR"/>
        </w:rPr>
        <w:t>26.</w:t>
      </w:r>
      <w:r>
        <w:rPr>
          <w:lang w:val="fr-FR"/>
        </w:rPr>
        <w:tab/>
      </w:r>
      <w:r w:rsidR="003E54F4" w:rsidRPr="003E54F4">
        <w:rPr>
          <w:lang w:val="fr-FR"/>
        </w:rPr>
        <w:t>Avant-projet de loi portant prévention, prise en charge et répression des VBG ; avant-projet de loi portant protection de l’enfant ; existence d’une stratégie nationale multisectorielle pour mettre fin aux mariages d’enfants ; existence des comités de veille et des comités communautaires de protection des enfants.</w:t>
      </w:r>
    </w:p>
    <w:p w14:paraId="53D63D53" w14:textId="658B390E" w:rsidR="002E29A3" w:rsidRPr="00CF3365" w:rsidRDefault="002E29A3" w:rsidP="00842538">
      <w:pPr>
        <w:pStyle w:val="H23G"/>
      </w:pPr>
      <w:r>
        <w:tab/>
      </w:r>
      <w:r>
        <w:tab/>
      </w:r>
      <w:r w:rsidRPr="00CF3365">
        <w:t xml:space="preserve">Réponse au paragraphe </w:t>
      </w:r>
      <w:r>
        <w:t>7</w:t>
      </w:r>
      <w:r w:rsidRPr="00CF3365">
        <w:t xml:space="preserve"> </w:t>
      </w:r>
      <w:r>
        <w:t>a</w:t>
      </w:r>
      <w:r w:rsidRPr="00CF3365">
        <w:t xml:space="preserve">) de la liste de points </w:t>
      </w:r>
    </w:p>
    <w:p w14:paraId="4C354324" w14:textId="6B050921" w:rsidR="003E54F4" w:rsidRPr="003E54F4" w:rsidRDefault="00842538" w:rsidP="00842538">
      <w:pPr>
        <w:pStyle w:val="SingleTxtG"/>
        <w:rPr>
          <w:lang w:val="fr-FR"/>
        </w:rPr>
      </w:pPr>
      <w:r w:rsidRPr="003E54F4">
        <w:rPr>
          <w:lang w:val="fr-FR"/>
        </w:rPr>
        <w:t>27.</w:t>
      </w:r>
      <w:r w:rsidRPr="003E54F4">
        <w:rPr>
          <w:lang w:val="fr-FR"/>
        </w:rPr>
        <w:tab/>
      </w:r>
      <w:r w:rsidR="003E54F4" w:rsidRPr="003E54F4">
        <w:rPr>
          <w:lang w:val="fr-FR"/>
        </w:rPr>
        <w:t>La mise en œuvre du Programme JIGISEMEJIRI au profit des ménages pauvres dans toutes les régions du Mali. Il s’agit du transfert monétaire et des mesures d’accompagnement</w:t>
      </w:r>
      <w:r w:rsidR="00D81BF7">
        <w:rPr>
          <w:lang w:val="fr-FR"/>
        </w:rPr>
        <w:t>.</w:t>
      </w:r>
    </w:p>
    <w:p w14:paraId="325D8835" w14:textId="33F221BC" w:rsidR="003E54F4" w:rsidRPr="003E54F4" w:rsidRDefault="00842538" w:rsidP="00842538">
      <w:pPr>
        <w:pStyle w:val="SingleTxtG"/>
        <w:rPr>
          <w:lang w:val="fr-FR"/>
        </w:rPr>
      </w:pPr>
      <w:r w:rsidRPr="003E54F4">
        <w:rPr>
          <w:lang w:val="fr-FR"/>
        </w:rPr>
        <w:t>28.</w:t>
      </w:r>
      <w:r w:rsidRPr="003E54F4">
        <w:rPr>
          <w:lang w:val="fr-FR"/>
        </w:rPr>
        <w:tab/>
      </w:r>
      <w:r w:rsidR="003E54F4" w:rsidRPr="003E54F4">
        <w:rPr>
          <w:lang w:val="fr-FR"/>
        </w:rPr>
        <w:t>Dans le cadre de la lutte contre la pauvreté, 15</w:t>
      </w:r>
      <w:r w:rsidR="00A11BA9">
        <w:rPr>
          <w:lang w:val="fr-FR"/>
        </w:rPr>
        <w:t> </w:t>
      </w:r>
      <w:r w:rsidR="003E54F4" w:rsidRPr="003E54F4">
        <w:rPr>
          <w:lang w:val="fr-FR"/>
        </w:rPr>
        <w:t>858 AGR ont été financées au profit des populations vulnérables.</w:t>
      </w:r>
    </w:p>
    <w:p w14:paraId="328FF987" w14:textId="237F0F10" w:rsidR="002E29A3" w:rsidRPr="00CF3365" w:rsidRDefault="002E29A3" w:rsidP="00842538">
      <w:pPr>
        <w:pStyle w:val="H23G"/>
      </w:pPr>
      <w:r>
        <w:tab/>
      </w:r>
      <w:r>
        <w:tab/>
      </w:r>
      <w:r w:rsidRPr="00CF3365">
        <w:t xml:space="preserve">Réponse au paragraphe </w:t>
      </w:r>
      <w:r>
        <w:t>7</w:t>
      </w:r>
      <w:r w:rsidRPr="00CF3365">
        <w:t xml:space="preserve"> </w:t>
      </w:r>
      <w:r>
        <w:t>b</w:t>
      </w:r>
      <w:r w:rsidRPr="00CF3365">
        <w:t xml:space="preserve">) de la liste de points </w:t>
      </w:r>
    </w:p>
    <w:p w14:paraId="28446C16" w14:textId="4BCA0089" w:rsidR="003E54F4" w:rsidRPr="003E54F4" w:rsidRDefault="00842538" w:rsidP="00842538">
      <w:pPr>
        <w:pStyle w:val="SingleTxtG"/>
        <w:rPr>
          <w:lang w:val="fr-FR"/>
        </w:rPr>
      </w:pPr>
      <w:r w:rsidRPr="003E54F4">
        <w:rPr>
          <w:lang w:val="fr-FR"/>
        </w:rPr>
        <w:t>29.</w:t>
      </w:r>
      <w:r w:rsidRPr="003E54F4">
        <w:rPr>
          <w:lang w:val="fr-FR"/>
        </w:rPr>
        <w:tab/>
      </w:r>
      <w:r w:rsidR="003E54F4" w:rsidRPr="003E54F4">
        <w:rPr>
          <w:lang w:val="fr-FR"/>
        </w:rPr>
        <w:t xml:space="preserve">la politique nationale de promotion et de protection de l’enfant ; décret </w:t>
      </w:r>
      <w:r w:rsidR="00A11BA9">
        <w:rPr>
          <w:lang w:val="fr-FR"/>
        </w:rPr>
        <w:t>n</w:t>
      </w:r>
      <w:r w:rsidR="00A11BA9" w:rsidRPr="00E87DAB">
        <w:rPr>
          <w:vertAlign w:val="superscript"/>
          <w:lang w:val="fr-FR"/>
        </w:rPr>
        <w:t>o</w:t>
      </w:r>
      <w:r w:rsidR="00A11BA9">
        <w:rPr>
          <w:lang w:val="fr-FR"/>
        </w:rPr>
        <w:t> </w:t>
      </w:r>
      <w:r w:rsidR="003E54F4" w:rsidRPr="003E54F4">
        <w:rPr>
          <w:lang w:val="fr-FR"/>
        </w:rPr>
        <w:t xml:space="preserve">06-006/P-RM du 11 janvier 2006, portant création du Centre d’Accueil et de Placement Familial (CAPF) ; décret </w:t>
      </w:r>
      <w:r w:rsidR="00A11BA9">
        <w:rPr>
          <w:lang w:val="fr-FR"/>
        </w:rPr>
        <w:t>n</w:t>
      </w:r>
      <w:r w:rsidR="00A11BA9" w:rsidRPr="00E87DAB">
        <w:rPr>
          <w:vertAlign w:val="superscript"/>
          <w:lang w:val="fr-FR"/>
        </w:rPr>
        <w:t>o</w:t>
      </w:r>
      <w:r w:rsidR="00A11BA9">
        <w:rPr>
          <w:lang w:val="fr-FR"/>
        </w:rPr>
        <w:t> </w:t>
      </w:r>
      <w:r w:rsidR="003E54F4" w:rsidRPr="003E54F4">
        <w:rPr>
          <w:lang w:val="fr-FR"/>
        </w:rPr>
        <w:t xml:space="preserve">067P-RM du 12 février 2002 fixant les conditions de création et les modalités de fonctionnement des Institutions privées d’accueil d’écoute d’orientation ou d’hébergement pour enfants (IPAEOHE) ; décret </w:t>
      </w:r>
      <w:r w:rsidR="00A11BA9">
        <w:rPr>
          <w:lang w:val="fr-FR"/>
        </w:rPr>
        <w:t>n</w:t>
      </w:r>
      <w:r w:rsidR="00A11BA9" w:rsidRPr="00E87DAB">
        <w:rPr>
          <w:vertAlign w:val="superscript"/>
          <w:lang w:val="fr-FR"/>
        </w:rPr>
        <w:t>o</w:t>
      </w:r>
      <w:r w:rsidR="00A11BA9">
        <w:rPr>
          <w:lang w:val="fr-FR"/>
        </w:rPr>
        <w:t> </w:t>
      </w:r>
      <w:r w:rsidR="003E54F4" w:rsidRPr="003E54F4">
        <w:rPr>
          <w:lang w:val="fr-FR"/>
        </w:rPr>
        <w:t xml:space="preserve">0450P-RM du 31 décembre 1999 fixant les conditions de création et déterminant les modalités de fonctionnement des institutions privées d’accueil et de placement pour enfants (IPAPE) ; la formalisation des familles d’accueil (processus en cours) ; loi </w:t>
      </w:r>
      <w:r w:rsidR="00A11BA9">
        <w:rPr>
          <w:lang w:val="fr-FR"/>
        </w:rPr>
        <w:t>n</w:t>
      </w:r>
      <w:r w:rsidR="00A11BA9" w:rsidRPr="00E87DAB">
        <w:rPr>
          <w:vertAlign w:val="superscript"/>
          <w:lang w:val="fr-FR"/>
        </w:rPr>
        <w:t>o</w:t>
      </w:r>
      <w:r w:rsidR="00A11BA9">
        <w:rPr>
          <w:lang w:val="fr-FR"/>
        </w:rPr>
        <w:t> </w:t>
      </w:r>
      <w:r w:rsidR="003E54F4" w:rsidRPr="003E54F4">
        <w:rPr>
          <w:lang w:val="fr-FR"/>
        </w:rPr>
        <w:t xml:space="preserve">2016 -058 du 26 </w:t>
      </w:r>
      <w:r w:rsidR="00A11BA9">
        <w:rPr>
          <w:lang w:val="fr-FR"/>
        </w:rPr>
        <w:t>d</w:t>
      </w:r>
      <w:r w:rsidR="003E54F4" w:rsidRPr="003E54F4">
        <w:rPr>
          <w:lang w:val="fr-FR"/>
        </w:rPr>
        <w:t xml:space="preserve">écembre 2016 instituant les pupilles en République du Mali et la loi </w:t>
      </w:r>
      <w:r>
        <w:rPr>
          <w:lang w:val="fr-FR"/>
        </w:rPr>
        <w:t xml:space="preserve">de </w:t>
      </w:r>
      <w:r w:rsidR="003E54F4" w:rsidRPr="003E54F4">
        <w:rPr>
          <w:lang w:val="fr-FR"/>
        </w:rPr>
        <w:t>2018 qui crée l’Office National des Pupilles (ONAPUMA) ; existence de plusieurs services spécialisés : Direction Nationale de l’</w:t>
      </w:r>
      <w:proofErr w:type="spellStart"/>
      <w:r w:rsidR="003E54F4" w:rsidRPr="003E54F4">
        <w:rPr>
          <w:lang w:val="fr-FR"/>
        </w:rPr>
        <w:t>Education</w:t>
      </w:r>
      <w:proofErr w:type="spellEnd"/>
      <w:r w:rsidR="003E54F4" w:rsidRPr="003E54F4">
        <w:rPr>
          <w:lang w:val="fr-FR"/>
        </w:rPr>
        <w:t xml:space="preserve"> Préscolaire et Spéciale (DNEPS), Direction Nationale du Développement Social (DNDS), Direction Nationale de la Protection Sociale et de l’</w:t>
      </w:r>
      <w:proofErr w:type="spellStart"/>
      <w:r w:rsidR="003E54F4" w:rsidRPr="003E54F4">
        <w:rPr>
          <w:lang w:val="fr-FR"/>
        </w:rPr>
        <w:t>Economie</w:t>
      </w:r>
      <w:proofErr w:type="spellEnd"/>
      <w:r w:rsidR="003E54F4" w:rsidRPr="003E54F4">
        <w:rPr>
          <w:lang w:val="fr-FR"/>
        </w:rPr>
        <w:t xml:space="preserve"> Solidaire (DNPSES), Centre National d’Appareillage orthopédique du Mali (CNAOM), etc. </w:t>
      </w:r>
    </w:p>
    <w:p w14:paraId="63F34C06" w14:textId="46F10785" w:rsidR="003E54F4" w:rsidRPr="003E54F4" w:rsidRDefault="00842538" w:rsidP="00842538">
      <w:pPr>
        <w:pStyle w:val="SingleTxtG"/>
        <w:rPr>
          <w:lang w:val="fr-FR"/>
        </w:rPr>
      </w:pPr>
      <w:r w:rsidRPr="003E54F4">
        <w:rPr>
          <w:lang w:val="fr-FR"/>
        </w:rPr>
        <w:t>30.</w:t>
      </w:r>
      <w:r w:rsidRPr="003E54F4">
        <w:rPr>
          <w:lang w:val="fr-FR"/>
        </w:rPr>
        <w:tab/>
      </w:r>
      <w:r w:rsidR="003E54F4" w:rsidRPr="003E54F4">
        <w:rPr>
          <w:lang w:val="fr-FR"/>
        </w:rPr>
        <w:t>Par ailleurs plusieurs établissements scolaires spécialisés sont pour la plupart créés et gérés par des associations nationales avec l’appui de l’</w:t>
      </w:r>
      <w:r w:rsidR="00A11BA9" w:rsidRPr="003E54F4">
        <w:rPr>
          <w:lang w:val="fr-FR"/>
        </w:rPr>
        <w:t>État</w:t>
      </w:r>
      <w:r w:rsidR="00A11BA9">
        <w:rPr>
          <w:lang w:val="fr-FR"/>
        </w:rPr>
        <w:t> </w:t>
      </w:r>
      <w:r w:rsidR="003E54F4" w:rsidRPr="003E54F4">
        <w:rPr>
          <w:lang w:val="fr-FR"/>
        </w:rPr>
        <w:t>: Union Malienne des Aveugles (UMAV), Association Malienne de Lutte contre la Déficience Mentale chez l</w:t>
      </w:r>
      <w:r w:rsidR="00255429">
        <w:rPr>
          <w:lang w:val="fr-FR"/>
        </w:rPr>
        <w:t>’</w:t>
      </w:r>
      <w:r w:rsidR="003E54F4" w:rsidRPr="003E54F4">
        <w:rPr>
          <w:lang w:val="fr-FR"/>
        </w:rPr>
        <w:t>Enfant (AMALDEME), Association Malienne des Sourds et Sourds-Muets (AMASOURD), Association Malienne des personnes Handicapées Physiques (AMPHP).</w:t>
      </w:r>
    </w:p>
    <w:p w14:paraId="5C71B13A" w14:textId="3A5E4113" w:rsidR="002E29A3" w:rsidRPr="00CF3365" w:rsidRDefault="002E29A3" w:rsidP="00842538">
      <w:pPr>
        <w:pStyle w:val="H23G"/>
      </w:pPr>
      <w:r>
        <w:lastRenderedPageBreak/>
        <w:tab/>
      </w:r>
      <w:r>
        <w:tab/>
      </w:r>
      <w:r w:rsidRPr="00CF3365">
        <w:t xml:space="preserve">Réponse au paragraphe </w:t>
      </w:r>
      <w:r>
        <w:t>7</w:t>
      </w:r>
      <w:r w:rsidRPr="00CF3365">
        <w:t xml:space="preserve"> </w:t>
      </w:r>
      <w:r>
        <w:t>c</w:t>
      </w:r>
      <w:r w:rsidRPr="00CF3365">
        <w:t xml:space="preserve">) de la liste de points </w:t>
      </w:r>
    </w:p>
    <w:p w14:paraId="4C073FEE" w14:textId="52CABE3D" w:rsidR="003E54F4" w:rsidRPr="003E54F4" w:rsidRDefault="00842538" w:rsidP="00842538">
      <w:pPr>
        <w:pStyle w:val="SingleTxtG"/>
        <w:rPr>
          <w:lang w:val="fr-FR"/>
        </w:rPr>
      </w:pPr>
      <w:r w:rsidRPr="003E54F4">
        <w:rPr>
          <w:lang w:val="fr-FR"/>
        </w:rPr>
        <w:t>31.</w:t>
      </w:r>
      <w:r w:rsidRPr="003E54F4">
        <w:rPr>
          <w:lang w:val="fr-FR"/>
        </w:rPr>
        <w:tab/>
      </w:r>
      <w:r w:rsidR="003E54F4" w:rsidRPr="003E54F4">
        <w:rPr>
          <w:lang w:val="fr-FR"/>
        </w:rPr>
        <w:t xml:space="preserve">Les adoptions nationale et internationale sont règlementées par le Code des </w:t>
      </w:r>
      <w:r w:rsidR="00DC1A15">
        <w:rPr>
          <w:lang w:val="fr-FR"/>
        </w:rPr>
        <w:t>p</w:t>
      </w:r>
      <w:r w:rsidR="003E54F4" w:rsidRPr="003E54F4">
        <w:rPr>
          <w:lang w:val="fr-FR"/>
        </w:rPr>
        <w:t xml:space="preserve">ersonnes et de la </w:t>
      </w:r>
      <w:r w:rsidR="00DC1A15">
        <w:rPr>
          <w:lang w:val="fr-FR"/>
        </w:rPr>
        <w:t>f</w:t>
      </w:r>
      <w:r w:rsidR="003E54F4" w:rsidRPr="003E54F4">
        <w:rPr>
          <w:lang w:val="fr-FR"/>
        </w:rPr>
        <w:t>amille qui insiste sur la nécessité de veiller à l’intérêt supérieur de l’enfant dans la motivation de toute décision accordant une adoption.</w:t>
      </w:r>
    </w:p>
    <w:p w14:paraId="2A3B4AF2" w14:textId="33E498BA" w:rsidR="002E29A3" w:rsidRPr="00CF3365" w:rsidRDefault="002E29A3" w:rsidP="00842538">
      <w:pPr>
        <w:pStyle w:val="H23G"/>
      </w:pPr>
      <w:bookmarkStart w:id="1" w:name="_Hlk160711826"/>
      <w:r>
        <w:tab/>
      </w:r>
      <w:r>
        <w:tab/>
      </w:r>
      <w:r w:rsidRPr="00CF3365">
        <w:t xml:space="preserve">Réponse au paragraphe </w:t>
      </w:r>
      <w:r>
        <w:t>8</w:t>
      </w:r>
      <w:r w:rsidRPr="00CF3365">
        <w:t xml:space="preserve"> </w:t>
      </w:r>
      <w:r>
        <w:t>a</w:t>
      </w:r>
      <w:r w:rsidRPr="00CF3365">
        <w:t xml:space="preserve">) de la liste de points </w:t>
      </w:r>
    </w:p>
    <w:bookmarkEnd w:id="1"/>
    <w:p w14:paraId="55273919" w14:textId="041C7540" w:rsidR="003E54F4" w:rsidRPr="003E54F4" w:rsidRDefault="00842538" w:rsidP="00842538">
      <w:pPr>
        <w:pStyle w:val="SingleTxtG"/>
        <w:rPr>
          <w:lang w:val="fr-FR"/>
        </w:rPr>
      </w:pPr>
      <w:r w:rsidRPr="003E54F4">
        <w:rPr>
          <w:lang w:val="fr-FR"/>
        </w:rPr>
        <w:t>32.</w:t>
      </w:r>
      <w:r w:rsidRPr="003E54F4">
        <w:rPr>
          <w:lang w:val="fr-FR"/>
        </w:rPr>
        <w:tab/>
      </w:r>
      <w:r w:rsidR="003E54F4" w:rsidRPr="003E54F4">
        <w:rPr>
          <w:lang w:val="fr-FR"/>
        </w:rPr>
        <w:t xml:space="preserve">L’adoption du décret </w:t>
      </w:r>
      <w:r w:rsidR="00A11BA9">
        <w:rPr>
          <w:lang w:val="fr-FR"/>
        </w:rPr>
        <w:t>n</w:t>
      </w:r>
      <w:r w:rsidR="00A11BA9" w:rsidRPr="00E87DAB">
        <w:rPr>
          <w:vertAlign w:val="superscript"/>
          <w:lang w:val="fr-FR"/>
        </w:rPr>
        <w:t>o</w:t>
      </w:r>
      <w:r w:rsidR="00A11BA9">
        <w:rPr>
          <w:lang w:val="fr-FR"/>
        </w:rPr>
        <w:t> </w:t>
      </w:r>
      <w:r w:rsidR="003E54F4" w:rsidRPr="003E54F4">
        <w:rPr>
          <w:lang w:val="fr-FR"/>
        </w:rPr>
        <w:t xml:space="preserve">2021-0662/PT-RM du 23 septembre 2021 fixant les modalités d’application de la loi </w:t>
      </w:r>
      <w:r w:rsidR="00A11BA9">
        <w:rPr>
          <w:lang w:val="fr-FR"/>
        </w:rPr>
        <w:t>n</w:t>
      </w:r>
      <w:r w:rsidR="00A11BA9" w:rsidRPr="00E87DAB">
        <w:rPr>
          <w:vertAlign w:val="superscript"/>
          <w:lang w:val="fr-FR"/>
        </w:rPr>
        <w:t>o</w:t>
      </w:r>
      <w:r w:rsidR="00A11BA9">
        <w:rPr>
          <w:lang w:val="fr-FR"/>
        </w:rPr>
        <w:t> </w:t>
      </w:r>
      <w:r w:rsidR="003E54F4" w:rsidRPr="003E54F4">
        <w:rPr>
          <w:lang w:val="fr-FR"/>
        </w:rPr>
        <w:t>2018-027 du 12 juin 2018 relative aux droits des personnes vivant avec un handicap.</w:t>
      </w:r>
    </w:p>
    <w:p w14:paraId="5CC65E41" w14:textId="4670C898" w:rsidR="003E54F4" w:rsidRPr="003E54F4" w:rsidRDefault="002E29A3" w:rsidP="00842538">
      <w:pPr>
        <w:pStyle w:val="H23G"/>
        <w:rPr>
          <w:lang w:val="fr-FR"/>
        </w:rPr>
      </w:pPr>
      <w:r w:rsidRPr="002E29A3">
        <w:rPr>
          <w:lang w:val="fr-FR"/>
        </w:rPr>
        <w:tab/>
      </w:r>
      <w:r w:rsidRPr="002E29A3">
        <w:rPr>
          <w:lang w:val="fr-FR"/>
        </w:rPr>
        <w:tab/>
        <w:t xml:space="preserve">Réponse au paragraphe 8 </w:t>
      </w:r>
      <w:r>
        <w:rPr>
          <w:lang w:val="fr-FR"/>
        </w:rPr>
        <w:t>b</w:t>
      </w:r>
      <w:r w:rsidRPr="002E29A3">
        <w:rPr>
          <w:lang w:val="fr-FR"/>
        </w:rPr>
        <w:t>) de la liste de points</w:t>
      </w:r>
    </w:p>
    <w:p w14:paraId="3C192356" w14:textId="6FB4BF51" w:rsidR="003E54F4" w:rsidRPr="003E54F4" w:rsidRDefault="00842538" w:rsidP="00842538">
      <w:pPr>
        <w:pStyle w:val="SingleTxtG"/>
        <w:rPr>
          <w:lang w:val="fr-FR"/>
        </w:rPr>
      </w:pPr>
      <w:r w:rsidRPr="003E54F4">
        <w:rPr>
          <w:lang w:val="fr-FR"/>
        </w:rPr>
        <w:t>33.</w:t>
      </w:r>
      <w:r w:rsidRPr="003E54F4">
        <w:rPr>
          <w:lang w:val="fr-FR"/>
        </w:rPr>
        <w:tab/>
      </w:r>
      <w:r w:rsidR="003E54F4" w:rsidRPr="003E54F4">
        <w:rPr>
          <w:lang w:val="fr-FR"/>
        </w:rPr>
        <w:t>La création de rampes d’accès dans les Services publics (</w:t>
      </w:r>
      <w:r w:rsidR="00A11BA9" w:rsidRPr="003E54F4">
        <w:rPr>
          <w:lang w:val="fr-FR"/>
        </w:rPr>
        <w:t>Écoles</w:t>
      </w:r>
      <w:r w:rsidR="003E54F4" w:rsidRPr="003E54F4">
        <w:rPr>
          <w:lang w:val="fr-FR"/>
        </w:rPr>
        <w:t xml:space="preserve">, Centre de Santé, Mairies, …) ; l’adaptation des toilettes publiques aux personnes vivant avec un handicap dans les bâtiments publics ; l’octroi de subventions à plusieurs structures d’encadrement des enfants handicapés (AMALDEME, </w:t>
      </w:r>
      <w:r w:rsidR="00A11BA9" w:rsidRPr="003E54F4">
        <w:rPr>
          <w:lang w:val="fr-FR"/>
        </w:rPr>
        <w:t>École</w:t>
      </w:r>
      <w:r w:rsidR="003E54F4" w:rsidRPr="003E54F4">
        <w:rPr>
          <w:lang w:val="fr-FR"/>
        </w:rPr>
        <w:t xml:space="preserve"> des déficients auditifs (EDEA), Centre de rééducation pour handicapés physiques (CRHP), AMASOURD, </w:t>
      </w:r>
      <w:proofErr w:type="spellStart"/>
      <w:r w:rsidR="003E54F4" w:rsidRPr="003E54F4">
        <w:rPr>
          <w:lang w:val="fr-FR"/>
        </w:rPr>
        <w:t>Housna</w:t>
      </w:r>
      <w:proofErr w:type="spellEnd"/>
      <w:r w:rsidR="003E54F4" w:rsidRPr="003E54F4">
        <w:rPr>
          <w:lang w:val="fr-FR"/>
        </w:rPr>
        <w:t>-Ka-So) ; les curricula de l’Enseignement normal prévoient des contenus en lien avec la prise en compte de l’inclusion dans la formation initiale des enseignants et un document de politique nationale d’éducation inclusive a été adopté.</w:t>
      </w:r>
    </w:p>
    <w:p w14:paraId="6FCC52DF" w14:textId="68D28BDD" w:rsidR="002E29A3" w:rsidRPr="00CF3365" w:rsidRDefault="002E29A3" w:rsidP="00842538">
      <w:pPr>
        <w:pStyle w:val="H23G"/>
      </w:pPr>
      <w:r>
        <w:tab/>
      </w:r>
      <w:r>
        <w:tab/>
      </w:r>
      <w:r w:rsidRPr="00CF3365">
        <w:t xml:space="preserve">Réponse au paragraphe </w:t>
      </w:r>
      <w:r>
        <w:t>8</w:t>
      </w:r>
      <w:r w:rsidRPr="00CF3365">
        <w:t xml:space="preserve"> </w:t>
      </w:r>
      <w:r>
        <w:t>c</w:t>
      </w:r>
      <w:r w:rsidRPr="00CF3365">
        <w:t xml:space="preserve">) de la liste de points </w:t>
      </w:r>
    </w:p>
    <w:p w14:paraId="6BA86217" w14:textId="22BE0AE5" w:rsidR="003E54F4" w:rsidRPr="003E54F4" w:rsidRDefault="00842538" w:rsidP="00842538">
      <w:pPr>
        <w:pStyle w:val="SingleTxtG"/>
        <w:rPr>
          <w:lang w:val="fr-FR"/>
        </w:rPr>
      </w:pPr>
      <w:r w:rsidRPr="003E54F4">
        <w:rPr>
          <w:lang w:val="fr-FR"/>
        </w:rPr>
        <w:t>34.</w:t>
      </w:r>
      <w:r w:rsidRPr="003E54F4">
        <w:rPr>
          <w:lang w:val="fr-FR"/>
        </w:rPr>
        <w:tab/>
      </w:r>
      <w:r w:rsidR="003E54F4" w:rsidRPr="003E54F4">
        <w:rPr>
          <w:lang w:val="fr-FR"/>
        </w:rPr>
        <w:t>Les activités de communication réalisées au cours du mois de la solidarité (octobre), plus précisément dans la semaine des personnes en situation de handicap, ont conduit à la création et à l’animation d’une émission hebdomadaire à la radio nationale dénommée «</w:t>
      </w:r>
      <w:r w:rsidR="00A11BA9">
        <w:rPr>
          <w:lang w:val="fr-FR"/>
        </w:rPr>
        <w:t> </w:t>
      </w:r>
      <w:r w:rsidR="003E54F4" w:rsidRPr="003E54F4">
        <w:rPr>
          <w:lang w:val="fr-FR"/>
        </w:rPr>
        <w:t>Tribune de la Solidarité</w:t>
      </w:r>
      <w:r w:rsidR="00A11BA9">
        <w:rPr>
          <w:lang w:val="fr-FR"/>
        </w:rPr>
        <w:t> </w:t>
      </w:r>
      <w:r w:rsidR="003E54F4" w:rsidRPr="003E54F4">
        <w:rPr>
          <w:lang w:val="fr-FR"/>
        </w:rPr>
        <w:t>».</w:t>
      </w:r>
    </w:p>
    <w:p w14:paraId="35C805F7" w14:textId="35BF6933" w:rsidR="003E54F4" w:rsidRPr="003E54F4" w:rsidRDefault="002E29A3" w:rsidP="00842538">
      <w:pPr>
        <w:pStyle w:val="H23G"/>
      </w:pPr>
      <w:r w:rsidRPr="002E29A3">
        <w:tab/>
      </w:r>
      <w:r w:rsidRPr="002E29A3">
        <w:tab/>
        <w:t xml:space="preserve">Réponse au paragraphe 8 </w:t>
      </w:r>
      <w:r>
        <w:t>d</w:t>
      </w:r>
      <w:r w:rsidRPr="002E29A3">
        <w:t>) de la liste de points</w:t>
      </w:r>
    </w:p>
    <w:p w14:paraId="02AB75A6" w14:textId="511B6351" w:rsidR="003E54F4" w:rsidRPr="003E54F4" w:rsidRDefault="00842538" w:rsidP="00842538">
      <w:pPr>
        <w:pStyle w:val="SingleTxtG"/>
        <w:rPr>
          <w:lang w:val="fr-FR"/>
        </w:rPr>
      </w:pPr>
      <w:r w:rsidRPr="003E54F4">
        <w:rPr>
          <w:lang w:val="fr-FR"/>
        </w:rPr>
        <w:t>35.</w:t>
      </w:r>
      <w:r w:rsidRPr="003E54F4">
        <w:rPr>
          <w:lang w:val="fr-FR"/>
        </w:rPr>
        <w:tab/>
      </w:r>
      <w:r w:rsidR="003E54F4" w:rsidRPr="003E54F4">
        <w:rPr>
          <w:lang w:val="fr-FR"/>
        </w:rPr>
        <w:t xml:space="preserve">Le </w:t>
      </w:r>
      <w:r w:rsidR="00A11BA9">
        <w:rPr>
          <w:lang w:val="fr-FR"/>
        </w:rPr>
        <w:t>d</w:t>
      </w:r>
      <w:r w:rsidR="003E54F4" w:rsidRPr="003E54F4">
        <w:rPr>
          <w:lang w:val="fr-FR"/>
        </w:rPr>
        <w:t xml:space="preserve">écret </w:t>
      </w:r>
      <w:r w:rsidR="00A11BA9">
        <w:rPr>
          <w:lang w:val="fr-FR"/>
        </w:rPr>
        <w:t>n</w:t>
      </w:r>
      <w:r w:rsidR="00A11BA9" w:rsidRPr="00E87DAB">
        <w:rPr>
          <w:vertAlign w:val="superscript"/>
          <w:lang w:val="fr-FR"/>
        </w:rPr>
        <w:t>o</w:t>
      </w:r>
      <w:r w:rsidR="00A11BA9">
        <w:rPr>
          <w:lang w:val="fr-FR"/>
        </w:rPr>
        <w:t> </w:t>
      </w:r>
      <w:r w:rsidR="003E54F4" w:rsidRPr="003E54F4">
        <w:rPr>
          <w:lang w:val="fr-FR"/>
        </w:rPr>
        <w:t xml:space="preserve">2021-PT-RM du 23 septembre 2021 fixant les modalités d’application de la </w:t>
      </w:r>
      <w:r w:rsidR="00A11BA9">
        <w:rPr>
          <w:lang w:val="fr-FR"/>
        </w:rPr>
        <w:t>l</w:t>
      </w:r>
      <w:r w:rsidR="003E54F4" w:rsidRPr="003E54F4">
        <w:rPr>
          <w:lang w:val="fr-FR"/>
        </w:rPr>
        <w:t xml:space="preserve">oi </w:t>
      </w:r>
      <w:r w:rsidR="00A11BA9">
        <w:rPr>
          <w:lang w:val="fr-FR"/>
        </w:rPr>
        <w:t>n</w:t>
      </w:r>
      <w:r w:rsidR="00A11BA9" w:rsidRPr="00E87DAB">
        <w:rPr>
          <w:vertAlign w:val="superscript"/>
          <w:lang w:val="fr-FR"/>
        </w:rPr>
        <w:t>o</w:t>
      </w:r>
      <w:r w:rsidR="00A11BA9">
        <w:rPr>
          <w:lang w:val="fr-FR"/>
        </w:rPr>
        <w:t> </w:t>
      </w:r>
      <w:r w:rsidR="003E54F4" w:rsidRPr="003E54F4">
        <w:rPr>
          <w:lang w:val="fr-FR"/>
        </w:rPr>
        <w:t>2018-027 relative aux droits des personnes vivant avec un handicap</w:t>
      </w:r>
      <w:r w:rsidR="00A11BA9">
        <w:rPr>
          <w:lang w:val="fr-FR"/>
        </w:rPr>
        <w:t xml:space="preserve"> et</w:t>
      </w:r>
      <w:r w:rsidR="003E54F4" w:rsidRPr="003E54F4">
        <w:rPr>
          <w:lang w:val="fr-FR"/>
        </w:rPr>
        <w:t xml:space="preserve"> </w:t>
      </w:r>
      <w:r w:rsidR="00A11BA9">
        <w:rPr>
          <w:lang w:val="fr-FR"/>
        </w:rPr>
        <w:t>a</w:t>
      </w:r>
      <w:r w:rsidR="003E54F4" w:rsidRPr="003E54F4">
        <w:rPr>
          <w:lang w:val="fr-FR"/>
        </w:rPr>
        <w:t xml:space="preserve">rrêté </w:t>
      </w:r>
      <w:r w:rsidR="00A11BA9">
        <w:rPr>
          <w:lang w:val="fr-FR"/>
        </w:rPr>
        <w:t>n</w:t>
      </w:r>
      <w:r w:rsidR="00A11BA9" w:rsidRPr="00E87DAB">
        <w:rPr>
          <w:vertAlign w:val="superscript"/>
          <w:lang w:val="fr-FR"/>
        </w:rPr>
        <w:t>o</w:t>
      </w:r>
      <w:r w:rsidR="00A11BA9">
        <w:rPr>
          <w:lang w:val="fr-FR"/>
        </w:rPr>
        <w:t> </w:t>
      </w:r>
      <w:r w:rsidR="003E54F4" w:rsidRPr="003E54F4">
        <w:rPr>
          <w:lang w:val="fr-FR"/>
        </w:rPr>
        <w:t>5445/MSDS-SG du 23</w:t>
      </w:r>
      <w:r w:rsidR="00A11BA9">
        <w:rPr>
          <w:lang w:val="fr-FR"/>
        </w:rPr>
        <w:t> </w:t>
      </w:r>
      <w:r w:rsidR="003E54F4" w:rsidRPr="003E54F4">
        <w:rPr>
          <w:lang w:val="fr-FR"/>
        </w:rPr>
        <w:t xml:space="preserve">décembre 2021 fixant l’organisation et les modalités de fonctionnement du Comité national de </w:t>
      </w:r>
      <w:r w:rsidR="00A11BA9">
        <w:rPr>
          <w:lang w:val="fr-FR"/>
        </w:rPr>
        <w:t>s</w:t>
      </w:r>
      <w:r w:rsidR="003E54F4" w:rsidRPr="003E54F4">
        <w:rPr>
          <w:lang w:val="fr-FR"/>
        </w:rPr>
        <w:t>uivi des droits des personnes vivant avec un handicap.</w:t>
      </w:r>
    </w:p>
    <w:p w14:paraId="0B339FA0" w14:textId="0CE1C03B" w:rsidR="002E29A3" w:rsidRPr="00CF3365" w:rsidRDefault="002E29A3" w:rsidP="00842538">
      <w:pPr>
        <w:pStyle w:val="H23G"/>
      </w:pPr>
      <w:r>
        <w:tab/>
      </w:r>
      <w:r>
        <w:tab/>
      </w:r>
      <w:r w:rsidRPr="00CF3365">
        <w:t xml:space="preserve">Réponse au paragraphe </w:t>
      </w:r>
      <w:r>
        <w:t>9</w:t>
      </w:r>
      <w:r w:rsidRPr="00CF3365">
        <w:t xml:space="preserve"> </w:t>
      </w:r>
      <w:r>
        <w:t>a</w:t>
      </w:r>
      <w:r w:rsidRPr="00CF3365">
        <w:t xml:space="preserve">) de la liste de points </w:t>
      </w:r>
    </w:p>
    <w:p w14:paraId="6D91C3D6" w14:textId="7BFDC27E" w:rsidR="003E54F4" w:rsidRPr="003E54F4" w:rsidRDefault="00842538" w:rsidP="00842538">
      <w:pPr>
        <w:pStyle w:val="SingleTxtG"/>
        <w:rPr>
          <w:lang w:val="fr-FR"/>
        </w:rPr>
      </w:pPr>
      <w:r w:rsidRPr="003E54F4">
        <w:rPr>
          <w:lang w:val="fr-FR"/>
        </w:rPr>
        <w:t>36.</w:t>
      </w:r>
      <w:r w:rsidRPr="003E54F4">
        <w:rPr>
          <w:lang w:val="fr-FR"/>
        </w:rPr>
        <w:tab/>
      </w:r>
      <w:r w:rsidR="003E54F4" w:rsidRPr="003E54F4">
        <w:rPr>
          <w:lang w:val="fr-FR"/>
        </w:rPr>
        <w:t>La politique et les normes des Services de Santé de la Reproduction, la stratégie Santé de la reproduction des Adolescents et des Jeunes (SRAJ) ; le redéploiement des sages femmes (500) dans les Zones difficiles d’accès ; stratégie intégration des services en guichet unique dans 5 régions en cours ; le renforcement et équipement de 35 aires de santé en cours ; la construction de deux (2) usines d’oxygène en cours à Kita et à San et dotation de 30 aires de santé en extracteur d’oxygène ; le renforcement de 65 aires de santé en cours avec le Fonds Mondial ; l’amélioration de la gratuité de la Césarienne (de 13</w:t>
      </w:r>
      <w:r w:rsidR="00A11BA9">
        <w:rPr>
          <w:lang w:val="fr-FR"/>
        </w:rPr>
        <w:t> </w:t>
      </w:r>
      <w:r w:rsidR="003E54F4" w:rsidRPr="003E54F4">
        <w:rPr>
          <w:lang w:val="fr-FR"/>
        </w:rPr>
        <w:t xml:space="preserve">000 à 20 000 kits) ; le démarrage de la Procréation Maternelle Assistée (PMA) à l’hôpital du Mali ; la poursuite de l’initiative </w:t>
      </w:r>
      <w:r w:rsidR="00A11BA9" w:rsidRPr="003E54F4">
        <w:rPr>
          <w:lang w:val="fr-FR"/>
        </w:rPr>
        <w:t>Équipe</w:t>
      </w:r>
      <w:r w:rsidR="003E54F4" w:rsidRPr="003E54F4">
        <w:rPr>
          <w:lang w:val="fr-FR"/>
        </w:rPr>
        <w:t xml:space="preserve"> Mobile en zone humanitaire à Ségou ; l’installation en cours du centre spécialisé mère-enfant à Sikasso ; le redéploiement des médecins et sage-femmes (300) en fin de cycle en cours dans les zones d’accès difficile ; la lettre </w:t>
      </w:r>
      <w:r w:rsidR="00A11BA9">
        <w:rPr>
          <w:lang w:val="fr-FR"/>
        </w:rPr>
        <w:t>n</w:t>
      </w:r>
      <w:r w:rsidR="00A11BA9" w:rsidRPr="00E87DAB">
        <w:rPr>
          <w:vertAlign w:val="superscript"/>
          <w:lang w:val="fr-FR"/>
        </w:rPr>
        <w:t>o</w:t>
      </w:r>
      <w:r w:rsidR="00A11BA9">
        <w:rPr>
          <w:lang w:val="fr-FR"/>
        </w:rPr>
        <w:t> </w:t>
      </w:r>
      <w:r w:rsidR="003E54F4" w:rsidRPr="003E54F4">
        <w:rPr>
          <w:lang w:val="fr-FR"/>
        </w:rPr>
        <w:t>03205-MSAS du 14 octobre 2019 relative à la création d’espaces jeunes.</w:t>
      </w:r>
    </w:p>
    <w:p w14:paraId="4B983CBF" w14:textId="34F7E2F2" w:rsidR="002E29A3" w:rsidRPr="00CF3365" w:rsidRDefault="002E29A3" w:rsidP="00842538">
      <w:pPr>
        <w:pStyle w:val="H23G"/>
      </w:pPr>
      <w:r>
        <w:tab/>
      </w:r>
      <w:r>
        <w:tab/>
      </w:r>
      <w:r w:rsidRPr="00CF3365">
        <w:t xml:space="preserve">Réponse au paragraphe </w:t>
      </w:r>
      <w:r>
        <w:t>9</w:t>
      </w:r>
      <w:r w:rsidRPr="00CF3365">
        <w:t xml:space="preserve"> </w:t>
      </w:r>
      <w:r>
        <w:t>b</w:t>
      </w:r>
      <w:r w:rsidRPr="00CF3365">
        <w:t xml:space="preserve">) de la liste de points </w:t>
      </w:r>
    </w:p>
    <w:p w14:paraId="0C2EECDD" w14:textId="7ECF9115" w:rsidR="003E54F4" w:rsidRPr="003E54F4" w:rsidRDefault="00842538" w:rsidP="00842538">
      <w:pPr>
        <w:pStyle w:val="SingleTxtG"/>
        <w:rPr>
          <w:lang w:val="fr-FR"/>
        </w:rPr>
      </w:pPr>
      <w:r w:rsidRPr="003E54F4">
        <w:rPr>
          <w:lang w:val="fr-FR"/>
        </w:rPr>
        <w:t>37.</w:t>
      </w:r>
      <w:r w:rsidRPr="003E54F4">
        <w:rPr>
          <w:lang w:val="fr-FR"/>
        </w:rPr>
        <w:tab/>
      </w:r>
      <w:r w:rsidR="003E54F4" w:rsidRPr="003E54F4">
        <w:rPr>
          <w:lang w:val="fr-FR"/>
        </w:rPr>
        <w:t>Le renforcement de la logistique (motos, véhicules, réfrigérateurs, porte-vaccins) au niveau de chaque structure de santé ; le financement de toutes les stratégies de vaccination en centre fixe, la stratégie avancée et équipes mobiles ; le renforcement de la stratégie de vaccination en centre fixe ; la disponibilité des intrants et des vaccins au niveau de toutes les structures de santé.</w:t>
      </w:r>
    </w:p>
    <w:p w14:paraId="7F417EEC" w14:textId="6E90D7CE" w:rsidR="003E54F4" w:rsidRPr="003E54F4" w:rsidRDefault="006F23D7" w:rsidP="00842538">
      <w:pPr>
        <w:pStyle w:val="H23G"/>
        <w:rPr>
          <w:lang w:val="fr-FR"/>
        </w:rPr>
      </w:pPr>
      <w:r w:rsidRPr="006F23D7">
        <w:rPr>
          <w:lang w:val="fr-FR"/>
        </w:rPr>
        <w:lastRenderedPageBreak/>
        <w:tab/>
      </w:r>
      <w:r w:rsidRPr="006F23D7">
        <w:rPr>
          <w:lang w:val="fr-FR"/>
        </w:rPr>
        <w:tab/>
        <w:t xml:space="preserve">Réponse au paragraphe </w:t>
      </w:r>
      <w:r>
        <w:rPr>
          <w:lang w:val="fr-FR"/>
        </w:rPr>
        <w:t>9</w:t>
      </w:r>
      <w:r w:rsidRPr="006F23D7">
        <w:rPr>
          <w:lang w:val="fr-FR"/>
        </w:rPr>
        <w:t xml:space="preserve"> </w:t>
      </w:r>
      <w:r>
        <w:rPr>
          <w:lang w:val="fr-FR"/>
        </w:rPr>
        <w:t>c</w:t>
      </w:r>
      <w:r w:rsidRPr="006F23D7">
        <w:rPr>
          <w:lang w:val="fr-FR"/>
        </w:rPr>
        <w:t>) de la liste de points</w:t>
      </w:r>
    </w:p>
    <w:p w14:paraId="6EFCEBA0" w14:textId="6CD33CC7" w:rsidR="003E54F4" w:rsidRPr="003E54F4" w:rsidRDefault="00842538" w:rsidP="00842538">
      <w:pPr>
        <w:pStyle w:val="SingleTxtG"/>
        <w:rPr>
          <w:lang w:val="fr-FR"/>
        </w:rPr>
      </w:pPr>
      <w:r w:rsidRPr="003E54F4">
        <w:rPr>
          <w:lang w:val="fr-FR"/>
        </w:rPr>
        <w:t>38.</w:t>
      </w:r>
      <w:r w:rsidRPr="003E54F4">
        <w:rPr>
          <w:lang w:val="fr-FR"/>
        </w:rPr>
        <w:tab/>
      </w:r>
      <w:r w:rsidR="003E54F4" w:rsidRPr="003E54F4">
        <w:rPr>
          <w:lang w:val="fr-FR"/>
        </w:rPr>
        <w:t xml:space="preserve">Le programme de Prise en Charge Intégrée de la Malnutrition Aiguë ; l’existence d’un Point </w:t>
      </w:r>
      <w:r w:rsidR="00A11BA9">
        <w:rPr>
          <w:lang w:val="fr-FR"/>
        </w:rPr>
        <w:t>f</w:t>
      </w:r>
      <w:r w:rsidR="003E54F4" w:rsidRPr="003E54F4">
        <w:rPr>
          <w:lang w:val="fr-FR"/>
        </w:rPr>
        <w:t xml:space="preserve">ocal </w:t>
      </w:r>
      <w:r w:rsidR="00A11BA9">
        <w:rPr>
          <w:lang w:val="fr-FR"/>
        </w:rPr>
        <w:t>n</w:t>
      </w:r>
      <w:r w:rsidR="003E54F4" w:rsidRPr="003E54F4">
        <w:rPr>
          <w:lang w:val="fr-FR"/>
        </w:rPr>
        <w:t>utrition au niveau régional, district sanitaire et communautaire ; la disponibilité des aliments thérapeutiques dans toutes les structures ; la distribution de vivres aux enfants victimes des conséquences des crises et catastrophes.</w:t>
      </w:r>
    </w:p>
    <w:p w14:paraId="77E85042" w14:textId="3840372C" w:rsidR="003E54F4" w:rsidRPr="003E54F4" w:rsidRDefault="006F23D7" w:rsidP="00842538">
      <w:pPr>
        <w:pStyle w:val="H23G"/>
      </w:pPr>
      <w:r w:rsidRPr="006F23D7">
        <w:tab/>
      </w:r>
      <w:r w:rsidRPr="006F23D7">
        <w:tab/>
        <w:t xml:space="preserve">Réponse au paragraphe </w:t>
      </w:r>
      <w:r>
        <w:t>9</w:t>
      </w:r>
      <w:r w:rsidRPr="006F23D7">
        <w:t xml:space="preserve"> </w:t>
      </w:r>
      <w:r>
        <w:t>d</w:t>
      </w:r>
      <w:r w:rsidRPr="006F23D7">
        <w:t>) de la liste de points</w:t>
      </w:r>
    </w:p>
    <w:p w14:paraId="2F9F66E0" w14:textId="019FDC4E" w:rsidR="003E54F4" w:rsidRPr="003E54F4" w:rsidRDefault="00842538" w:rsidP="00842538">
      <w:pPr>
        <w:pStyle w:val="SingleTxtG"/>
        <w:rPr>
          <w:lang w:val="fr-FR"/>
        </w:rPr>
      </w:pPr>
      <w:r w:rsidRPr="003E54F4">
        <w:rPr>
          <w:lang w:val="fr-FR"/>
        </w:rPr>
        <w:t>39.</w:t>
      </w:r>
      <w:r w:rsidRPr="003E54F4">
        <w:rPr>
          <w:lang w:val="fr-FR"/>
        </w:rPr>
        <w:tab/>
      </w:r>
      <w:r w:rsidR="003E54F4" w:rsidRPr="003E54F4">
        <w:rPr>
          <w:lang w:val="fr-FR"/>
        </w:rPr>
        <w:t>L’élaboration de politique d’utilisation des drogues injectables par les adolescents ; l’élaboration de politique en matière de santé mentale et son plan stratégique 2024-2028 ; le Ministère de l’</w:t>
      </w:r>
      <w:r w:rsidR="00A11BA9" w:rsidRPr="003E54F4">
        <w:rPr>
          <w:lang w:val="fr-FR"/>
        </w:rPr>
        <w:t>Éducation</w:t>
      </w:r>
      <w:r w:rsidR="003E54F4" w:rsidRPr="003E54F4">
        <w:rPr>
          <w:lang w:val="fr-FR"/>
        </w:rPr>
        <w:t xml:space="preserve"> nationale a élaboré un paquet de ressources concernant la santé mentale et le soutien psychosocial ; le renforcement des capacités ou la formation du personnel sur la santé et le bien-être à l’école ; Ces ressources intègrent la santé de la reproduction, les IST et le VIH</w:t>
      </w:r>
      <w:r w:rsidR="00571EEB">
        <w:rPr>
          <w:lang w:val="fr-FR"/>
        </w:rPr>
        <w:t>/</w:t>
      </w:r>
      <w:r w:rsidR="00A11BA9" w:rsidRPr="003E54F4">
        <w:rPr>
          <w:lang w:val="fr-FR"/>
        </w:rPr>
        <w:t>sida</w:t>
      </w:r>
      <w:r w:rsidR="003E54F4" w:rsidRPr="003E54F4">
        <w:rPr>
          <w:lang w:val="fr-FR"/>
        </w:rPr>
        <w:t xml:space="preserve"> ainsi que les violences basées sur le genre.</w:t>
      </w:r>
    </w:p>
    <w:p w14:paraId="129156A6" w14:textId="26D6DB04" w:rsidR="006F23D7" w:rsidRPr="00CF3365" w:rsidRDefault="006F23D7" w:rsidP="00842538">
      <w:pPr>
        <w:pStyle w:val="H23G"/>
      </w:pPr>
      <w:r>
        <w:tab/>
      </w:r>
      <w:r>
        <w:tab/>
      </w:r>
      <w:r w:rsidRPr="00CF3365">
        <w:t xml:space="preserve">Réponse au paragraphe </w:t>
      </w:r>
      <w:r>
        <w:t>9</w:t>
      </w:r>
      <w:r w:rsidRPr="00CF3365">
        <w:t xml:space="preserve"> </w:t>
      </w:r>
      <w:r>
        <w:t>e</w:t>
      </w:r>
      <w:r w:rsidRPr="00CF3365">
        <w:t xml:space="preserve">) de la liste de points </w:t>
      </w:r>
    </w:p>
    <w:p w14:paraId="6460B708" w14:textId="719BD0A2" w:rsidR="003E54F4" w:rsidRPr="003E54F4" w:rsidRDefault="00842538" w:rsidP="00842538">
      <w:pPr>
        <w:pStyle w:val="SingleTxtG"/>
        <w:rPr>
          <w:lang w:val="fr-FR"/>
        </w:rPr>
      </w:pPr>
      <w:r w:rsidRPr="003E54F4">
        <w:rPr>
          <w:lang w:val="fr-FR"/>
        </w:rPr>
        <w:t>40.</w:t>
      </w:r>
      <w:r w:rsidRPr="003E54F4">
        <w:rPr>
          <w:lang w:val="fr-FR"/>
        </w:rPr>
        <w:tab/>
      </w:r>
      <w:r w:rsidR="003E54F4" w:rsidRPr="003E54F4">
        <w:rPr>
          <w:lang w:val="fr-FR"/>
        </w:rPr>
        <w:t>La mise en œuvre de la stratégie «</w:t>
      </w:r>
      <w:r w:rsidR="00571EEB">
        <w:rPr>
          <w:lang w:val="fr-FR"/>
        </w:rPr>
        <w:t> </w:t>
      </w:r>
      <w:r w:rsidR="003E54F4" w:rsidRPr="003E54F4">
        <w:rPr>
          <w:lang w:val="fr-FR"/>
        </w:rPr>
        <w:t>Dépister et traiter</w:t>
      </w:r>
      <w:r w:rsidR="00571EEB">
        <w:rPr>
          <w:lang w:val="fr-FR"/>
        </w:rPr>
        <w:t> </w:t>
      </w:r>
      <w:r w:rsidR="003E54F4" w:rsidRPr="003E54F4">
        <w:rPr>
          <w:lang w:val="fr-FR"/>
        </w:rPr>
        <w:t>» dans le cadre du VIH ; la dispensation et distribution communautaire des ARV ; l’extension de la prise en charge ARV au niveau des Centres de Santé Communautaires (</w:t>
      </w:r>
      <w:proofErr w:type="spellStart"/>
      <w:r w:rsidR="003E54F4" w:rsidRPr="003E54F4">
        <w:rPr>
          <w:lang w:val="fr-FR"/>
        </w:rPr>
        <w:t>CSCom</w:t>
      </w:r>
      <w:proofErr w:type="spellEnd"/>
      <w:r w:rsidR="003E54F4" w:rsidRPr="003E54F4">
        <w:rPr>
          <w:lang w:val="fr-FR"/>
        </w:rPr>
        <w:t xml:space="preserve">) ; le renforcement de la prise en charge psychologique et sociale ; le renforcement de la chaine d’approvisionnement des produits de santé VIH ; le renforcement de capacités des formations sanitaires (suivi/supervision et coaching, formation continue, mise à niveau et stage) et plateaux techniques des laboratoires pour le suivi biologique ; l’acheminement des échantillons ; la promotion des droits humains : </w:t>
      </w:r>
      <w:r w:rsidR="00571EEB">
        <w:rPr>
          <w:lang w:val="fr-FR"/>
        </w:rPr>
        <w:t>a</w:t>
      </w:r>
      <w:r w:rsidR="003E54F4" w:rsidRPr="003E54F4">
        <w:rPr>
          <w:lang w:val="fr-FR"/>
        </w:rPr>
        <w:t>ccès aux services, lutte contre la stigmatisation et la discrimination, égalité homme-femme, équité etc.</w:t>
      </w:r>
    </w:p>
    <w:p w14:paraId="6D5A8BF0" w14:textId="657FC455" w:rsidR="003E54F4" w:rsidRPr="003E54F4" w:rsidRDefault="00842538" w:rsidP="00842538">
      <w:pPr>
        <w:pStyle w:val="SingleTxtG"/>
        <w:rPr>
          <w:lang w:val="fr-FR"/>
        </w:rPr>
      </w:pPr>
      <w:r w:rsidRPr="003E54F4">
        <w:rPr>
          <w:lang w:val="fr-FR"/>
        </w:rPr>
        <w:t>41.</w:t>
      </w:r>
      <w:r w:rsidRPr="003E54F4">
        <w:rPr>
          <w:lang w:val="fr-FR"/>
        </w:rPr>
        <w:tab/>
      </w:r>
      <w:r w:rsidR="003E54F4" w:rsidRPr="003E54F4">
        <w:rPr>
          <w:lang w:val="fr-FR"/>
        </w:rPr>
        <w:t>En termes d’élimination de la transmission mère-enfant, l’œuvre de services de dépistage du VIH pour les femmes enceintes est disponible dans 1</w:t>
      </w:r>
      <w:r w:rsidR="00571EEB">
        <w:rPr>
          <w:lang w:val="fr-FR"/>
        </w:rPr>
        <w:t> </w:t>
      </w:r>
      <w:r w:rsidR="003E54F4" w:rsidRPr="003E54F4">
        <w:rPr>
          <w:lang w:val="fr-FR"/>
        </w:rPr>
        <w:t>465 établissements de santé (sites PTME) avec l’appui des acteurs communautaires.</w:t>
      </w:r>
    </w:p>
    <w:p w14:paraId="1B9CDFAE" w14:textId="69C657E9" w:rsidR="006F23D7" w:rsidRPr="00CF3365" w:rsidRDefault="006F23D7" w:rsidP="00842538">
      <w:pPr>
        <w:pStyle w:val="H23G"/>
      </w:pPr>
      <w:r>
        <w:tab/>
      </w:r>
      <w:r>
        <w:tab/>
      </w:r>
      <w:r w:rsidRPr="00CF3365">
        <w:t xml:space="preserve">Réponse au paragraphe </w:t>
      </w:r>
      <w:r>
        <w:t>10</w:t>
      </w:r>
      <w:r w:rsidRPr="00CF3365">
        <w:t xml:space="preserve"> </w:t>
      </w:r>
      <w:r>
        <w:t>a</w:t>
      </w:r>
      <w:r w:rsidRPr="00CF3365">
        <w:t xml:space="preserve">) de la liste de points </w:t>
      </w:r>
    </w:p>
    <w:p w14:paraId="62F6EB13" w14:textId="39F42016" w:rsidR="003E54F4" w:rsidRPr="003E54F4" w:rsidRDefault="00842538" w:rsidP="00842538">
      <w:pPr>
        <w:pStyle w:val="SingleTxtG"/>
        <w:rPr>
          <w:lang w:val="fr-FR"/>
        </w:rPr>
      </w:pPr>
      <w:r w:rsidRPr="003E54F4">
        <w:rPr>
          <w:lang w:val="fr-FR"/>
        </w:rPr>
        <w:t>42.</w:t>
      </w:r>
      <w:r w:rsidRPr="003E54F4">
        <w:rPr>
          <w:lang w:val="fr-FR"/>
        </w:rPr>
        <w:tab/>
      </w:r>
      <w:r w:rsidR="003E54F4" w:rsidRPr="003E54F4">
        <w:rPr>
          <w:lang w:val="fr-FR"/>
        </w:rPr>
        <w:t>Le document de politique du PRODEC2 a été adopté le 5 juin 2019. Depuis, il fait l’objet d’une mise en œuvre et d’un suivi de la part des parties prenantes. Des rapports annuels de performance ont été produits pour les quatre années de la première phase opérationnelle.</w:t>
      </w:r>
    </w:p>
    <w:p w14:paraId="35A527FF" w14:textId="7BC46F70" w:rsidR="003E54F4" w:rsidRPr="003E54F4" w:rsidRDefault="00842538" w:rsidP="00842538">
      <w:pPr>
        <w:pStyle w:val="SingleTxtG"/>
        <w:rPr>
          <w:lang w:val="fr-FR"/>
        </w:rPr>
      </w:pPr>
      <w:r w:rsidRPr="003E54F4">
        <w:rPr>
          <w:lang w:val="fr-FR"/>
        </w:rPr>
        <w:t>43.</w:t>
      </w:r>
      <w:r w:rsidRPr="003E54F4">
        <w:rPr>
          <w:lang w:val="fr-FR"/>
        </w:rPr>
        <w:tab/>
      </w:r>
      <w:r w:rsidR="003E54F4" w:rsidRPr="003E54F4">
        <w:rPr>
          <w:lang w:val="fr-FR"/>
        </w:rPr>
        <w:t>Le Département de l’</w:t>
      </w:r>
      <w:r w:rsidR="00571EEB" w:rsidRPr="003E54F4">
        <w:rPr>
          <w:lang w:val="fr-FR"/>
        </w:rPr>
        <w:t>Éducation</w:t>
      </w:r>
      <w:r w:rsidR="003E54F4" w:rsidRPr="003E54F4">
        <w:rPr>
          <w:lang w:val="fr-FR"/>
        </w:rPr>
        <w:t xml:space="preserve"> nationale a une longue tradition de décentralisation et de déconcentration de l’éducation. Différents programmes sont mis en œuvre dans ce domaine. Le Programme d’appui à la décentralisation et à la déconcentration de l’éducation – Participation communautaire (PRADDE-PC) est mis en œuvre avec l’appui de la Coopération japonaise.</w:t>
      </w:r>
    </w:p>
    <w:p w14:paraId="1BFC314A" w14:textId="203A686A" w:rsidR="003E54F4" w:rsidRPr="003E54F4" w:rsidRDefault="00842538" w:rsidP="00842538">
      <w:pPr>
        <w:pStyle w:val="SingleTxtG"/>
        <w:rPr>
          <w:lang w:val="fr-FR"/>
        </w:rPr>
      </w:pPr>
      <w:r w:rsidRPr="003E54F4">
        <w:rPr>
          <w:lang w:val="fr-FR"/>
        </w:rPr>
        <w:t>44.</w:t>
      </w:r>
      <w:r w:rsidRPr="003E54F4">
        <w:rPr>
          <w:lang w:val="fr-FR"/>
        </w:rPr>
        <w:tab/>
      </w:r>
      <w:r w:rsidR="003E54F4" w:rsidRPr="003E54F4">
        <w:rPr>
          <w:lang w:val="fr-FR"/>
        </w:rPr>
        <w:t xml:space="preserve">Le Mali dispose d’un document de politique d’alimentation scolaire visant à garantir à la fois l’accès et le maintien à l’école à travers une alimentation saine, variée et équilibrée. Le Programme d’alimentation scolaire est pris en charge pour l’essentiel par le budget national complété par les interventions des partenaires, notamment le Programme Alimentaire Mondial (PAM) et </w:t>
      </w:r>
      <w:proofErr w:type="spellStart"/>
      <w:r w:rsidR="003E54F4" w:rsidRPr="003E54F4">
        <w:rPr>
          <w:lang w:val="fr-FR"/>
        </w:rPr>
        <w:t>Catholic</w:t>
      </w:r>
      <w:proofErr w:type="spellEnd"/>
      <w:r w:rsidR="003E54F4" w:rsidRPr="003E54F4">
        <w:rPr>
          <w:lang w:val="fr-FR"/>
        </w:rPr>
        <w:t xml:space="preserve"> Relief Services.</w:t>
      </w:r>
    </w:p>
    <w:p w14:paraId="7A863BAD" w14:textId="3D717C78" w:rsidR="006F23D7" w:rsidRPr="00CF3365" w:rsidRDefault="006F23D7" w:rsidP="00842538">
      <w:pPr>
        <w:pStyle w:val="H23G"/>
      </w:pPr>
      <w:r>
        <w:tab/>
      </w:r>
      <w:r>
        <w:tab/>
      </w:r>
      <w:r w:rsidRPr="00CF3365">
        <w:t xml:space="preserve">Réponse au paragraphe </w:t>
      </w:r>
      <w:r>
        <w:t>10</w:t>
      </w:r>
      <w:r w:rsidRPr="00CF3365">
        <w:t xml:space="preserve"> </w:t>
      </w:r>
      <w:r>
        <w:t>b</w:t>
      </w:r>
      <w:r w:rsidRPr="00CF3365">
        <w:t xml:space="preserve">) de la liste de points </w:t>
      </w:r>
    </w:p>
    <w:p w14:paraId="6D951967" w14:textId="67075AFC" w:rsidR="003E54F4" w:rsidRPr="003E54F4" w:rsidRDefault="00842538" w:rsidP="00842538">
      <w:pPr>
        <w:pStyle w:val="SingleTxtG"/>
        <w:rPr>
          <w:lang w:val="fr-FR"/>
        </w:rPr>
      </w:pPr>
      <w:r w:rsidRPr="003E54F4">
        <w:rPr>
          <w:lang w:val="fr-FR"/>
        </w:rPr>
        <w:t>45.</w:t>
      </w:r>
      <w:r w:rsidRPr="003E54F4">
        <w:rPr>
          <w:lang w:val="fr-FR"/>
        </w:rPr>
        <w:tab/>
      </w:r>
      <w:r w:rsidR="003E54F4" w:rsidRPr="003E54F4">
        <w:rPr>
          <w:lang w:val="fr-FR"/>
        </w:rPr>
        <w:t>Le Ministère de l’</w:t>
      </w:r>
      <w:r w:rsidR="00571EEB" w:rsidRPr="003E54F4">
        <w:rPr>
          <w:lang w:val="fr-FR"/>
        </w:rPr>
        <w:t>Éducation</w:t>
      </w:r>
      <w:r w:rsidR="003E54F4" w:rsidRPr="003E54F4">
        <w:rPr>
          <w:lang w:val="fr-FR"/>
        </w:rPr>
        <w:t xml:space="preserve"> nationale dispose d’un document de politique sur la scolarisation des filles. Il y a aussi un comité technique genre au niveau du Département. Les actions de ce comité permettent d’accroitre les taux d’inscription, de rétention et d’achèvement de la scolarité et des filles et des garçons dans l’enseignement fondamental et secondaire en milieu rural et urbain et dans les zones d’accueil des personnes déplacées pour raison de conflit.</w:t>
      </w:r>
    </w:p>
    <w:p w14:paraId="0BFC891F" w14:textId="525376F4" w:rsidR="003E54F4" w:rsidRPr="003E54F4" w:rsidRDefault="00842538" w:rsidP="00842538">
      <w:pPr>
        <w:pStyle w:val="SingleTxtG"/>
        <w:rPr>
          <w:lang w:val="fr-FR"/>
        </w:rPr>
      </w:pPr>
      <w:r w:rsidRPr="003E54F4">
        <w:rPr>
          <w:lang w:val="fr-FR"/>
        </w:rPr>
        <w:t>46.</w:t>
      </w:r>
      <w:r w:rsidRPr="003E54F4">
        <w:rPr>
          <w:lang w:val="fr-FR"/>
        </w:rPr>
        <w:tab/>
      </w:r>
      <w:r w:rsidR="003E54F4" w:rsidRPr="003E54F4">
        <w:rPr>
          <w:lang w:val="fr-FR"/>
        </w:rPr>
        <w:t>Différents partenaires accompagnent le MEN dans la prise en charge des besoins éducatifs des personnes vulnérables et/ou déplacées. Des offres éducatives sont proposées dans les communautés d’accueil des personnes déplacées internes (PDI).</w:t>
      </w:r>
    </w:p>
    <w:p w14:paraId="03509EA0" w14:textId="22BDE093" w:rsidR="005B5D52" w:rsidRPr="00CF3365" w:rsidRDefault="005B5D52" w:rsidP="00842538">
      <w:pPr>
        <w:pStyle w:val="H23G"/>
      </w:pPr>
      <w:r>
        <w:lastRenderedPageBreak/>
        <w:tab/>
      </w:r>
      <w:r>
        <w:tab/>
      </w:r>
      <w:r w:rsidRPr="00CF3365">
        <w:t xml:space="preserve">Réponse au paragraphe </w:t>
      </w:r>
      <w:r>
        <w:t>10</w:t>
      </w:r>
      <w:r w:rsidRPr="00CF3365">
        <w:t xml:space="preserve"> </w:t>
      </w:r>
      <w:r>
        <w:t>c</w:t>
      </w:r>
      <w:r w:rsidRPr="00CF3365">
        <w:t xml:space="preserve">) de la liste de points </w:t>
      </w:r>
    </w:p>
    <w:p w14:paraId="50EE40E9" w14:textId="40067215" w:rsidR="003E54F4" w:rsidRPr="003E54F4" w:rsidRDefault="00842538" w:rsidP="00842538">
      <w:pPr>
        <w:pStyle w:val="SingleTxtG"/>
        <w:rPr>
          <w:lang w:val="fr-FR"/>
        </w:rPr>
      </w:pPr>
      <w:r w:rsidRPr="003E54F4">
        <w:rPr>
          <w:lang w:val="fr-FR"/>
        </w:rPr>
        <w:t>47.</w:t>
      </w:r>
      <w:r w:rsidRPr="003E54F4">
        <w:rPr>
          <w:lang w:val="fr-FR"/>
        </w:rPr>
        <w:tab/>
      </w:r>
      <w:r w:rsidR="003E54F4" w:rsidRPr="003E54F4">
        <w:rPr>
          <w:lang w:val="fr-FR"/>
        </w:rPr>
        <w:t xml:space="preserve">Dans le cadre du Projet d’appui à l’amélioration des résultats et de la qualité de l’éducation au Mali (MIQRA), des infrastructures sont construites dans les zones d’accueil des déplacés pour raison de conflit. Les travaux concernent la réhabilitation et/ou la construction de salles de classes et leurs équipements. Les apprenants sont également dotés en kits scolaires. Dans les zones touchées par le conflit, les effectifs des forces armées et de sécurité ont été renforcés pour assurer le retour des services sociaux de base. La création d’un comité technique de suivi de l’opérationnalisation de la déclaration sur la sécurité dans les écoles par décision </w:t>
      </w:r>
      <w:r w:rsidR="00571EEB">
        <w:rPr>
          <w:lang w:val="fr-FR"/>
        </w:rPr>
        <w:t>n</w:t>
      </w:r>
      <w:r w:rsidR="00571EEB" w:rsidRPr="00E87DAB">
        <w:rPr>
          <w:vertAlign w:val="superscript"/>
          <w:lang w:val="fr-FR"/>
        </w:rPr>
        <w:t>o</w:t>
      </w:r>
      <w:r w:rsidR="00571EEB">
        <w:rPr>
          <w:lang w:val="fr-FR"/>
        </w:rPr>
        <w:t> </w:t>
      </w:r>
      <w:r w:rsidR="003E54F4" w:rsidRPr="003E54F4">
        <w:rPr>
          <w:lang w:val="fr-FR"/>
        </w:rPr>
        <w:t>19-000481/MEN-SG du 22 février 2019 ; mise en place des comités régionaux et locaux</w:t>
      </w:r>
      <w:r w:rsidR="00A50448">
        <w:rPr>
          <w:lang w:val="fr-FR"/>
        </w:rPr>
        <w:t>.</w:t>
      </w:r>
    </w:p>
    <w:p w14:paraId="695D2345" w14:textId="044C9A2E" w:rsidR="005B5D52" w:rsidRPr="00CF3365" w:rsidRDefault="005B5D52" w:rsidP="00842538">
      <w:pPr>
        <w:pStyle w:val="H23G"/>
      </w:pPr>
      <w:r>
        <w:tab/>
      </w:r>
      <w:r>
        <w:tab/>
      </w:r>
      <w:r w:rsidRPr="00CF3365">
        <w:t xml:space="preserve">Réponse au paragraphe </w:t>
      </w:r>
      <w:r>
        <w:t>10</w:t>
      </w:r>
      <w:r w:rsidRPr="00CF3365">
        <w:t xml:space="preserve"> </w:t>
      </w:r>
      <w:r>
        <w:t>d</w:t>
      </w:r>
      <w:r w:rsidRPr="00CF3365">
        <w:t xml:space="preserve">) de la liste de points </w:t>
      </w:r>
    </w:p>
    <w:p w14:paraId="45B4185A" w14:textId="7623371E" w:rsidR="003E54F4" w:rsidRPr="003E54F4" w:rsidRDefault="00842538" w:rsidP="00842538">
      <w:pPr>
        <w:pStyle w:val="SingleTxtG"/>
        <w:rPr>
          <w:lang w:val="fr-FR"/>
        </w:rPr>
      </w:pPr>
      <w:r w:rsidRPr="003E54F4">
        <w:rPr>
          <w:lang w:val="fr-FR"/>
        </w:rPr>
        <w:t>48.</w:t>
      </w:r>
      <w:r w:rsidRPr="003E54F4">
        <w:rPr>
          <w:lang w:val="fr-FR"/>
        </w:rPr>
        <w:tab/>
      </w:r>
      <w:r w:rsidR="003E54F4" w:rsidRPr="003E54F4">
        <w:rPr>
          <w:lang w:val="fr-FR"/>
        </w:rPr>
        <w:t>Les constructions de salles de classes contribuent à leur désengorgement. Il y a aussi la construction d’établissements d’enseignement professionnel. La formation des enseignants à l’</w:t>
      </w:r>
      <w:r w:rsidR="00571EEB">
        <w:rPr>
          <w:lang w:val="fr-FR"/>
        </w:rPr>
        <w:t>a</w:t>
      </w:r>
      <w:r w:rsidR="003E54F4" w:rsidRPr="003E54F4">
        <w:rPr>
          <w:lang w:val="fr-FR"/>
        </w:rPr>
        <w:t>pproche par compétences et à la pédagogie des grands groupes sont des mesures tendant à améliorer la qualité des enseignements-apprentissages.</w:t>
      </w:r>
    </w:p>
    <w:p w14:paraId="291715BB" w14:textId="158A4FC7" w:rsidR="003E54F4" w:rsidRPr="003E54F4" w:rsidRDefault="00842538" w:rsidP="00842538">
      <w:pPr>
        <w:pStyle w:val="SingleTxtG"/>
        <w:rPr>
          <w:lang w:val="fr-FR"/>
        </w:rPr>
      </w:pPr>
      <w:r w:rsidRPr="003E54F4">
        <w:rPr>
          <w:lang w:val="fr-FR"/>
        </w:rPr>
        <w:t>49.</w:t>
      </w:r>
      <w:r w:rsidRPr="003E54F4">
        <w:rPr>
          <w:lang w:val="fr-FR"/>
        </w:rPr>
        <w:tab/>
      </w:r>
      <w:r w:rsidR="003E54F4" w:rsidRPr="003E54F4">
        <w:rPr>
          <w:lang w:val="fr-FR"/>
        </w:rPr>
        <w:t xml:space="preserve">Le document de Politique nationale enseignante, en cours de finalisation, vise à mettre à la disposition du système éducatif des enseignants bien formés et motivés pour la mise en œuvre des politiques éducatives ; le recrutement de 280 formateurs dans la fonction publique des collectivités territoriales entre 2017 et 2019 ; construction et équipement de 2 centres de formation professionnelle d’une capacité de 500 apprenants chacun dans la région de Ségou et Sikasso. </w:t>
      </w:r>
    </w:p>
    <w:p w14:paraId="2BCD39CE" w14:textId="5F7FD7FC" w:rsidR="005B5D52" w:rsidRPr="00CF3365" w:rsidRDefault="005B5D52" w:rsidP="00842538">
      <w:pPr>
        <w:pStyle w:val="H23G"/>
      </w:pPr>
      <w:r>
        <w:tab/>
      </w:r>
      <w:r>
        <w:tab/>
      </w:r>
      <w:r w:rsidRPr="00CF3365">
        <w:t xml:space="preserve">Réponse au paragraphe </w:t>
      </w:r>
      <w:r>
        <w:t>10</w:t>
      </w:r>
      <w:r w:rsidRPr="00CF3365">
        <w:t xml:space="preserve"> </w:t>
      </w:r>
      <w:r>
        <w:t>e</w:t>
      </w:r>
      <w:r w:rsidRPr="00CF3365">
        <w:t xml:space="preserve">) de la liste de points </w:t>
      </w:r>
    </w:p>
    <w:p w14:paraId="4A849FD1" w14:textId="7D072102" w:rsidR="003E54F4" w:rsidRPr="003E54F4" w:rsidRDefault="00842538" w:rsidP="00842538">
      <w:pPr>
        <w:pStyle w:val="SingleTxtG"/>
        <w:rPr>
          <w:lang w:val="fr-FR"/>
        </w:rPr>
      </w:pPr>
      <w:r w:rsidRPr="003E54F4">
        <w:rPr>
          <w:lang w:val="fr-FR"/>
        </w:rPr>
        <w:t>50.</w:t>
      </w:r>
      <w:r w:rsidRPr="003E54F4">
        <w:rPr>
          <w:lang w:val="fr-FR"/>
        </w:rPr>
        <w:tab/>
      </w:r>
      <w:r w:rsidR="003E54F4" w:rsidRPr="003E54F4">
        <w:rPr>
          <w:lang w:val="fr-FR"/>
        </w:rPr>
        <w:t>Après concertations du Gouvernement avec les acteurs concernés par la question, il a été convenu de rattacher les écoles coraniques au Ministère de l’</w:t>
      </w:r>
      <w:r w:rsidR="00571EEB" w:rsidRPr="003E54F4">
        <w:rPr>
          <w:lang w:val="fr-FR"/>
        </w:rPr>
        <w:t>Éducation</w:t>
      </w:r>
      <w:r w:rsidR="003E54F4" w:rsidRPr="003E54F4">
        <w:rPr>
          <w:lang w:val="fr-FR"/>
        </w:rPr>
        <w:t xml:space="preserve"> Nationale afin qu’elles puissent intégrer le système éducatif national. Cette intégration va permettre de l’encadrer et d’éviter les abus dont sont victimes ces enfants talibés.</w:t>
      </w:r>
    </w:p>
    <w:p w14:paraId="5CF3EEEA" w14:textId="554617AD" w:rsidR="003E54F4" w:rsidRDefault="00842538" w:rsidP="00842538">
      <w:pPr>
        <w:pStyle w:val="SingleTxtG"/>
        <w:rPr>
          <w:lang w:val="fr-FR"/>
        </w:rPr>
      </w:pPr>
      <w:r>
        <w:rPr>
          <w:lang w:val="fr-FR"/>
        </w:rPr>
        <w:t>51.</w:t>
      </w:r>
      <w:r>
        <w:rPr>
          <w:lang w:val="fr-FR"/>
        </w:rPr>
        <w:tab/>
      </w:r>
      <w:r w:rsidR="003E54F4" w:rsidRPr="003E54F4">
        <w:rPr>
          <w:lang w:val="fr-FR"/>
        </w:rPr>
        <w:t>Un projet de décret portant rattachement des écoles et centres coraniques au ministère chargé de l’éducation et un projet de décret fixant les modalités d’organisation de l’enseignement dans les écoles et centres coraniques rénovés sont déjà engagés dans le circuit d’adoption.</w:t>
      </w:r>
    </w:p>
    <w:p w14:paraId="2F0AC31B" w14:textId="515F0763" w:rsidR="005B5D52" w:rsidRPr="00CF3365" w:rsidRDefault="005B5D52" w:rsidP="00842538">
      <w:pPr>
        <w:pStyle w:val="H23G"/>
      </w:pPr>
      <w:r>
        <w:tab/>
      </w:r>
      <w:r>
        <w:tab/>
      </w:r>
      <w:r w:rsidRPr="00CF3365">
        <w:t xml:space="preserve">Réponse au paragraphe </w:t>
      </w:r>
      <w:r>
        <w:t>10</w:t>
      </w:r>
      <w:r w:rsidRPr="00CF3365">
        <w:t xml:space="preserve"> </w:t>
      </w:r>
      <w:r>
        <w:t>f</w:t>
      </w:r>
      <w:r w:rsidRPr="00CF3365">
        <w:t xml:space="preserve">) de la liste de points </w:t>
      </w:r>
    </w:p>
    <w:p w14:paraId="3D6A8C8C" w14:textId="1AA20929" w:rsidR="003E54F4" w:rsidRPr="003E54F4" w:rsidRDefault="00842538" w:rsidP="00842538">
      <w:pPr>
        <w:pStyle w:val="SingleTxtG"/>
        <w:rPr>
          <w:lang w:val="fr-FR"/>
        </w:rPr>
      </w:pPr>
      <w:r w:rsidRPr="003E54F4">
        <w:rPr>
          <w:lang w:val="fr-FR"/>
        </w:rPr>
        <w:t>52.</w:t>
      </w:r>
      <w:r w:rsidRPr="003E54F4">
        <w:rPr>
          <w:lang w:val="fr-FR"/>
        </w:rPr>
        <w:tab/>
      </w:r>
      <w:r w:rsidR="003E54F4" w:rsidRPr="003E54F4">
        <w:rPr>
          <w:lang w:val="fr-FR"/>
        </w:rPr>
        <w:t>L’éducation aux droits de l’homme se fait au niveau fondamental et secondaire à travers des modules basés sur la citoyenneté, les libertés publiques et l’</w:t>
      </w:r>
      <w:r w:rsidR="00571EEB" w:rsidRPr="003E54F4">
        <w:rPr>
          <w:lang w:val="fr-FR"/>
        </w:rPr>
        <w:t>État</w:t>
      </w:r>
      <w:r w:rsidR="003E54F4" w:rsidRPr="003E54F4">
        <w:rPr>
          <w:lang w:val="fr-FR"/>
        </w:rPr>
        <w:t xml:space="preserve"> de droit. Les programmes de formation initiale et continue des enseignants prévoient des contenus sur les thématiques transversales, notamment l’éducation aux droits de l’homme, la démocratie, la culture de la paix, la bonne gouvernance, le genre, l’environnement.</w:t>
      </w:r>
    </w:p>
    <w:p w14:paraId="45AB44FF" w14:textId="14DF5529" w:rsidR="005B5D52" w:rsidRPr="00CF3365" w:rsidRDefault="005B5D52" w:rsidP="00842538">
      <w:pPr>
        <w:pStyle w:val="H23G"/>
      </w:pPr>
      <w:r>
        <w:tab/>
      </w:r>
      <w:r>
        <w:tab/>
      </w:r>
      <w:r w:rsidRPr="00CF3365">
        <w:t xml:space="preserve">Réponse au paragraphe </w:t>
      </w:r>
      <w:r>
        <w:t>10</w:t>
      </w:r>
      <w:r w:rsidRPr="00CF3365">
        <w:t xml:space="preserve"> </w:t>
      </w:r>
      <w:r>
        <w:t>g</w:t>
      </w:r>
      <w:r w:rsidRPr="00CF3365">
        <w:t xml:space="preserve">) de la liste de points </w:t>
      </w:r>
    </w:p>
    <w:p w14:paraId="2C8C7646" w14:textId="7EE46274" w:rsidR="003E54F4" w:rsidRPr="003E54F4" w:rsidRDefault="00842538" w:rsidP="00842538">
      <w:pPr>
        <w:pStyle w:val="SingleTxtG"/>
        <w:rPr>
          <w:lang w:val="fr-FR"/>
        </w:rPr>
      </w:pPr>
      <w:r w:rsidRPr="003E54F4">
        <w:rPr>
          <w:lang w:val="fr-FR"/>
        </w:rPr>
        <w:t>53.</w:t>
      </w:r>
      <w:r w:rsidRPr="003E54F4">
        <w:rPr>
          <w:lang w:val="fr-FR"/>
        </w:rPr>
        <w:tab/>
      </w:r>
      <w:r w:rsidR="003E54F4" w:rsidRPr="003E54F4">
        <w:rPr>
          <w:lang w:val="fr-FR"/>
        </w:rPr>
        <w:t xml:space="preserve">Un document de politique de la petite enfance est élaboré. Une direction technique est chargée de la mise en œuvre de la politique. Les programmes d’enseignement au niveau des structures de développement de la petite enfance favorisent l’épanouissement des tout petits en garantissant le droit au jeu et aux loisirs. Les dotations budgétaires des CDPE prévoient l’acquisition de jeux et autres intrants destinés aux activités ludiques ; La loi </w:t>
      </w:r>
      <w:r w:rsidR="00571EEB">
        <w:rPr>
          <w:lang w:val="fr-FR"/>
        </w:rPr>
        <w:t>n</w:t>
      </w:r>
      <w:r w:rsidR="00571EEB" w:rsidRPr="00E87DAB">
        <w:rPr>
          <w:vertAlign w:val="superscript"/>
          <w:lang w:val="fr-FR"/>
        </w:rPr>
        <w:t>o</w:t>
      </w:r>
      <w:r w:rsidR="00571EEB">
        <w:rPr>
          <w:lang w:val="fr-FR"/>
        </w:rPr>
        <w:t> </w:t>
      </w:r>
      <w:r w:rsidR="003E54F4" w:rsidRPr="003E54F4">
        <w:rPr>
          <w:lang w:val="fr-FR"/>
        </w:rPr>
        <w:t>00-012/P-RM du 30 mai 2000 portant Création de la cité des enfants ; la création des espaces amis d’enfants.</w:t>
      </w:r>
    </w:p>
    <w:p w14:paraId="56D2C68E" w14:textId="109B6618" w:rsidR="005B5D52" w:rsidRPr="00CF3365" w:rsidRDefault="005B5D52" w:rsidP="00842538">
      <w:pPr>
        <w:pStyle w:val="H23G"/>
      </w:pPr>
      <w:r>
        <w:tab/>
      </w:r>
      <w:r>
        <w:tab/>
      </w:r>
      <w:r w:rsidRPr="00CF3365">
        <w:t xml:space="preserve">Réponse au paragraphe </w:t>
      </w:r>
      <w:r>
        <w:t>11</w:t>
      </w:r>
      <w:r w:rsidRPr="00CF3365">
        <w:t xml:space="preserve"> </w:t>
      </w:r>
      <w:r>
        <w:t>a</w:t>
      </w:r>
      <w:r w:rsidRPr="00CF3365">
        <w:t xml:space="preserve">) de la liste de points </w:t>
      </w:r>
    </w:p>
    <w:p w14:paraId="2821E355" w14:textId="5CE2ABC4" w:rsidR="003E54F4" w:rsidRPr="003E54F4" w:rsidRDefault="00842538" w:rsidP="00842538">
      <w:pPr>
        <w:pStyle w:val="SingleTxtG"/>
        <w:rPr>
          <w:lang w:val="fr-FR"/>
        </w:rPr>
      </w:pPr>
      <w:r w:rsidRPr="003E54F4">
        <w:rPr>
          <w:lang w:val="fr-FR"/>
        </w:rPr>
        <w:t>54.</w:t>
      </w:r>
      <w:r w:rsidRPr="003E54F4">
        <w:rPr>
          <w:lang w:val="fr-FR"/>
        </w:rPr>
        <w:tab/>
      </w:r>
      <w:r w:rsidR="003E54F4" w:rsidRPr="003E54F4">
        <w:rPr>
          <w:lang w:val="fr-FR"/>
        </w:rPr>
        <w:t>La revue conjointe CREDD-SCAP</w:t>
      </w:r>
      <w:r w:rsidR="00562FFC">
        <w:rPr>
          <w:lang w:val="fr-FR"/>
        </w:rPr>
        <w:t xml:space="preserve"> </w:t>
      </w:r>
      <w:r w:rsidR="003E54F4" w:rsidRPr="003E54F4">
        <w:rPr>
          <w:lang w:val="fr-FR"/>
        </w:rPr>
        <w:t>(Stratégie Commune d’Assistance Pays)</w:t>
      </w:r>
      <w:r w:rsidR="00562FFC">
        <w:rPr>
          <w:lang w:val="fr-FR"/>
        </w:rPr>
        <w:t xml:space="preserve"> </w:t>
      </w:r>
      <w:r w:rsidR="003E54F4" w:rsidRPr="003E54F4">
        <w:rPr>
          <w:lang w:val="fr-FR"/>
        </w:rPr>
        <w:t>-ODD a permis de faire une évaluation de la mise en œuvre du CREDD et de la SCAP avant leur échéance et en lien avec les ODD. L’incidence de la pauvreté en 2017 est de 44,9</w:t>
      </w:r>
      <w:r w:rsidR="00571EEB">
        <w:rPr>
          <w:lang w:val="fr-FR"/>
        </w:rPr>
        <w:t> </w:t>
      </w:r>
      <w:r w:rsidR="003E54F4" w:rsidRPr="003E54F4">
        <w:rPr>
          <w:lang w:val="fr-FR"/>
        </w:rPr>
        <w:t>% contre 47,2</w:t>
      </w:r>
      <w:r w:rsidR="00571EEB">
        <w:rPr>
          <w:lang w:val="fr-FR"/>
        </w:rPr>
        <w:t> </w:t>
      </w:r>
      <w:r w:rsidR="003E54F4" w:rsidRPr="003E54F4">
        <w:rPr>
          <w:lang w:val="fr-FR"/>
        </w:rPr>
        <w:t>% en 2015 soit une baisse de 2,3</w:t>
      </w:r>
      <w:r w:rsidR="00571EEB">
        <w:rPr>
          <w:lang w:val="fr-FR"/>
        </w:rPr>
        <w:t> </w:t>
      </w:r>
      <w:r w:rsidR="003E54F4" w:rsidRPr="003E54F4">
        <w:rPr>
          <w:lang w:val="fr-FR"/>
        </w:rPr>
        <w:t xml:space="preserve">points de pourcentage. Son objectif global était de promouvoir un développement inclusif et durable en faveur de la réduction de la pauvreté et </w:t>
      </w:r>
      <w:r w:rsidR="003E54F4" w:rsidRPr="003E54F4">
        <w:rPr>
          <w:lang w:val="fr-FR"/>
        </w:rPr>
        <w:lastRenderedPageBreak/>
        <w:t>des inégalités dans un Mali uni et apaisé, en se fondant sur les potentialités et les capacités de résilience en vue d’atteindre les Objectifs de développement durable (ODD) à l’horizon 2030.</w:t>
      </w:r>
    </w:p>
    <w:p w14:paraId="34A85A1F" w14:textId="6527318C" w:rsidR="005B5D52" w:rsidRPr="00CF3365" w:rsidRDefault="005B5D52" w:rsidP="00842538">
      <w:pPr>
        <w:pStyle w:val="H23G"/>
      </w:pPr>
      <w:r>
        <w:tab/>
      </w:r>
      <w:r>
        <w:tab/>
      </w:r>
      <w:r w:rsidRPr="00CF3365">
        <w:t xml:space="preserve">Réponse au paragraphe </w:t>
      </w:r>
      <w:r>
        <w:t>11</w:t>
      </w:r>
      <w:r w:rsidRPr="00CF3365">
        <w:t xml:space="preserve"> </w:t>
      </w:r>
      <w:r>
        <w:t>b</w:t>
      </w:r>
      <w:r w:rsidRPr="00CF3365">
        <w:t xml:space="preserve">) de la liste de points </w:t>
      </w:r>
    </w:p>
    <w:p w14:paraId="208BC451" w14:textId="00C9E855" w:rsidR="003E54F4" w:rsidRPr="003E54F4" w:rsidRDefault="00842538" w:rsidP="00842538">
      <w:pPr>
        <w:pStyle w:val="SingleTxtG"/>
        <w:rPr>
          <w:lang w:val="fr-FR"/>
        </w:rPr>
      </w:pPr>
      <w:r w:rsidRPr="003E54F4">
        <w:rPr>
          <w:lang w:val="fr-FR"/>
        </w:rPr>
        <w:t>55.</w:t>
      </w:r>
      <w:r w:rsidRPr="003E54F4">
        <w:rPr>
          <w:lang w:val="fr-FR"/>
        </w:rPr>
        <w:tab/>
      </w:r>
      <w:r w:rsidR="003E54F4" w:rsidRPr="003E54F4">
        <w:rPr>
          <w:lang w:val="fr-FR"/>
        </w:rPr>
        <w:t>Le juge des enfants a le pouvoir d’ordonner des mesures d’assistance éducative chaque fois que la santé, la sécurité ou la moralité d’un enfant sont en danger ou que ses conditions d’éducation sont gravement compromises (</w:t>
      </w:r>
      <w:r w:rsidR="00571EEB">
        <w:rPr>
          <w:lang w:val="fr-FR"/>
        </w:rPr>
        <w:t>a</w:t>
      </w:r>
      <w:r w:rsidR="003E54F4" w:rsidRPr="003E54F4">
        <w:rPr>
          <w:lang w:val="fr-FR"/>
        </w:rPr>
        <w:t>rt</w:t>
      </w:r>
      <w:r w:rsidR="00571EEB">
        <w:rPr>
          <w:lang w:val="fr-FR"/>
        </w:rPr>
        <w:t>. </w:t>
      </w:r>
      <w:r w:rsidR="003E54F4" w:rsidRPr="003E54F4">
        <w:rPr>
          <w:lang w:val="fr-FR"/>
        </w:rPr>
        <w:t xml:space="preserve">86 du Code de </w:t>
      </w:r>
      <w:r w:rsidR="00571EEB">
        <w:rPr>
          <w:lang w:val="fr-FR"/>
        </w:rPr>
        <w:t>p</w:t>
      </w:r>
      <w:r w:rsidR="003E54F4" w:rsidRPr="003E54F4">
        <w:rPr>
          <w:lang w:val="fr-FR"/>
        </w:rPr>
        <w:t>rotection de l’</w:t>
      </w:r>
      <w:r w:rsidR="00571EEB">
        <w:rPr>
          <w:lang w:val="fr-FR"/>
        </w:rPr>
        <w:t>e</w:t>
      </w:r>
      <w:r w:rsidR="003E54F4" w:rsidRPr="003E54F4">
        <w:rPr>
          <w:lang w:val="fr-FR"/>
        </w:rPr>
        <w:t>nfant).</w:t>
      </w:r>
    </w:p>
    <w:p w14:paraId="2BA4BC86" w14:textId="314AFC94" w:rsidR="005B5D52" w:rsidRPr="00CF3365" w:rsidRDefault="005B5D52" w:rsidP="00842538">
      <w:pPr>
        <w:pStyle w:val="H23G"/>
      </w:pPr>
      <w:r>
        <w:tab/>
      </w:r>
      <w:r>
        <w:tab/>
      </w:r>
      <w:r w:rsidRPr="00CF3365">
        <w:t xml:space="preserve">Réponse au paragraphe </w:t>
      </w:r>
      <w:r>
        <w:t>10</w:t>
      </w:r>
      <w:r w:rsidRPr="00CF3365">
        <w:t xml:space="preserve"> </w:t>
      </w:r>
      <w:r>
        <w:t>c</w:t>
      </w:r>
      <w:r w:rsidRPr="00CF3365">
        <w:t xml:space="preserve">) de la liste de points </w:t>
      </w:r>
    </w:p>
    <w:p w14:paraId="1DA6435E" w14:textId="34408908" w:rsidR="003E54F4" w:rsidRPr="003E54F4" w:rsidRDefault="00842538" w:rsidP="00842538">
      <w:pPr>
        <w:pStyle w:val="SingleTxtG"/>
        <w:rPr>
          <w:lang w:val="fr-FR"/>
        </w:rPr>
      </w:pPr>
      <w:r w:rsidRPr="003E54F4">
        <w:rPr>
          <w:lang w:val="fr-FR"/>
        </w:rPr>
        <w:t>56.</w:t>
      </w:r>
      <w:r w:rsidRPr="003E54F4">
        <w:rPr>
          <w:lang w:val="fr-FR"/>
        </w:rPr>
        <w:tab/>
      </w:r>
      <w:r w:rsidR="003E54F4" w:rsidRPr="003E54F4">
        <w:rPr>
          <w:lang w:val="fr-FR"/>
        </w:rPr>
        <w:t xml:space="preserve">Le comité national de suivi et de coordination des actions de l’Union Africaine pour mettre fin au mariage d’enfants au Mali ; la loi </w:t>
      </w:r>
      <w:r w:rsidR="00571EEB">
        <w:rPr>
          <w:lang w:val="fr-FR"/>
        </w:rPr>
        <w:t>n</w:t>
      </w:r>
      <w:r w:rsidR="00571EEB" w:rsidRPr="00E87DAB">
        <w:rPr>
          <w:vertAlign w:val="superscript"/>
          <w:lang w:val="fr-FR"/>
        </w:rPr>
        <w:t>o</w:t>
      </w:r>
      <w:r w:rsidR="00571EEB">
        <w:rPr>
          <w:lang w:val="fr-FR"/>
        </w:rPr>
        <w:t> </w:t>
      </w:r>
      <w:r w:rsidR="003E54F4" w:rsidRPr="003E54F4">
        <w:rPr>
          <w:lang w:val="fr-FR"/>
        </w:rPr>
        <w:t xml:space="preserve">2012-002 du 23 janvier 2012 portant création du FAFE ; le comité national d’actions pour l’abandon des pratiques néfastes à la santé de la femme et l’enfant ; le comité interministériel pour la promotion de la femme de l’enfant et de la famille ; le comité national d’action pour l’abandon des pratiques néfastes à la santé de la femme et de l’enfant ; le comité de coordination et de suivi du plan d’actions national d’urgence de lutte contre le trafic transfrontalier des enfants ; le Comité Directeur National de suivi du programme national de lutte contre le travail des enfants ; le Protocole </w:t>
      </w:r>
      <w:r w:rsidR="00A11BA9">
        <w:rPr>
          <w:lang w:val="fr-FR"/>
        </w:rPr>
        <w:t>f</w:t>
      </w:r>
      <w:r w:rsidR="003E54F4" w:rsidRPr="003E54F4">
        <w:rPr>
          <w:lang w:val="fr-FR"/>
        </w:rPr>
        <w:t xml:space="preserve">acultatif de 2000 concernant la vente d’enfants, la prostitution des enfants et la pornographie mettant en scène des enfants définit l’exploitation des enfants dans la prostitution, l’Accord multilatéral de coopération en matière de lutte contre la traite des enfants en Afrique de l’Ouest, le Code pénal, l’ordonnance portant protection de l’enfant, la loi </w:t>
      </w:r>
      <w:r>
        <w:rPr>
          <w:lang w:val="fr-FR"/>
        </w:rPr>
        <w:t xml:space="preserve">de </w:t>
      </w:r>
      <w:r w:rsidR="003E54F4" w:rsidRPr="003E54F4">
        <w:rPr>
          <w:lang w:val="fr-FR"/>
        </w:rPr>
        <w:t>2012 relative à la lutte contre la traite des personnes et les pratiques assimilées sont entre autres textes qui protègent les enfants contre les actes d’exploitation sexuelle et de traite. Au sommet le dispositif de lutte est piloté par le Comité de coordination de lutte contre la traite des personnes et pratiques assimilées. Le comité a une stratégie structurée en quatre axes : la prévention, la protection, la poursuite et le partenariat. Il a un plan d’actions (2024-2028) budgétisé à 2</w:t>
      </w:r>
      <w:r w:rsidR="00A11BA9">
        <w:rPr>
          <w:lang w:val="fr-FR"/>
        </w:rPr>
        <w:t> </w:t>
      </w:r>
      <w:r w:rsidR="003E54F4" w:rsidRPr="003E54F4">
        <w:rPr>
          <w:lang w:val="fr-FR"/>
        </w:rPr>
        <w:t>982</w:t>
      </w:r>
      <w:r w:rsidR="00A11BA9">
        <w:rPr>
          <w:lang w:val="fr-FR"/>
        </w:rPr>
        <w:t> </w:t>
      </w:r>
      <w:r w:rsidR="003E54F4" w:rsidRPr="003E54F4">
        <w:rPr>
          <w:lang w:val="fr-FR"/>
        </w:rPr>
        <w:t>650</w:t>
      </w:r>
      <w:r w:rsidR="00A11BA9">
        <w:rPr>
          <w:lang w:val="fr-FR"/>
        </w:rPr>
        <w:t> </w:t>
      </w:r>
      <w:r w:rsidR="003E54F4" w:rsidRPr="003E54F4">
        <w:rPr>
          <w:lang w:val="fr-FR"/>
        </w:rPr>
        <w:t>000 FCFA. Par ailleurs</w:t>
      </w:r>
      <w:r>
        <w:rPr>
          <w:lang w:val="fr-FR"/>
        </w:rPr>
        <w:t>,</w:t>
      </w:r>
      <w:r w:rsidR="003E54F4" w:rsidRPr="003E54F4">
        <w:rPr>
          <w:lang w:val="fr-FR"/>
        </w:rPr>
        <w:t xml:space="preserve"> on note la création d’une brigade de répression du trafic des migrant-e-s et de la traite des êtres humains.</w:t>
      </w:r>
    </w:p>
    <w:p w14:paraId="1A50AE2B" w14:textId="02D90D06" w:rsidR="005B5D52" w:rsidRPr="00CF3365" w:rsidRDefault="005B5D52" w:rsidP="00842538">
      <w:pPr>
        <w:pStyle w:val="H23G"/>
      </w:pPr>
      <w:r>
        <w:tab/>
      </w:r>
      <w:r>
        <w:tab/>
      </w:r>
      <w:r w:rsidRPr="00CF3365">
        <w:t xml:space="preserve">Réponse au paragraphe </w:t>
      </w:r>
      <w:r>
        <w:t>11</w:t>
      </w:r>
      <w:r w:rsidRPr="00CF3365">
        <w:t xml:space="preserve"> </w:t>
      </w:r>
      <w:r>
        <w:t>d</w:t>
      </w:r>
      <w:r w:rsidRPr="00CF3365">
        <w:t xml:space="preserve">) de la liste de points </w:t>
      </w:r>
    </w:p>
    <w:p w14:paraId="72B4606A" w14:textId="2ADB25A9" w:rsidR="003E54F4" w:rsidRPr="003E54F4" w:rsidRDefault="00842538" w:rsidP="00842538">
      <w:pPr>
        <w:pStyle w:val="SingleTxtG"/>
        <w:rPr>
          <w:lang w:val="fr-FR"/>
        </w:rPr>
      </w:pPr>
      <w:r w:rsidRPr="003E54F4">
        <w:rPr>
          <w:lang w:val="fr-FR"/>
        </w:rPr>
        <w:t>57.</w:t>
      </w:r>
      <w:r w:rsidRPr="003E54F4">
        <w:rPr>
          <w:lang w:val="fr-FR"/>
        </w:rPr>
        <w:tab/>
      </w:r>
      <w:r w:rsidR="003E54F4" w:rsidRPr="003E54F4">
        <w:rPr>
          <w:lang w:val="fr-FR"/>
        </w:rPr>
        <w:t xml:space="preserve">La création des espaces d’apprentissage dans les Sites de déplacés (Ségou, Mopti, Bamako et Gao) ; l’accès aux actes de naissance ; l’inscription des enfants en âge scolaire dans les écoles publiques de leur lieu de résidence ; la prise en charge médicale à travers le RAMED ; l’accompagnement scolaire, la délivrance de pièces d’état civil ; la création des espaces d’apprentissage dans les </w:t>
      </w:r>
      <w:r>
        <w:rPr>
          <w:lang w:val="fr-FR"/>
        </w:rPr>
        <w:t>s</w:t>
      </w:r>
      <w:r w:rsidR="003E54F4" w:rsidRPr="003E54F4">
        <w:rPr>
          <w:lang w:val="fr-FR"/>
        </w:rPr>
        <w:t>ites de déplacés (Ségou, Mopti, Bamako et Gao).</w:t>
      </w:r>
    </w:p>
    <w:p w14:paraId="240B7A32" w14:textId="338B92D2" w:rsidR="005B5D52" w:rsidRPr="00CF3365" w:rsidRDefault="005B5D52" w:rsidP="00842538">
      <w:pPr>
        <w:pStyle w:val="H23G"/>
      </w:pPr>
      <w:r>
        <w:tab/>
      </w:r>
      <w:r>
        <w:tab/>
      </w:r>
      <w:r w:rsidRPr="00CF3365">
        <w:t xml:space="preserve">Réponse au paragraphe </w:t>
      </w:r>
      <w:r>
        <w:t>12</w:t>
      </w:r>
      <w:r w:rsidRPr="00CF3365">
        <w:t xml:space="preserve"> </w:t>
      </w:r>
      <w:r>
        <w:t>a</w:t>
      </w:r>
      <w:r w:rsidRPr="00CF3365">
        <w:t xml:space="preserve">) de la liste de points </w:t>
      </w:r>
    </w:p>
    <w:p w14:paraId="681412C9" w14:textId="7E8317ED" w:rsidR="003E54F4" w:rsidRPr="003E54F4" w:rsidRDefault="00842538" w:rsidP="00842538">
      <w:pPr>
        <w:pStyle w:val="SingleTxtG"/>
        <w:rPr>
          <w:lang w:val="fr-FR"/>
        </w:rPr>
      </w:pPr>
      <w:r w:rsidRPr="003E54F4">
        <w:rPr>
          <w:lang w:val="fr-FR"/>
        </w:rPr>
        <w:t>58.</w:t>
      </w:r>
      <w:r w:rsidRPr="003E54F4">
        <w:rPr>
          <w:lang w:val="fr-FR"/>
        </w:rPr>
        <w:tab/>
      </w:r>
      <w:r w:rsidR="003E54F4" w:rsidRPr="003E54F4">
        <w:rPr>
          <w:lang w:val="fr-FR"/>
        </w:rPr>
        <w:t>Les avantages liés à l’institution des juridictions d’instance en lieu et place des justices de paix à compétence étendue, profiteront aussi aux enfants en conflit avec la loi à travers l’effectivité du principe de la séparation des fonctions de poursuite, d’instruction et de jugement. Ce qui est une garantie pour une bonne administration de la justice.</w:t>
      </w:r>
      <w:r w:rsidR="00255429">
        <w:rPr>
          <w:lang w:val="fr-FR"/>
        </w:rPr>
        <w:t xml:space="preserve"> </w:t>
      </w:r>
    </w:p>
    <w:p w14:paraId="0C8C6174" w14:textId="1BC42D6A" w:rsidR="005B5D52" w:rsidRPr="00CF3365" w:rsidRDefault="005B5D52" w:rsidP="00842538">
      <w:pPr>
        <w:pStyle w:val="H23G"/>
      </w:pPr>
      <w:r>
        <w:tab/>
      </w:r>
      <w:r>
        <w:tab/>
      </w:r>
      <w:r w:rsidRPr="00CF3365">
        <w:t xml:space="preserve">Réponse au paragraphe </w:t>
      </w:r>
      <w:r>
        <w:t>12</w:t>
      </w:r>
      <w:r w:rsidRPr="00CF3365">
        <w:t xml:space="preserve"> </w:t>
      </w:r>
      <w:r>
        <w:t>b</w:t>
      </w:r>
      <w:r w:rsidRPr="00CF3365">
        <w:t xml:space="preserve">) de la liste de points </w:t>
      </w:r>
    </w:p>
    <w:p w14:paraId="07EE8A2B" w14:textId="5D25643B" w:rsidR="003E54F4" w:rsidRPr="003E54F4" w:rsidRDefault="00842538" w:rsidP="00842538">
      <w:pPr>
        <w:pStyle w:val="SingleTxtG"/>
        <w:rPr>
          <w:lang w:val="fr-FR"/>
        </w:rPr>
      </w:pPr>
      <w:r w:rsidRPr="003E54F4">
        <w:rPr>
          <w:lang w:val="fr-FR"/>
        </w:rPr>
        <w:t>59.</w:t>
      </w:r>
      <w:r w:rsidRPr="003E54F4">
        <w:rPr>
          <w:lang w:val="fr-FR"/>
        </w:rPr>
        <w:tab/>
      </w:r>
      <w:r w:rsidR="003E54F4" w:rsidRPr="003E54F4">
        <w:rPr>
          <w:lang w:val="fr-FR"/>
        </w:rPr>
        <w:t xml:space="preserve">Des sessions de renforcement de capacités sont organisées pour assurer la formation continue des acteurs de même des modules spécifiques sont prévus pour la formation initiale des acteurs judiciaires. </w:t>
      </w:r>
    </w:p>
    <w:p w14:paraId="500EFDD2" w14:textId="530C2147" w:rsidR="005B5D52" w:rsidRPr="00CF3365" w:rsidRDefault="005B5D52" w:rsidP="00842538">
      <w:pPr>
        <w:pStyle w:val="H23G"/>
      </w:pPr>
      <w:r>
        <w:tab/>
      </w:r>
      <w:r>
        <w:tab/>
      </w:r>
      <w:r w:rsidRPr="00CF3365">
        <w:t xml:space="preserve">Réponse au paragraphe </w:t>
      </w:r>
      <w:r>
        <w:t>12</w:t>
      </w:r>
      <w:r w:rsidRPr="00CF3365">
        <w:t xml:space="preserve"> </w:t>
      </w:r>
      <w:r>
        <w:t>c</w:t>
      </w:r>
      <w:r w:rsidRPr="00CF3365">
        <w:t xml:space="preserve">) de la liste de points </w:t>
      </w:r>
    </w:p>
    <w:p w14:paraId="63474431" w14:textId="2B7FB3E7" w:rsidR="003E54F4" w:rsidRPr="003E54F4" w:rsidRDefault="00842538" w:rsidP="00842538">
      <w:pPr>
        <w:pStyle w:val="SingleTxtG"/>
        <w:rPr>
          <w:lang w:val="fr-FR"/>
        </w:rPr>
      </w:pPr>
      <w:r w:rsidRPr="003E54F4">
        <w:rPr>
          <w:lang w:val="fr-FR"/>
        </w:rPr>
        <w:t>60.</w:t>
      </w:r>
      <w:r w:rsidRPr="003E54F4">
        <w:rPr>
          <w:lang w:val="fr-FR"/>
        </w:rPr>
        <w:tab/>
      </w:r>
      <w:r w:rsidR="003E54F4" w:rsidRPr="003E54F4">
        <w:rPr>
          <w:lang w:val="fr-FR"/>
        </w:rPr>
        <w:t>Les reformes en cours visent à mettre en place un service central dédié à la justice pour enfant avec des représentations au niveau régional et subrégional. Ces reformes toucheront les institutions d’accueil des Enfants en Conflit avec la Loi (ECL).</w:t>
      </w:r>
    </w:p>
    <w:p w14:paraId="13657A8F" w14:textId="105F9C8D" w:rsidR="005B5D52" w:rsidRPr="00CF3365" w:rsidRDefault="005B5D52" w:rsidP="00842538">
      <w:pPr>
        <w:pStyle w:val="H23G"/>
      </w:pPr>
      <w:r>
        <w:lastRenderedPageBreak/>
        <w:tab/>
      </w:r>
      <w:r>
        <w:tab/>
      </w:r>
      <w:r w:rsidRPr="00CF3365">
        <w:t xml:space="preserve">Réponse au paragraphe </w:t>
      </w:r>
      <w:r>
        <w:t>12</w:t>
      </w:r>
      <w:r w:rsidRPr="00CF3365">
        <w:t xml:space="preserve"> </w:t>
      </w:r>
      <w:r>
        <w:t>d</w:t>
      </w:r>
      <w:r w:rsidRPr="00CF3365">
        <w:t xml:space="preserve">) de la liste de points </w:t>
      </w:r>
    </w:p>
    <w:p w14:paraId="5419000A" w14:textId="71ECFBAB" w:rsidR="003E54F4" w:rsidRPr="003E54F4" w:rsidRDefault="00842538" w:rsidP="00842538">
      <w:pPr>
        <w:pStyle w:val="SingleTxtG"/>
        <w:rPr>
          <w:lang w:val="fr-FR"/>
        </w:rPr>
      </w:pPr>
      <w:r w:rsidRPr="003E54F4">
        <w:rPr>
          <w:lang w:val="fr-FR"/>
        </w:rPr>
        <w:t>61.</w:t>
      </w:r>
      <w:r w:rsidRPr="003E54F4">
        <w:rPr>
          <w:lang w:val="fr-FR"/>
        </w:rPr>
        <w:tab/>
      </w:r>
      <w:r w:rsidR="003E54F4" w:rsidRPr="003E54F4">
        <w:rPr>
          <w:lang w:val="fr-FR"/>
        </w:rPr>
        <w:t>Les enfants victimes et/ou témoins d</w:t>
      </w:r>
      <w:r w:rsidR="00255429">
        <w:rPr>
          <w:lang w:val="fr-FR"/>
        </w:rPr>
        <w:t>’</w:t>
      </w:r>
      <w:r w:rsidR="003E54F4" w:rsidRPr="003E54F4">
        <w:rPr>
          <w:lang w:val="fr-FR"/>
        </w:rPr>
        <w:t>actes criminels bénéficient de protections juridiques spécifiques pour garantir leur sécurité, leur bien-être et leur participation effective au processus judiciaire. Ces protections comprennent des mesures telles que des entretiens spéciaux, qui sont des entretiens adaptés à l</w:t>
      </w:r>
      <w:r w:rsidR="00255429">
        <w:rPr>
          <w:lang w:val="fr-FR"/>
        </w:rPr>
        <w:t>’</w:t>
      </w:r>
      <w:r w:rsidR="003E54F4" w:rsidRPr="003E54F4">
        <w:rPr>
          <w:lang w:val="fr-FR"/>
        </w:rPr>
        <w:t>âge et au niveau de développement de l</w:t>
      </w:r>
      <w:r w:rsidR="00255429">
        <w:rPr>
          <w:lang w:val="fr-FR"/>
        </w:rPr>
        <w:t>’</w:t>
      </w:r>
      <w:r w:rsidR="003E54F4" w:rsidRPr="003E54F4">
        <w:rPr>
          <w:lang w:val="fr-FR"/>
        </w:rPr>
        <w:t xml:space="preserve">enfant. Ces entretiens sont menés par des professionnels formés pour recueillir des informations de manière sensible et non traumatisante. </w:t>
      </w:r>
    </w:p>
    <w:p w14:paraId="5E23556D" w14:textId="1FCF61F0" w:rsidR="003E54F4" w:rsidRPr="003E54F4" w:rsidRDefault="00842538" w:rsidP="00842538">
      <w:pPr>
        <w:pStyle w:val="SingleTxtG"/>
        <w:rPr>
          <w:lang w:val="fr-FR"/>
        </w:rPr>
      </w:pPr>
      <w:r w:rsidRPr="003E54F4">
        <w:rPr>
          <w:lang w:val="fr-FR"/>
        </w:rPr>
        <w:t>62.</w:t>
      </w:r>
      <w:r w:rsidRPr="003E54F4">
        <w:rPr>
          <w:lang w:val="fr-FR"/>
        </w:rPr>
        <w:tab/>
      </w:r>
      <w:r w:rsidR="003E54F4" w:rsidRPr="003E54F4">
        <w:rPr>
          <w:lang w:val="fr-FR"/>
        </w:rPr>
        <w:t>De plus, des aménagements spécifiques sont mis en place dans les salles d</w:t>
      </w:r>
      <w:r w:rsidR="00255429">
        <w:rPr>
          <w:lang w:val="fr-FR"/>
        </w:rPr>
        <w:t>’</w:t>
      </w:r>
      <w:r w:rsidR="003E54F4" w:rsidRPr="003E54F4">
        <w:rPr>
          <w:lang w:val="fr-FR"/>
        </w:rPr>
        <w:t>audience pour créer un environnement rassurant pour les enfants (huis clos), ou des salles d</w:t>
      </w:r>
      <w:r w:rsidR="00255429">
        <w:rPr>
          <w:lang w:val="fr-FR"/>
        </w:rPr>
        <w:t>’</w:t>
      </w:r>
      <w:r w:rsidR="003E54F4" w:rsidRPr="003E54F4">
        <w:rPr>
          <w:lang w:val="fr-FR"/>
        </w:rPr>
        <w:t xml:space="preserve">audience séparées. Les enfants bénéficient également de restrictions sur la divulgation de leur identité afin de préserver leur vie privée et leur sécurité. </w:t>
      </w:r>
    </w:p>
    <w:p w14:paraId="0C910F9E" w14:textId="085AD5F9" w:rsidR="003E54F4" w:rsidRPr="003E54F4" w:rsidRDefault="00842538" w:rsidP="00842538">
      <w:pPr>
        <w:pStyle w:val="SingleTxtG"/>
        <w:rPr>
          <w:lang w:val="fr-FR"/>
        </w:rPr>
      </w:pPr>
      <w:r w:rsidRPr="003E54F4">
        <w:rPr>
          <w:lang w:val="fr-FR"/>
        </w:rPr>
        <w:t>63.</w:t>
      </w:r>
      <w:r w:rsidRPr="003E54F4">
        <w:rPr>
          <w:lang w:val="fr-FR"/>
        </w:rPr>
        <w:tab/>
      </w:r>
      <w:r w:rsidR="003E54F4" w:rsidRPr="003E54F4">
        <w:rPr>
          <w:lang w:val="fr-FR"/>
        </w:rPr>
        <w:t>Des mesures de soutien psychologique sont également disponibles pour aider les enfants à faire face aux traumatismes liés à leur expérience. Enfin, la confidentialité est garantie pour protéger les informations sensibles et préserver l</w:t>
      </w:r>
      <w:r w:rsidR="00255429">
        <w:rPr>
          <w:lang w:val="fr-FR"/>
        </w:rPr>
        <w:t>’</w:t>
      </w:r>
      <w:r w:rsidR="003E54F4" w:rsidRPr="003E54F4">
        <w:rPr>
          <w:lang w:val="fr-FR"/>
        </w:rPr>
        <w:t>intégrité des enfants.</w:t>
      </w:r>
    </w:p>
    <w:p w14:paraId="3F057D54" w14:textId="4CAEEC36" w:rsidR="005B5D52" w:rsidRPr="00CF3365" w:rsidRDefault="005B5D52" w:rsidP="00842538">
      <w:pPr>
        <w:pStyle w:val="H23G"/>
      </w:pPr>
      <w:r>
        <w:tab/>
      </w:r>
      <w:r>
        <w:tab/>
      </w:r>
      <w:r w:rsidRPr="00CF3365">
        <w:t xml:space="preserve">Réponse au paragraphe </w:t>
      </w:r>
      <w:r>
        <w:t>12</w:t>
      </w:r>
      <w:r w:rsidRPr="00CF3365">
        <w:t xml:space="preserve"> </w:t>
      </w:r>
      <w:r>
        <w:t>e</w:t>
      </w:r>
      <w:r w:rsidRPr="00CF3365">
        <w:t xml:space="preserve">) de la liste de points </w:t>
      </w:r>
    </w:p>
    <w:p w14:paraId="03669805" w14:textId="3499B8FF" w:rsidR="003E54F4" w:rsidRPr="003E54F4" w:rsidRDefault="00842538" w:rsidP="00842538">
      <w:pPr>
        <w:pStyle w:val="SingleTxtG"/>
        <w:rPr>
          <w:lang w:val="fr-FR"/>
        </w:rPr>
      </w:pPr>
      <w:r w:rsidRPr="003E54F4">
        <w:rPr>
          <w:lang w:val="fr-FR"/>
        </w:rPr>
        <w:t>64.</w:t>
      </w:r>
      <w:r w:rsidRPr="003E54F4">
        <w:rPr>
          <w:lang w:val="fr-FR"/>
        </w:rPr>
        <w:tab/>
      </w:r>
      <w:r w:rsidR="003E54F4" w:rsidRPr="003E54F4">
        <w:rPr>
          <w:lang w:val="fr-FR"/>
        </w:rPr>
        <w:t>Les enfants incarcérés avec leurs parents bénéficient de la prise en charge alimentaire, sanitaire, socio-éducative et vestimentaire</w:t>
      </w:r>
      <w:r w:rsidR="00DE5089">
        <w:rPr>
          <w:lang w:val="fr-FR"/>
        </w:rPr>
        <w:t> </w:t>
      </w:r>
      <w:r w:rsidR="003E54F4" w:rsidRPr="003E54F4">
        <w:rPr>
          <w:lang w:val="fr-FR"/>
        </w:rPr>
        <w:t>; du retour en famille</w:t>
      </w:r>
      <w:r w:rsidR="00DE5089">
        <w:rPr>
          <w:lang w:val="fr-FR"/>
        </w:rPr>
        <w:t xml:space="preserve"> </w:t>
      </w:r>
      <w:r w:rsidR="003E54F4" w:rsidRPr="003E54F4">
        <w:rPr>
          <w:lang w:val="fr-FR"/>
        </w:rPr>
        <w:t>ou le placement au centre d’accueil et d’hébergement.</w:t>
      </w:r>
    </w:p>
    <w:p w14:paraId="6DA8B625" w14:textId="6710F494" w:rsidR="005B5D52" w:rsidRPr="00CF3365" w:rsidRDefault="005B5D52" w:rsidP="00842538">
      <w:pPr>
        <w:pStyle w:val="H23G"/>
      </w:pPr>
      <w:r>
        <w:tab/>
      </w:r>
      <w:r>
        <w:tab/>
      </w:r>
      <w:r w:rsidRPr="00CF3365">
        <w:t xml:space="preserve">Réponse au paragraphe </w:t>
      </w:r>
      <w:r>
        <w:t>13</w:t>
      </w:r>
      <w:r w:rsidRPr="00CF3365">
        <w:t xml:space="preserve"> </w:t>
      </w:r>
      <w:r>
        <w:t>a</w:t>
      </w:r>
      <w:r w:rsidRPr="00CF3365">
        <w:t xml:space="preserve">) de la liste de points </w:t>
      </w:r>
    </w:p>
    <w:p w14:paraId="43A4617C" w14:textId="36033875" w:rsidR="003E54F4" w:rsidRPr="003E54F4" w:rsidRDefault="00842538" w:rsidP="00842538">
      <w:pPr>
        <w:pStyle w:val="SingleTxtG"/>
        <w:rPr>
          <w:lang w:val="fr-FR"/>
        </w:rPr>
      </w:pPr>
      <w:r w:rsidRPr="003E54F4">
        <w:rPr>
          <w:lang w:val="fr-FR"/>
        </w:rPr>
        <w:t>65.</w:t>
      </w:r>
      <w:r w:rsidRPr="003E54F4">
        <w:rPr>
          <w:lang w:val="fr-FR"/>
        </w:rPr>
        <w:tab/>
      </w:r>
      <w:r w:rsidR="003E54F4" w:rsidRPr="003E54F4">
        <w:rPr>
          <w:lang w:val="fr-FR"/>
        </w:rPr>
        <w:t>La mise en place d’une coordination Nationale de gestion des Sites de déplacés ; mise en place de comités régionaux et locaux de crises ; la création de sites d’hébergement des déplacés (Gao) et en cours (Ménaka, Tombouctou, Mopti) ; l’organisation de convois humanitaires</w:t>
      </w:r>
      <w:r w:rsidR="00DE5089">
        <w:rPr>
          <w:lang w:val="fr-FR"/>
        </w:rPr>
        <w:t xml:space="preserve"> </w:t>
      </w:r>
      <w:r w:rsidR="003E54F4" w:rsidRPr="003E54F4">
        <w:rPr>
          <w:lang w:val="fr-FR"/>
        </w:rPr>
        <w:t>(</w:t>
      </w:r>
      <w:r w:rsidR="00DE5089">
        <w:rPr>
          <w:lang w:val="fr-FR"/>
        </w:rPr>
        <w:t>a</w:t>
      </w:r>
      <w:r w:rsidR="003E54F4" w:rsidRPr="003E54F4">
        <w:rPr>
          <w:lang w:val="fr-FR"/>
        </w:rPr>
        <w:t>cheminement d’intrants alimentaires et non alimentaires et de produits pharmaceutiques) ; mise en place des stocks d’urgence par l’</w:t>
      </w:r>
      <w:r w:rsidR="00DE5089" w:rsidRPr="003E54F4">
        <w:rPr>
          <w:lang w:val="fr-FR"/>
        </w:rPr>
        <w:t>État</w:t>
      </w:r>
      <w:r w:rsidR="003E54F4" w:rsidRPr="003E54F4">
        <w:rPr>
          <w:lang w:val="fr-FR"/>
        </w:rPr>
        <w:t>.</w:t>
      </w:r>
    </w:p>
    <w:p w14:paraId="213F354F" w14:textId="6E93288C" w:rsidR="005B5D52" w:rsidRPr="00CF3365" w:rsidRDefault="005B5D52" w:rsidP="00842538">
      <w:pPr>
        <w:pStyle w:val="H23G"/>
      </w:pPr>
      <w:r>
        <w:tab/>
      </w:r>
      <w:r>
        <w:tab/>
      </w:r>
      <w:r w:rsidRPr="00CF3365">
        <w:t xml:space="preserve">Réponse au paragraphe </w:t>
      </w:r>
      <w:r>
        <w:t>13</w:t>
      </w:r>
      <w:r w:rsidRPr="00CF3365">
        <w:t xml:space="preserve"> </w:t>
      </w:r>
      <w:r>
        <w:t>b</w:t>
      </w:r>
      <w:r w:rsidRPr="00CF3365">
        <w:t xml:space="preserve">) de la liste de points </w:t>
      </w:r>
    </w:p>
    <w:p w14:paraId="61141222" w14:textId="603D9829" w:rsidR="003E54F4" w:rsidRPr="003E54F4" w:rsidRDefault="00842538" w:rsidP="00842538">
      <w:pPr>
        <w:pStyle w:val="SingleTxtG"/>
        <w:rPr>
          <w:lang w:val="fr-FR"/>
        </w:rPr>
      </w:pPr>
      <w:r w:rsidRPr="003E54F4">
        <w:rPr>
          <w:lang w:val="fr-FR"/>
        </w:rPr>
        <w:t>66.</w:t>
      </w:r>
      <w:r w:rsidRPr="003E54F4">
        <w:rPr>
          <w:lang w:val="fr-FR"/>
        </w:rPr>
        <w:tab/>
      </w:r>
      <w:r w:rsidR="003E54F4" w:rsidRPr="003E54F4">
        <w:rPr>
          <w:lang w:val="fr-FR"/>
        </w:rPr>
        <w:t xml:space="preserve">Le Code de protection de l’enfant ; loi spéciale </w:t>
      </w:r>
      <w:r w:rsidR="00DE5089">
        <w:rPr>
          <w:lang w:val="fr-FR"/>
        </w:rPr>
        <w:t>n</w:t>
      </w:r>
      <w:r w:rsidR="00DE5089" w:rsidRPr="00E87DAB">
        <w:rPr>
          <w:vertAlign w:val="superscript"/>
          <w:lang w:val="fr-FR"/>
        </w:rPr>
        <w:t>o</w:t>
      </w:r>
      <w:r w:rsidR="00DE5089">
        <w:rPr>
          <w:lang w:val="fr-FR"/>
        </w:rPr>
        <w:t> </w:t>
      </w:r>
      <w:r w:rsidR="003E54F4" w:rsidRPr="003E54F4">
        <w:rPr>
          <w:lang w:val="fr-FR"/>
        </w:rPr>
        <w:t xml:space="preserve">01-079AN-RM du 24 août sur la minorité pénale et institution de juridiction pour mineurs, modifiée par la loi </w:t>
      </w:r>
      <w:r w:rsidR="00DE5089">
        <w:rPr>
          <w:lang w:val="fr-FR"/>
        </w:rPr>
        <w:t>n</w:t>
      </w:r>
      <w:r w:rsidR="00DE5089" w:rsidRPr="00E87DAB">
        <w:rPr>
          <w:vertAlign w:val="superscript"/>
          <w:lang w:val="fr-FR"/>
        </w:rPr>
        <w:t>o</w:t>
      </w:r>
      <w:r w:rsidR="00DE5089">
        <w:rPr>
          <w:lang w:val="fr-FR"/>
        </w:rPr>
        <w:t> </w:t>
      </w:r>
      <w:r w:rsidR="003E54F4" w:rsidRPr="003E54F4">
        <w:rPr>
          <w:lang w:val="fr-FR"/>
        </w:rPr>
        <w:t>07-016AN-RM du 26 février 2007 ; la Politique Nationale de Promotion et de Protection de l’Enfant ; la signature de la Circulaire interministérielle relative à la prévention, à la protection et le retour en famille des enfants associés aux forces ou aux groupes armés 7 février 2013 ; le Protocole d’accord entre le Gouvernement de la République du Mali et le système des Nations Unies au Mali relatif aux enfants associés aux groupes armés ; les standards minimums pour la protection des enfants dans l’intervention humanitaire contextualisé du Mali 2015 ; les procédures opérationnelles standardisées et les lignes directrices pour la gestion de cas de protection au Mali ; l’établissement du dialogue avec les groupes armés pour la prévention et le retrait des enfants ; l’élaboration d’un plan d’actions avec les groupes armés pour prévenir l’enrôlement des enfants à travers la sensibilisation le plaidoyer et de la négociation ; le processus de Désarmement Démobilisation et Réintégration (DDR) pour retirer les enfants du rang des groupes armés ; l’instauration d’un programme de réinsertion des enfants retirés des groupes armés ; le renforcement des capacités des leaders des groupes armés, de la société civile, des communautés pour la prévention des cas de recrutement et d’utilisation des enfants ; la mise en place des Réseaux Communautaires de Protection d’Enfants (RECOPE) dans les villages et fractions ; l’élaboration du manuel d’orientation et de référence pour l’identification, le désarmement et la réinsertion des enfants associés aux groupes armés ; l’élaboration d’un manuel appelé « livret du soldat » sur les règles pour les droits et la protection des enfants pendant les conflits armés ; l’élaboration d’un communiqué conjoint entre les organisations des Nations Unies et le Gouvernement de la République du Mali sur la prévention et la réponse aux violences sexuelles liées aux conflits.</w:t>
      </w:r>
    </w:p>
    <w:p w14:paraId="1E876578" w14:textId="515501D5" w:rsidR="005B5D52" w:rsidRPr="00CF3365" w:rsidRDefault="005B5D52" w:rsidP="00842538">
      <w:pPr>
        <w:pStyle w:val="H23G"/>
      </w:pPr>
      <w:r>
        <w:tab/>
      </w:r>
      <w:r>
        <w:tab/>
      </w:r>
      <w:r w:rsidRPr="00CF3365">
        <w:t xml:space="preserve">Réponse au paragraphe </w:t>
      </w:r>
      <w:r>
        <w:t>13</w:t>
      </w:r>
      <w:r w:rsidRPr="00CF3365">
        <w:t xml:space="preserve"> </w:t>
      </w:r>
      <w:r>
        <w:t>c</w:t>
      </w:r>
      <w:r w:rsidRPr="00CF3365">
        <w:t xml:space="preserve">) de la liste de points </w:t>
      </w:r>
    </w:p>
    <w:p w14:paraId="0AF22E5B" w14:textId="49A529B3" w:rsidR="003E54F4" w:rsidRPr="003E54F4" w:rsidRDefault="00842538" w:rsidP="00842538">
      <w:pPr>
        <w:pStyle w:val="SingleTxtG"/>
        <w:rPr>
          <w:lang w:val="fr-FR"/>
        </w:rPr>
      </w:pPr>
      <w:r w:rsidRPr="003E54F4">
        <w:rPr>
          <w:lang w:val="fr-FR"/>
        </w:rPr>
        <w:t>67.</w:t>
      </w:r>
      <w:r w:rsidRPr="003E54F4">
        <w:rPr>
          <w:lang w:val="fr-FR"/>
        </w:rPr>
        <w:tab/>
      </w:r>
      <w:r w:rsidR="003E54F4" w:rsidRPr="003E54F4">
        <w:rPr>
          <w:lang w:val="fr-FR"/>
        </w:rPr>
        <w:t xml:space="preserve">Le Mali a endossé la Déclaration sur la sécurité dans les écoles ; la mise en place d’un comité technique de suivi de la mise en œuvre de la déclaration ; la Direction Nationale de l’Enseignement Fondamental travaille au quotidien au respect des principes édictés pour faire </w:t>
      </w:r>
      <w:r w:rsidR="003E54F4" w:rsidRPr="003E54F4">
        <w:rPr>
          <w:lang w:val="fr-FR"/>
        </w:rPr>
        <w:lastRenderedPageBreak/>
        <w:t xml:space="preserve">des écoles des endroits d’apprentissage sûrs. Pour gérer les questions de sécurité, un mécanisme de préparation et de gestion des risques et catastrophes est élaboré avec l’appui de certains partenaires réunis au sein du Cluster </w:t>
      </w:r>
      <w:r w:rsidR="00DE5089" w:rsidRPr="003E54F4">
        <w:rPr>
          <w:lang w:val="fr-FR"/>
        </w:rPr>
        <w:t>Éducation</w:t>
      </w:r>
      <w:r w:rsidR="003E54F4" w:rsidRPr="003E54F4">
        <w:rPr>
          <w:lang w:val="fr-FR"/>
        </w:rPr>
        <w:t>. Les communautés sont associées aux démarches effectuées dans ce sens.</w:t>
      </w:r>
    </w:p>
    <w:p w14:paraId="07E90A84" w14:textId="78860CC7" w:rsidR="003E54F4" w:rsidRPr="003E54F4" w:rsidRDefault="00842538" w:rsidP="00842538">
      <w:pPr>
        <w:pStyle w:val="SingleTxtG"/>
        <w:rPr>
          <w:lang w:val="fr-FR"/>
        </w:rPr>
      </w:pPr>
      <w:r w:rsidRPr="003E54F4">
        <w:rPr>
          <w:lang w:val="fr-FR"/>
        </w:rPr>
        <w:t>68.</w:t>
      </w:r>
      <w:r w:rsidRPr="003E54F4">
        <w:rPr>
          <w:lang w:val="fr-FR"/>
        </w:rPr>
        <w:tab/>
      </w:r>
      <w:r w:rsidR="003E54F4" w:rsidRPr="003E54F4">
        <w:rPr>
          <w:lang w:val="fr-FR"/>
        </w:rPr>
        <w:t>Dans le cadre de la protection des hôpitaux et des écoles, le Gouvernement du Mali s’attache à la préservation des services sociaux de base en cas de conflits. Un comité interministériel travaille à l’élaboration d’un projet de loi relative à la sécurité dans les écoles.</w:t>
      </w:r>
    </w:p>
    <w:p w14:paraId="45342B36" w14:textId="522591A1" w:rsidR="005B5D52" w:rsidRPr="00CF3365" w:rsidRDefault="005B5D52" w:rsidP="00842538">
      <w:pPr>
        <w:pStyle w:val="H23G"/>
      </w:pPr>
      <w:r>
        <w:tab/>
      </w:r>
      <w:r>
        <w:tab/>
      </w:r>
      <w:r w:rsidRPr="00CF3365">
        <w:t xml:space="preserve">Réponse au paragraphe </w:t>
      </w:r>
      <w:r>
        <w:t>13</w:t>
      </w:r>
      <w:r w:rsidRPr="00CF3365">
        <w:t xml:space="preserve"> </w:t>
      </w:r>
      <w:r>
        <w:t>d</w:t>
      </w:r>
      <w:r w:rsidRPr="00CF3365">
        <w:t xml:space="preserve">) de la liste de points </w:t>
      </w:r>
    </w:p>
    <w:p w14:paraId="7FDA5E64" w14:textId="3BEED078" w:rsidR="003E54F4" w:rsidRPr="003E54F4" w:rsidRDefault="00842538" w:rsidP="00842538">
      <w:pPr>
        <w:pStyle w:val="SingleTxtG"/>
        <w:rPr>
          <w:lang w:val="fr-FR"/>
        </w:rPr>
      </w:pPr>
      <w:r w:rsidRPr="003E54F4">
        <w:rPr>
          <w:lang w:val="fr-FR"/>
        </w:rPr>
        <w:t>69.</w:t>
      </w:r>
      <w:r w:rsidRPr="003E54F4">
        <w:rPr>
          <w:lang w:val="fr-FR"/>
        </w:rPr>
        <w:tab/>
      </w:r>
      <w:r w:rsidR="003E54F4" w:rsidRPr="003E54F4">
        <w:rPr>
          <w:lang w:val="fr-FR"/>
        </w:rPr>
        <w:t>Les enfants victimes des groupes armés bénéficient des mesures d’accompagnement (</w:t>
      </w:r>
      <w:r>
        <w:rPr>
          <w:lang w:val="fr-FR"/>
        </w:rPr>
        <w:t>a</w:t>
      </w:r>
      <w:r w:rsidR="003E54F4" w:rsidRPr="003E54F4">
        <w:rPr>
          <w:lang w:val="fr-FR"/>
        </w:rPr>
        <w:t xml:space="preserve">ctivités </w:t>
      </w:r>
      <w:r>
        <w:rPr>
          <w:lang w:val="fr-FR"/>
        </w:rPr>
        <w:t>g</w:t>
      </w:r>
      <w:r w:rsidR="003E54F4" w:rsidRPr="003E54F4">
        <w:rPr>
          <w:lang w:val="fr-FR"/>
        </w:rPr>
        <w:t xml:space="preserve">énératrices de </w:t>
      </w:r>
      <w:r>
        <w:rPr>
          <w:lang w:val="fr-FR"/>
        </w:rPr>
        <w:t>r</w:t>
      </w:r>
      <w:r w:rsidR="003E54F4" w:rsidRPr="003E54F4">
        <w:rPr>
          <w:lang w:val="fr-FR"/>
        </w:rPr>
        <w:t>evenus ou réintégration scolaire) après leur réunification ; les one stop center sont mis en place pour la prise en charge des enfants victimes de violences sexuelles, sexistes et ceux nés d’un viol.</w:t>
      </w:r>
    </w:p>
    <w:p w14:paraId="65EC0B74" w14:textId="2D38B1CE" w:rsidR="00FC6967" w:rsidRPr="00CF3365" w:rsidRDefault="00FC6967" w:rsidP="00842538">
      <w:pPr>
        <w:pStyle w:val="H23G"/>
      </w:pPr>
      <w:r>
        <w:tab/>
      </w:r>
      <w:r>
        <w:tab/>
      </w:r>
      <w:r w:rsidRPr="00CF3365">
        <w:t xml:space="preserve">Réponse au paragraphe </w:t>
      </w:r>
      <w:r>
        <w:t>13</w:t>
      </w:r>
      <w:r w:rsidRPr="00CF3365">
        <w:t xml:space="preserve"> </w:t>
      </w:r>
      <w:r>
        <w:t>e</w:t>
      </w:r>
      <w:r w:rsidRPr="00CF3365">
        <w:t xml:space="preserve">) de la liste de points </w:t>
      </w:r>
    </w:p>
    <w:p w14:paraId="00A8FD50" w14:textId="08C29DB0" w:rsidR="003E54F4" w:rsidRPr="003E54F4" w:rsidRDefault="00842538" w:rsidP="00842538">
      <w:pPr>
        <w:pStyle w:val="SingleTxtG"/>
        <w:rPr>
          <w:lang w:val="fr-FR"/>
        </w:rPr>
      </w:pPr>
      <w:r w:rsidRPr="003E54F4">
        <w:rPr>
          <w:lang w:val="fr-FR"/>
        </w:rPr>
        <w:t>70.</w:t>
      </w:r>
      <w:r w:rsidRPr="003E54F4">
        <w:rPr>
          <w:lang w:val="fr-FR"/>
        </w:rPr>
        <w:tab/>
      </w:r>
      <w:r w:rsidR="003E54F4" w:rsidRPr="003E54F4">
        <w:rPr>
          <w:lang w:val="fr-FR"/>
        </w:rPr>
        <w:t>L’ouverture des enquêtes est systématique sur les cas de violation des droits humains dans les conflits armés.</w:t>
      </w:r>
    </w:p>
    <w:p w14:paraId="7309E860" w14:textId="01261D58" w:rsidR="00FC6967" w:rsidRPr="00CF3365" w:rsidRDefault="00FC6967" w:rsidP="00842538">
      <w:pPr>
        <w:pStyle w:val="H23G"/>
      </w:pPr>
      <w:r>
        <w:tab/>
      </w:r>
      <w:r>
        <w:tab/>
      </w:r>
      <w:r w:rsidRPr="00CF3365">
        <w:t xml:space="preserve">Réponse au paragraphe </w:t>
      </w:r>
      <w:r>
        <w:t>13</w:t>
      </w:r>
      <w:r w:rsidRPr="00CF3365">
        <w:t xml:space="preserve"> </w:t>
      </w:r>
      <w:r>
        <w:t>f</w:t>
      </w:r>
      <w:r w:rsidRPr="00CF3365">
        <w:t xml:space="preserve">) de la liste de points </w:t>
      </w:r>
    </w:p>
    <w:p w14:paraId="74F1353A" w14:textId="254CA780" w:rsidR="003E54F4" w:rsidRPr="003E54F4" w:rsidRDefault="00842538" w:rsidP="00842538">
      <w:pPr>
        <w:pStyle w:val="SingleTxtG"/>
        <w:rPr>
          <w:lang w:val="fr-FR"/>
        </w:rPr>
      </w:pPr>
      <w:r w:rsidRPr="003E54F4">
        <w:rPr>
          <w:lang w:val="fr-FR"/>
        </w:rPr>
        <w:t>71.</w:t>
      </w:r>
      <w:r w:rsidRPr="003E54F4">
        <w:rPr>
          <w:lang w:val="fr-FR"/>
        </w:rPr>
        <w:tab/>
      </w:r>
      <w:r w:rsidR="003E54F4" w:rsidRPr="003E54F4">
        <w:rPr>
          <w:lang w:val="fr-FR"/>
        </w:rPr>
        <w:t xml:space="preserve">L’association des enfants aux forces ou groupes armés de même que les autres actes entrant dans les six violations graves des droits de l’enfant en période de conflit sont constitutifs de crime de guerre et sont sévèrement punis par le </w:t>
      </w:r>
      <w:r w:rsidR="00DC1A15" w:rsidRPr="003E54F4">
        <w:rPr>
          <w:lang w:val="fr-FR"/>
        </w:rPr>
        <w:t xml:space="preserve">Code </w:t>
      </w:r>
      <w:r w:rsidR="003E54F4" w:rsidRPr="003E54F4">
        <w:rPr>
          <w:lang w:val="fr-FR"/>
        </w:rPr>
        <w:t xml:space="preserve">pénal malien. </w:t>
      </w:r>
    </w:p>
    <w:p w14:paraId="6493E0F6" w14:textId="36A64FB5" w:rsidR="003E54F4" w:rsidRPr="003E54F4" w:rsidRDefault="00842538" w:rsidP="00842538">
      <w:pPr>
        <w:pStyle w:val="SingleTxtG"/>
        <w:rPr>
          <w:lang w:val="fr-FR"/>
        </w:rPr>
      </w:pPr>
      <w:r w:rsidRPr="003E54F4">
        <w:rPr>
          <w:lang w:val="fr-FR"/>
        </w:rPr>
        <w:t>72.</w:t>
      </w:r>
      <w:r w:rsidRPr="003E54F4">
        <w:rPr>
          <w:lang w:val="fr-FR"/>
        </w:rPr>
        <w:tab/>
      </w:r>
      <w:r w:rsidR="003E54F4" w:rsidRPr="003E54F4">
        <w:rPr>
          <w:lang w:val="fr-FR"/>
        </w:rPr>
        <w:t>Le Code a été révisé en avant-projet de loi portant protection de l’enfant pour la prise en compte de nouvelles infractions comme le recrutement et l’utilisation des enfants et d’autres violations graves commises à l’endroit des enfants.</w:t>
      </w:r>
    </w:p>
    <w:p w14:paraId="2E407896" w14:textId="75B79EB4" w:rsidR="00FC6967" w:rsidRPr="00CF3365" w:rsidRDefault="00FC6967" w:rsidP="00842538">
      <w:pPr>
        <w:pStyle w:val="H23G"/>
      </w:pPr>
      <w:r>
        <w:tab/>
      </w:r>
      <w:r>
        <w:tab/>
      </w:r>
      <w:r w:rsidRPr="00CF3365">
        <w:t xml:space="preserve">Réponse au paragraphe </w:t>
      </w:r>
      <w:r>
        <w:t>13</w:t>
      </w:r>
      <w:r w:rsidRPr="00CF3365">
        <w:t xml:space="preserve"> </w:t>
      </w:r>
      <w:r>
        <w:t>g</w:t>
      </w:r>
      <w:r w:rsidRPr="00CF3365">
        <w:t xml:space="preserve">) de la liste de points </w:t>
      </w:r>
    </w:p>
    <w:p w14:paraId="268BE718" w14:textId="187409BD" w:rsidR="003E54F4" w:rsidRPr="003E54F4" w:rsidRDefault="00842538" w:rsidP="00842538">
      <w:pPr>
        <w:pStyle w:val="SingleTxtG"/>
        <w:rPr>
          <w:lang w:val="fr-FR"/>
        </w:rPr>
      </w:pPr>
      <w:r w:rsidRPr="003E54F4">
        <w:rPr>
          <w:lang w:val="fr-FR"/>
        </w:rPr>
        <w:t>73.</w:t>
      </w:r>
      <w:r w:rsidRPr="003E54F4">
        <w:rPr>
          <w:lang w:val="fr-FR"/>
        </w:rPr>
        <w:tab/>
      </w:r>
      <w:r w:rsidR="003E54F4" w:rsidRPr="003E54F4">
        <w:rPr>
          <w:lang w:val="fr-FR"/>
        </w:rPr>
        <w:t xml:space="preserve">L’exploitation et les abus sexuels contre les enfants font partie des crimes réprimés en République du Mali. </w:t>
      </w:r>
    </w:p>
    <w:p w14:paraId="602D4820" w14:textId="69C3D29F" w:rsidR="003E54F4" w:rsidRPr="003E54F4" w:rsidRDefault="00842538" w:rsidP="00842538">
      <w:pPr>
        <w:pStyle w:val="SingleTxtG"/>
        <w:rPr>
          <w:lang w:val="fr-FR"/>
        </w:rPr>
      </w:pPr>
      <w:r w:rsidRPr="003E54F4">
        <w:rPr>
          <w:lang w:val="fr-FR"/>
        </w:rPr>
        <w:t>74.</w:t>
      </w:r>
      <w:r w:rsidRPr="003E54F4">
        <w:rPr>
          <w:lang w:val="fr-FR"/>
        </w:rPr>
        <w:tab/>
      </w:r>
      <w:r w:rsidR="003E54F4" w:rsidRPr="003E54F4">
        <w:rPr>
          <w:lang w:val="fr-FR"/>
        </w:rPr>
        <w:t xml:space="preserve">S’agissant de la prévention, les personnels maliens (policiers et militaires) affectés dans les opérations de maintien de la paix sont formés en droit international humanitaire et en droits de l’homme avant leur déploiement. </w:t>
      </w:r>
    </w:p>
    <w:p w14:paraId="4434ED9C" w14:textId="002A1713" w:rsidR="003E54F4" w:rsidRPr="003E54F4" w:rsidRDefault="00842538" w:rsidP="00842538">
      <w:pPr>
        <w:pStyle w:val="SingleTxtG"/>
        <w:rPr>
          <w:lang w:val="fr-FR"/>
        </w:rPr>
      </w:pPr>
      <w:r w:rsidRPr="003E54F4">
        <w:rPr>
          <w:lang w:val="fr-FR"/>
        </w:rPr>
        <w:t>75.</w:t>
      </w:r>
      <w:r w:rsidRPr="003E54F4">
        <w:rPr>
          <w:lang w:val="fr-FR"/>
        </w:rPr>
        <w:tab/>
      </w:r>
      <w:r w:rsidR="003E54F4" w:rsidRPr="003E54F4">
        <w:rPr>
          <w:lang w:val="fr-FR"/>
        </w:rPr>
        <w:t>D’autre part, les accords de siège entre les Nations Unies et l’</w:t>
      </w:r>
      <w:r w:rsidR="00DE5089" w:rsidRPr="003E54F4">
        <w:rPr>
          <w:lang w:val="fr-FR"/>
        </w:rPr>
        <w:t>État</w:t>
      </w:r>
      <w:r w:rsidR="003E54F4" w:rsidRPr="003E54F4">
        <w:rPr>
          <w:lang w:val="fr-FR"/>
        </w:rPr>
        <w:t xml:space="preserve"> concerné prévoient généralement des mesures pour prévenir et combattre l’exploitation et les abus sexuels. </w:t>
      </w:r>
    </w:p>
    <w:p w14:paraId="3D8C486C" w14:textId="612C6BA2" w:rsidR="003E54F4" w:rsidRPr="003E54F4" w:rsidRDefault="00842538" w:rsidP="00842538">
      <w:pPr>
        <w:pStyle w:val="SingleTxtG"/>
        <w:rPr>
          <w:lang w:val="fr-FR"/>
        </w:rPr>
      </w:pPr>
      <w:r w:rsidRPr="003E54F4">
        <w:rPr>
          <w:lang w:val="fr-FR"/>
        </w:rPr>
        <w:t>76.</w:t>
      </w:r>
      <w:r w:rsidRPr="003E54F4">
        <w:rPr>
          <w:lang w:val="fr-FR"/>
        </w:rPr>
        <w:tab/>
      </w:r>
      <w:r w:rsidR="003E54F4" w:rsidRPr="003E54F4">
        <w:rPr>
          <w:lang w:val="fr-FR"/>
        </w:rPr>
        <w:t>En outre, les Nations Unies ont adopté une politique zéro tolérance contre l’exploitation et les abus sexuels commis par les casques bleus.</w:t>
      </w:r>
    </w:p>
    <w:p w14:paraId="49C32D67" w14:textId="03E86B7A" w:rsidR="003E54F4" w:rsidRPr="003E54F4" w:rsidRDefault="00842538" w:rsidP="00842538">
      <w:pPr>
        <w:pStyle w:val="SingleTxtG"/>
        <w:rPr>
          <w:lang w:val="fr-FR"/>
        </w:rPr>
      </w:pPr>
      <w:r w:rsidRPr="003E54F4">
        <w:rPr>
          <w:lang w:val="fr-FR"/>
        </w:rPr>
        <w:t>77.</w:t>
      </w:r>
      <w:r w:rsidRPr="003E54F4">
        <w:rPr>
          <w:lang w:val="fr-FR"/>
        </w:rPr>
        <w:tab/>
      </w:r>
      <w:r w:rsidR="003E54F4" w:rsidRPr="003E54F4">
        <w:rPr>
          <w:lang w:val="fr-FR"/>
        </w:rPr>
        <w:t>Le personnel malien affecté dans les opérations de maintien de la paix a jusqu’ici une bonne réputation en matière des règles de bonne conduite. Le Gouvernement accorde la plus haute importance aux cas rapportés et avérés qui ne manqueront pas de faire l’objet de poursuite</w:t>
      </w:r>
      <w:r w:rsidR="00133BB4">
        <w:rPr>
          <w:lang w:val="fr-FR"/>
        </w:rPr>
        <w:t>s</w:t>
      </w:r>
      <w:r w:rsidR="003E54F4" w:rsidRPr="003E54F4">
        <w:rPr>
          <w:lang w:val="fr-FR"/>
        </w:rPr>
        <w:t>.</w:t>
      </w:r>
    </w:p>
    <w:p w14:paraId="3C03D726" w14:textId="77777777" w:rsidR="003E54F4" w:rsidRPr="003E54F4" w:rsidRDefault="003E54F4" w:rsidP="00A50448">
      <w:pPr>
        <w:pStyle w:val="HChG"/>
      </w:pPr>
      <w:r w:rsidRPr="003E54F4">
        <w:tab/>
      </w:r>
      <w:r w:rsidRPr="003E54F4">
        <w:tab/>
        <w:t>Deuxième partie</w:t>
      </w:r>
    </w:p>
    <w:p w14:paraId="20506703" w14:textId="6C188311" w:rsidR="00FC6967" w:rsidRPr="00CF3365" w:rsidRDefault="00FC6967" w:rsidP="00842538">
      <w:pPr>
        <w:pStyle w:val="H23G"/>
      </w:pPr>
      <w:r>
        <w:tab/>
      </w:r>
      <w:r>
        <w:tab/>
      </w:r>
      <w:r w:rsidRPr="00CF3365">
        <w:t xml:space="preserve">Réponse au paragraphe </w:t>
      </w:r>
      <w:r>
        <w:t>14</w:t>
      </w:r>
      <w:r w:rsidRPr="00CF3365">
        <w:t xml:space="preserve"> </w:t>
      </w:r>
      <w:r>
        <w:t>a</w:t>
      </w:r>
      <w:r w:rsidRPr="00CF3365">
        <w:t xml:space="preserve">) de la liste de points </w:t>
      </w:r>
    </w:p>
    <w:p w14:paraId="51718954" w14:textId="49323062" w:rsidR="003E54F4" w:rsidRPr="003E54F4" w:rsidRDefault="00842538" w:rsidP="00842538">
      <w:pPr>
        <w:pStyle w:val="SingleTxtG"/>
        <w:rPr>
          <w:lang w:val="fr-FR"/>
        </w:rPr>
      </w:pPr>
      <w:r w:rsidRPr="003E54F4">
        <w:rPr>
          <w:lang w:val="fr-FR"/>
        </w:rPr>
        <w:t>78.</w:t>
      </w:r>
      <w:r w:rsidRPr="003E54F4">
        <w:rPr>
          <w:lang w:val="fr-FR"/>
        </w:rPr>
        <w:tab/>
      </w:r>
      <w:r w:rsidR="003E54F4" w:rsidRPr="003E54F4">
        <w:rPr>
          <w:lang w:val="fr-FR"/>
        </w:rPr>
        <w:t xml:space="preserve">La loi </w:t>
      </w:r>
      <w:r w:rsidR="00DE5089">
        <w:rPr>
          <w:lang w:val="fr-FR"/>
        </w:rPr>
        <w:t>n</w:t>
      </w:r>
      <w:r w:rsidR="00DE5089" w:rsidRPr="00E87DAB">
        <w:rPr>
          <w:vertAlign w:val="superscript"/>
          <w:lang w:val="fr-FR"/>
        </w:rPr>
        <w:t>o</w:t>
      </w:r>
      <w:r w:rsidR="00DE5089">
        <w:rPr>
          <w:lang w:val="fr-FR"/>
        </w:rPr>
        <w:t> </w:t>
      </w:r>
      <w:r w:rsidR="003E54F4" w:rsidRPr="003E54F4">
        <w:rPr>
          <w:lang w:val="fr-FR"/>
        </w:rPr>
        <w:t xml:space="preserve">2011-087 du 30 décembre 2011 portant </w:t>
      </w:r>
      <w:r w:rsidR="00DC1A15" w:rsidRPr="003E54F4">
        <w:rPr>
          <w:lang w:val="fr-FR"/>
        </w:rPr>
        <w:t xml:space="preserve">Code </w:t>
      </w:r>
      <w:r w:rsidR="003E54F4" w:rsidRPr="003E54F4">
        <w:rPr>
          <w:lang w:val="fr-FR"/>
        </w:rPr>
        <w:t xml:space="preserve">des personnes et de la famille ; loi </w:t>
      </w:r>
      <w:r w:rsidR="00DE5089">
        <w:rPr>
          <w:lang w:val="fr-FR"/>
        </w:rPr>
        <w:t>n</w:t>
      </w:r>
      <w:r w:rsidR="00DE5089" w:rsidRPr="00E87DAB">
        <w:rPr>
          <w:vertAlign w:val="superscript"/>
          <w:lang w:val="fr-FR"/>
        </w:rPr>
        <w:t>o</w:t>
      </w:r>
      <w:r w:rsidR="00DE5089">
        <w:rPr>
          <w:lang w:val="fr-FR"/>
        </w:rPr>
        <w:t> </w:t>
      </w:r>
      <w:r w:rsidR="003E54F4" w:rsidRPr="003E54F4">
        <w:rPr>
          <w:lang w:val="fr-FR"/>
        </w:rPr>
        <w:t xml:space="preserve">2012-023 du 12 juillet 2012 portant traite des personnes et des pratiques assimilées ; loi </w:t>
      </w:r>
      <w:r w:rsidR="00DE5089">
        <w:rPr>
          <w:lang w:val="fr-FR"/>
        </w:rPr>
        <w:t>n</w:t>
      </w:r>
      <w:r w:rsidR="00DE5089" w:rsidRPr="00E87DAB">
        <w:rPr>
          <w:vertAlign w:val="superscript"/>
          <w:lang w:val="fr-FR"/>
        </w:rPr>
        <w:t>o</w:t>
      </w:r>
      <w:r w:rsidR="00DE5089">
        <w:rPr>
          <w:lang w:val="fr-FR"/>
        </w:rPr>
        <w:t> </w:t>
      </w:r>
      <w:r w:rsidR="003E54F4" w:rsidRPr="003E54F4">
        <w:rPr>
          <w:lang w:val="fr-FR"/>
        </w:rPr>
        <w:t xml:space="preserve">2012-002 du 23 janvier 2012 portant création d’un fonds d’appui à l’autonomisation de la femme et à l’épanouissement de l’enfant ; loi </w:t>
      </w:r>
      <w:r w:rsidR="00DE5089">
        <w:rPr>
          <w:lang w:val="fr-FR"/>
        </w:rPr>
        <w:t>n</w:t>
      </w:r>
      <w:r w:rsidR="00DE5089" w:rsidRPr="00E87DAB">
        <w:rPr>
          <w:vertAlign w:val="superscript"/>
          <w:lang w:val="fr-FR"/>
        </w:rPr>
        <w:t>o</w:t>
      </w:r>
      <w:r w:rsidR="00DE5089">
        <w:rPr>
          <w:lang w:val="fr-FR"/>
        </w:rPr>
        <w:t> </w:t>
      </w:r>
      <w:r w:rsidR="003E54F4" w:rsidRPr="003E54F4">
        <w:rPr>
          <w:lang w:val="fr-FR"/>
        </w:rPr>
        <w:t xml:space="preserve">10-050 du 23 décembre 2010 portant création de la cellule nationale de lutte contre le travail des enfants ; loi </w:t>
      </w:r>
      <w:r w:rsidR="00DE5089">
        <w:rPr>
          <w:lang w:val="fr-FR"/>
        </w:rPr>
        <w:t>n</w:t>
      </w:r>
      <w:r w:rsidR="00DE5089" w:rsidRPr="00E87DAB">
        <w:rPr>
          <w:vertAlign w:val="superscript"/>
          <w:lang w:val="fr-FR"/>
        </w:rPr>
        <w:t>o</w:t>
      </w:r>
      <w:r w:rsidR="00DE5089">
        <w:rPr>
          <w:lang w:val="fr-FR"/>
        </w:rPr>
        <w:t> </w:t>
      </w:r>
      <w:r w:rsidR="003E54F4" w:rsidRPr="003E54F4">
        <w:rPr>
          <w:lang w:val="fr-FR"/>
        </w:rPr>
        <w:t>2016-058 du 27</w:t>
      </w:r>
      <w:r w:rsidR="00DE5089">
        <w:t> </w:t>
      </w:r>
      <w:r w:rsidR="003E54F4" w:rsidRPr="003E54F4">
        <w:rPr>
          <w:lang w:val="fr-FR"/>
        </w:rPr>
        <w:t xml:space="preserve">décembre, instituant les pupilles en République du Mali ; décret </w:t>
      </w:r>
      <w:r w:rsidR="00DE5089">
        <w:rPr>
          <w:lang w:val="fr-FR"/>
        </w:rPr>
        <w:t>n</w:t>
      </w:r>
      <w:r w:rsidR="00DE5089" w:rsidRPr="00E87DAB">
        <w:rPr>
          <w:vertAlign w:val="superscript"/>
          <w:lang w:val="fr-FR"/>
        </w:rPr>
        <w:t>o</w:t>
      </w:r>
      <w:r w:rsidR="00DE5089">
        <w:rPr>
          <w:lang w:val="fr-FR"/>
        </w:rPr>
        <w:t> </w:t>
      </w:r>
      <w:r w:rsidR="003E54F4" w:rsidRPr="003E54F4">
        <w:rPr>
          <w:lang w:val="fr-FR"/>
        </w:rPr>
        <w:t>06-036/P-RM du 31</w:t>
      </w:r>
      <w:r w:rsidR="00DE5089">
        <w:rPr>
          <w:lang w:val="fr-FR"/>
        </w:rPr>
        <w:t> </w:t>
      </w:r>
      <w:r w:rsidR="003E54F4" w:rsidRPr="003E54F4">
        <w:rPr>
          <w:lang w:val="fr-FR"/>
        </w:rPr>
        <w:t xml:space="preserve">janvier 2007 déterminant les modalités d’application de la peine de travail d’intérêt général ; loi </w:t>
      </w:r>
      <w:r w:rsidR="00DE5089">
        <w:rPr>
          <w:lang w:val="fr-FR"/>
        </w:rPr>
        <w:t>n</w:t>
      </w:r>
      <w:r w:rsidR="00DE5089" w:rsidRPr="00E87DAB">
        <w:rPr>
          <w:vertAlign w:val="superscript"/>
          <w:lang w:val="fr-FR"/>
        </w:rPr>
        <w:t>o</w:t>
      </w:r>
      <w:r w:rsidR="00DE5089">
        <w:rPr>
          <w:lang w:val="fr-FR"/>
        </w:rPr>
        <w:t> </w:t>
      </w:r>
      <w:r w:rsidR="003E54F4" w:rsidRPr="003E54F4">
        <w:rPr>
          <w:lang w:val="fr-FR"/>
        </w:rPr>
        <w:t xml:space="preserve">2019-015 du 3 juillet 2019 portant création de la maison de la femme, de l’enfant et de la famille; décret </w:t>
      </w:r>
      <w:r w:rsidR="00DE5089">
        <w:rPr>
          <w:lang w:val="fr-FR"/>
        </w:rPr>
        <w:t>n</w:t>
      </w:r>
      <w:r w:rsidR="00DE5089" w:rsidRPr="00E87DAB">
        <w:rPr>
          <w:vertAlign w:val="superscript"/>
          <w:lang w:val="fr-FR"/>
        </w:rPr>
        <w:t>o</w:t>
      </w:r>
      <w:r w:rsidR="00DE5089">
        <w:rPr>
          <w:lang w:val="fr-FR"/>
        </w:rPr>
        <w:t> </w:t>
      </w:r>
      <w:r w:rsidR="003E54F4" w:rsidRPr="003E54F4">
        <w:rPr>
          <w:lang w:val="fr-FR"/>
        </w:rPr>
        <w:t xml:space="preserve">10-474/P-RM du 20 septembre 2010 portant création du </w:t>
      </w:r>
      <w:r w:rsidR="003E54F4" w:rsidRPr="003E54F4">
        <w:rPr>
          <w:lang w:val="fr-FR"/>
        </w:rPr>
        <w:lastRenderedPageBreak/>
        <w:t xml:space="preserve">comité directeur national ; la décision </w:t>
      </w:r>
      <w:r w:rsidR="00DE5089">
        <w:rPr>
          <w:lang w:val="fr-FR"/>
        </w:rPr>
        <w:t>n</w:t>
      </w:r>
      <w:r w:rsidR="00DE5089" w:rsidRPr="00E87DAB">
        <w:rPr>
          <w:vertAlign w:val="superscript"/>
          <w:lang w:val="fr-FR"/>
        </w:rPr>
        <w:t>o</w:t>
      </w:r>
      <w:r w:rsidR="00DE5089">
        <w:rPr>
          <w:lang w:val="fr-FR"/>
        </w:rPr>
        <w:t> </w:t>
      </w:r>
      <w:r w:rsidR="003E54F4" w:rsidRPr="003E54F4">
        <w:rPr>
          <w:lang w:val="fr-FR"/>
        </w:rPr>
        <w:t>2016-0096/MJDH-SG du 12 avril 2016 portant création de la coordination nationale de la justice juvénile ; le projet de loi relative à la protection de l’enfant (en cours d’adoption).</w:t>
      </w:r>
    </w:p>
    <w:p w14:paraId="728D9CD8" w14:textId="66694514" w:rsidR="00FC6967" w:rsidRPr="00CF3365" w:rsidRDefault="00FC6967" w:rsidP="00842538">
      <w:pPr>
        <w:pStyle w:val="H23G"/>
      </w:pPr>
      <w:r>
        <w:tab/>
      </w:r>
      <w:r>
        <w:tab/>
      </w:r>
      <w:r w:rsidRPr="00CF3365">
        <w:t xml:space="preserve">Réponse au paragraphe </w:t>
      </w:r>
      <w:r>
        <w:t>14</w:t>
      </w:r>
      <w:r w:rsidRPr="00CF3365">
        <w:t xml:space="preserve"> </w:t>
      </w:r>
      <w:r>
        <w:t>b</w:t>
      </w:r>
      <w:r w:rsidRPr="00CF3365">
        <w:t xml:space="preserve">) de la liste de points </w:t>
      </w:r>
    </w:p>
    <w:p w14:paraId="3CA04DB0" w14:textId="363FD098" w:rsidR="003E54F4" w:rsidRPr="003E54F4" w:rsidRDefault="00842538" w:rsidP="00842538">
      <w:pPr>
        <w:pStyle w:val="SingleTxtG"/>
        <w:rPr>
          <w:lang w:val="fr-FR"/>
        </w:rPr>
      </w:pPr>
      <w:r w:rsidRPr="003E54F4">
        <w:rPr>
          <w:lang w:val="fr-FR"/>
        </w:rPr>
        <w:t>79.</w:t>
      </w:r>
      <w:r w:rsidRPr="003E54F4">
        <w:rPr>
          <w:lang w:val="fr-FR"/>
        </w:rPr>
        <w:tab/>
      </w:r>
      <w:r w:rsidR="003E54F4" w:rsidRPr="003E54F4">
        <w:rPr>
          <w:lang w:val="fr-FR"/>
        </w:rPr>
        <w:t xml:space="preserve">La réforme de la Direction Nationale de la Promotion de l’Enfant et de la Famille en 2009 a permis d’une part la création en son sein du bureau d’Accueil et d’Orientation et de l’Unité de Planification, Suivi et </w:t>
      </w:r>
      <w:r w:rsidR="00DE5089" w:rsidRPr="003E54F4">
        <w:rPr>
          <w:lang w:val="fr-FR"/>
        </w:rPr>
        <w:t>Évaluation</w:t>
      </w:r>
      <w:r w:rsidR="003E54F4" w:rsidRPr="003E54F4">
        <w:rPr>
          <w:lang w:val="fr-FR"/>
        </w:rPr>
        <w:t xml:space="preserve"> ; d’autre part la création des services rattachés et déconcentrés ; la création d’un fonds d’appui à l’autonomisation de la femme et à l’épanouissement de l’enfant en 2012 pour ; loi </w:t>
      </w:r>
      <w:r w:rsidR="00DE5089">
        <w:rPr>
          <w:lang w:val="fr-FR"/>
        </w:rPr>
        <w:t>n</w:t>
      </w:r>
      <w:r w:rsidR="00DE5089" w:rsidRPr="00E87DAB">
        <w:rPr>
          <w:vertAlign w:val="superscript"/>
          <w:lang w:val="fr-FR"/>
        </w:rPr>
        <w:t>o</w:t>
      </w:r>
      <w:r w:rsidR="00DE5089">
        <w:rPr>
          <w:lang w:val="fr-FR"/>
        </w:rPr>
        <w:t> </w:t>
      </w:r>
      <w:r w:rsidR="003E54F4" w:rsidRPr="003E54F4">
        <w:rPr>
          <w:lang w:val="fr-FR"/>
        </w:rPr>
        <w:t>2019-014/P-RM du 3 juillet 2019 portant création du Programme National pour l’abandon des Violences Basées sur le genre (PNVBG) ; la création en 2019 de la maison de la femme, de l’enfant et de la famille; mise en place d’un cadre institutionnel érigeant toutes les structures sanitaires (CSCOM, CSREF, cliniques, hôpitaux et dispensaires dans les garnisons) en centres de déclaration des naissances.</w:t>
      </w:r>
    </w:p>
    <w:p w14:paraId="6F8C0228" w14:textId="0152FE13" w:rsidR="00FC6967" w:rsidRPr="00CF3365" w:rsidRDefault="00FC6967" w:rsidP="00842538">
      <w:pPr>
        <w:pStyle w:val="H23G"/>
      </w:pPr>
      <w:r>
        <w:tab/>
      </w:r>
      <w:r>
        <w:tab/>
      </w:r>
      <w:r w:rsidRPr="00CF3365">
        <w:t xml:space="preserve">Réponse au paragraphe </w:t>
      </w:r>
      <w:r>
        <w:t>14</w:t>
      </w:r>
      <w:r w:rsidRPr="00CF3365">
        <w:t xml:space="preserve"> </w:t>
      </w:r>
      <w:r>
        <w:t>c</w:t>
      </w:r>
      <w:r w:rsidRPr="00CF3365">
        <w:t xml:space="preserve">) de la liste de points </w:t>
      </w:r>
    </w:p>
    <w:p w14:paraId="64B8E390" w14:textId="35CDE10F" w:rsidR="00562FFC" w:rsidRDefault="00842538" w:rsidP="00842538">
      <w:pPr>
        <w:pStyle w:val="SingleTxtG"/>
        <w:rPr>
          <w:lang w:val="fr-FR"/>
        </w:rPr>
      </w:pPr>
      <w:r>
        <w:rPr>
          <w:lang w:val="fr-FR"/>
        </w:rPr>
        <w:t>80.</w:t>
      </w:r>
      <w:r>
        <w:rPr>
          <w:lang w:val="fr-FR"/>
        </w:rPr>
        <w:tab/>
      </w:r>
      <w:r w:rsidR="00562FFC">
        <w:t>Les p</w:t>
      </w:r>
      <w:r w:rsidR="00562FFC" w:rsidRPr="00273E71">
        <w:t>olitiques, programmes et plans d</w:t>
      </w:r>
      <w:r w:rsidR="00562FFC">
        <w:t>’</w:t>
      </w:r>
      <w:r w:rsidR="00562FFC" w:rsidRPr="00273E71">
        <w:t>action</w:t>
      </w:r>
      <w:r w:rsidR="00562FFC">
        <w:t xml:space="preserve"> sont </w:t>
      </w:r>
      <w:r w:rsidR="00562FFC">
        <w:rPr>
          <w:lang w:val="fr-FR"/>
        </w:rPr>
        <w:t>:</w:t>
      </w:r>
    </w:p>
    <w:p w14:paraId="2D87F125" w14:textId="46974F66"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E54F4" w:rsidRPr="003E54F4">
        <w:rPr>
          <w:lang w:val="fr-FR"/>
        </w:rPr>
        <w:t xml:space="preserve">Politiques </w:t>
      </w:r>
      <w:r w:rsidR="000E4ECB">
        <w:rPr>
          <w:lang w:val="fr-FR"/>
        </w:rPr>
        <w:t>n</w:t>
      </w:r>
      <w:r w:rsidR="003E54F4" w:rsidRPr="003E54F4">
        <w:rPr>
          <w:lang w:val="fr-FR"/>
        </w:rPr>
        <w:t xml:space="preserve">ationales de la </w:t>
      </w:r>
      <w:r w:rsidR="000E4ECB">
        <w:rPr>
          <w:lang w:val="fr-FR"/>
        </w:rPr>
        <w:t>p</w:t>
      </w:r>
      <w:r w:rsidR="003E54F4" w:rsidRPr="003E54F4">
        <w:rPr>
          <w:lang w:val="fr-FR"/>
        </w:rPr>
        <w:t>romotion de l’</w:t>
      </w:r>
      <w:r w:rsidR="000E4ECB">
        <w:rPr>
          <w:lang w:val="fr-FR"/>
        </w:rPr>
        <w:t>e</w:t>
      </w:r>
      <w:r w:rsidR="003E54F4" w:rsidRPr="003E54F4">
        <w:rPr>
          <w:lang w:val="fr-FR"/>
        </w:rPr>
        <w:t xml:space="preserve">nfant et de la </w:t>
      </w:r>
      <w:r w:rsidR="000E4ECB">
        <w:rPr>
          <w:lang w:val="fr-FR"/>
        </w:rPr>
        <w:t>f</w:t>
      </w:r>
      <w:r w:rsidR="003E54F4" w:rsidRPr="003E54F4">
        <w:rPr>
          <w:lang w:val="fr-FR"/>
        </w:rPr>
        <w:t>amille, et leur plan d’action quinquennal ;</w:t>
      </w:r>
    </w:p>
    <w:p w14:paraId="533AD402" w14:textId="52F2C5B3"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E54F4" w:rsidRPr="003E54F4">
        <w:rPr>
          <w:lang w:val="fr-FR"/>
        </w:rPr>
        <w:t xml:space="preserve">La Politique </w:t>
      </w:r>
      <w:r w:rsidR="000E4ECB">
        <w:rPr>
          <w:lang w:val="fr-FR"/>
        </w:rPr>
        <w:t>n</w:t>
      </w:r>
      <w:r w:rsidR="003E54F4" w:rsidRPr="003E54F4">
        <w:rPr>
          <w:lang w:val="fr-FR"/>
        </w:rPr>
        <w:t xml:space="preserve">ationale </w:t>
      </w:r>
      <w:r w:rsidR="000E4ECB">
        <w:rPr>
          <w:lang w:val="fr-FR"/>
        </w:rPr>
        <w:t>g</w:t>
      </w:r>
      <w:r w:rsidR="003E54F4" w:rsidRPr="003E54F4">
        <w:rPr>
          <w:lang w:val="fr-FR"/>
        </w:rPr>
        <w:t>enre ; la Stratégie nationale multisectorielle pour mettre fin au mariage d’enfants élaborée en 2019 ; le PNVBG du 3 juillet 2019 ;</w:t>
      </w:r>
    </w:p>
    <w:p w14:paraId="12E43A14" w14:textId="393575BE"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E54F4" w:rsidRPr="003E54F4">
        <w:rPr>
          <w:lang w:val="fr-FR"/>
        </w:rPr>
        <w:t>Les politiques et les programmes sont d’envergure nationale et les financements sont assurés par l’</w:t>
      </w:r>
      <w:r w:rsidR="00DE5089" w:rsidRPr="003E54F4">
        <w:rPr>
          <w:lang w:val="fr-FR"/>
        </w:rPr>
        <w:t>État</w:t>
      </w:r>
      <w:r w:rsidR="003E54F4" w:rsidRPr="003E54F4">
        <w:rPr>
          <w:lang w:val="fr-FR"/>
        </w:rPr>
        <w:t>, les collectivités et les Partenaires techniques et financiers.</w:t>
      </w:r>
    </w:p>
    <w:p w14:paraId="67E9C095" w14:textId="272D3258" w:rsidR="00FC6967" w:rsidRPr="00CF3365" w:rsidRDefault="00FC6967" w:rsidP="00842538">
      <w:pPr>
        <w:pStyle w:val="H23G"/>
      </w:pPr>
      <w:r>
        <w:tab/>
      </w:r>
      <w:r>
        <w:tab/>
      </w:r>
      <w:r w:rsidRPr="00CF3365">
        <w:t xml:space="preserve">Réponse au paragraphe </w:t>
      </w:r>
      <w:r>
        <w:t>14</w:t>
      </w:r>
      <w:r w:rsidRPr="00CF3365">
        <w:t xml:space="preserve"> </w:t>
      </w:r>
      <w:r>
        <w:t>d</w:t>
      </w:r>
      <w:r w:rsidRPr="00CF3365">
        <w:t xml:space="preserve">) de la liste de points </w:t>
      </w:r>
    </w:p>
    <w:p w14:paraId="6085A516" w14:textId="595F5464" w:rsidR="003E54F4" w:rsidRPr="003E54F4" w:rsidRDefault="00842538" w:rsidP="00842538">
      <w:pPr>
        <w:pStyle w:val="SingleTxtG"/>
        <w:rPr>
          <w:lang w:val="fr-FR"/>
        </w:rPr>
      </w:pPr>
      <w:r w:rsidRPr="003E54F4">
        <w:rPr>
          <w:lang w:val="fr-FR"/>
        </w:rPr>
        <w:t>81.</w:t>
      </w:r>
      <w:r w:rsidRPr="003E54F4">
        <w:rPr>
          <w:lang w:val="fr-FR"/>
        </w:rPr>
        <w:tab/>
      </w:r>
      <w:r w:rsidR="003E54F4" w:rsidRPr="003E54F4">
        <w:rPr>
          <w:lang w:val="fr-FR"/>
        </w:rPr>
        <w:t>Il convient de souligner que le Mali est déjà partie à la quasi-totalité des instruments internationaux relatifs à la protection et à la promotion de tous les droits de l’homme (voir la liste des traités ratifiés par le Gouvernement citée ci-dessus). Cet engagement du Gouvernement en faveur des droits de l’homme est constant malgré les diverses crises que le pays a connues.</w:t>
      </w:r>
    </w:p>
    <w:p w14:paraId="021B3269" w14:textId="77777777" w:rsidR="003E54F4" w:rsidRPr="003E54F4" w:rsidRDefault="003E54F4" w:rsidP="00A50448">
      <w:pPr>
        <w:pStyle w:val="HChG"/>
      </w:pPr>
      <w:r w:rsidRPr="003E54F4">
        <w:tab/>
      </w:r>
      <w:r w:rsidRPr="003E54F4">
        <w:tab/>
        <w:t xml:space="preserve">Troisième partie </w:t>
      </w:r>
    </w:p>
    <w:p w14:paraId="0BF129B2" w14:textId="4712F29C" w:rsidR="00FC6967" w:rsidRPr="00CF3365" w:rsidRDefault="00FC6967" w:rsidP="00842538">
      <w:pPr>
        <w:pStyle w:val="H23G"/>
      </w:pPr>
      <w:r>
        <w:tab/>
      </w:r>
      <w:r>
        <w:tab/>
      </w:r>
      <w:r w:rsidRPr="00CF3365">
        <w:t xml:space="preserve">Réponse au paragraphe </w:t>
      </w:r>
      <w:r>
        <w:t>15</w:t>
      </w:r>
      <w:r w:rsidRPr="00CF3365">
        <w:t xml:space="preserve"> de la liste de points </w:t>
      </w:r>
    </w:p>
    <w:p w14:paraId="15CD7762" w14:textId="053DC20F" w:rsidR="003E54F4" w:rsidRPr="003E54F4" w:rsidRDefault="00FC6967" w:rsidP="00FC6967">
      <w:pPr>
        <w:pStyle w:val="H23G"/>
        <w:rPr>
          <w:lang w:val="fr-FR"/>
        </w:rPr>
      </w:pPr>
      <w:r>
        <w:rPr>
          <w:lang w:val="fr-FR"/>
        </w:rPr>
        <w:tab/>
      </w:r>
      <w:r>
        <w:rPr>
          <w:lang w:val="fr-FR"/>
        </w:rPr>
        <w:tab/>
      </w:r>
      <w:r w:rsidR="003E54F4" w:rsidRPr="003E54F4">
        <w:rPr>
          <w:lang w:val="fr-FR"/>
        </w:rPr>
        <w:t xml:space="preserve">Les informations sur les affectations budgétaires au secteur de l’enfance </w:t>
      </w:r>
      <w:r w:rsidR="00E61648">
        <w:rPr>
          <w:lang w:val="fr-FR"/>
        </w:rPr>
        <w:br/>
      </w:r>
      <w:r w:rsidR="003E54F4" w:rsidRPr="003E54F4">
        <w:rPr>
          <w:lang w:val="fr-FR"/>
        </w:rPr>
        <w:t>et au secteur social</w:t>
      </w:r>
    </w:p>
    <w:tbl>
      <w:tblPr>
        <w:tblW w:w="8934" w:type="dxa"/>
        <w:tblInd w:w="426" w:type="dxa"/>
        <w:tblLayout w:type="fixed"/>
        <w:tblCellMar>
          <w:left w:w="0" w:type="dxa"/>
          <w:right w:w="0" w:type="dxa"/>
        </w:tblCellMar>
        <w:tblLook w:val="04A0" w:firstRow="1" w:lastRow="0" w:firstColumn="1" w:lastColumn="0" w:noHBand="0" w:noVBand="1"/>
      </w:tblPr>
      <w:tblGrid>
        <w:gridCol w:w="2835"/>
        <w:gridCol w:w="2126"/>
        <w:gridCol w:w="1984"/>
        <w:gridCol w:w="1989"/>
      </w:tblGrid>
      <w:tr w:rsidR="00A50448" w:rsidRPr="00A50448" w14:paraId="206BAE34" w14:textId="77777777" w:rsidTr="00842538">
        <w:trPr>
          <w:tblHeader/>
        </w:trPr>
        <w:tc>
          <w:tcPr>
            <w:tcW w:w="8934" w:type="dxa"/>
            <w:gridSpan w:val="4"/>
            <w:tcBorders>
              <w:top w:val="single" w:sz="4" w:space="0" w:color="auto"/>
              <w:bottom w:val="single" w:sz="4" w:space="0" w:color="auto"/>
            </w:tcBorders>
            <w:shd w:val="clear" w:color="auto" w:fill="auto"/>
            <w:noWrap/>
            <w:vAlign w:val="bottom"/>
            <w:hideMark/>
          </w:tcPr>
          <w:p w14:paraId="0669B5AF" w14:textId="41C9B89B" w:rsidR="003E54F4" w:rsidRPr="003E54F4" w:rsidRDefault="00A50448" w:rsidP="00FC6967">
            <w:pPr>
              <w:pStyle w:val="SingleTxtG"/>
              <w:suppressAutoHyphens w:val="0"/>
              <w:spacing w:before="80" w:after="80" w:line="200" w:lineRule="exact"/>
              <w:ind w:left="0" w:right="0"/>
              <w:jc w:val="center"/>
              <w:rPr>
                <w:bCs/>
                <w:i/>
                <w:sz w:val="16"/>
              </w:rPr>
            </w:pPr>
            <w:r w:rsidRPr="003E54F4">
              <w:rPr>
                <w:bCs/>
                <w:i/>
                <w:sz w:val="16"/>
              </w:rPr>
              <w:t>Administration générale, coordination et contrôle</w:t>
            </w:r>
          </w:p>
        </w:tc>
      </w:tr>
      <w:tr w:rsidR="004A782C" w:rsidRPr="004A782C" w14:paraId="1F8028DB" w14:textId="77777777" w:rsidTr="00842538">
        <w:trPr>
          <w:tblHeader/>
        </w:trPr>
        <w:tc>
          <w:tcPr>
            <w:tcW w:w="2835" w:type="dxa"/>
            <w:tcBorders>
              <w:top w:val="single" w:sz="4" w:space="0" w:color="auto"/>
              <w:bottom w:val="single" w:sz="12" w:space="0" w:color="auto"/>
            </w:tcBorders>
            <w:shd w:val="clear" w:color="auto" w:fill="auto"/>
            <w:hideMark/>
          </w:tcPr>
          <w:p w14:paraId="5E06BA22" w14:textId="77777777" w:rsidR="003E54F4" w:rsidRPr="00842538" w:rsidRDefault="003E54F4" w:rsidP="00842538">
            <w:pPr>
              <w:pStyle w:val="SingleTxtG"/>
              <w:suppressAutoHyphens w:val="0"/>
              <w:spacing w:before="80" w:after="80" w:line="200" w:lineRule="exact"/>
              <w:ind w:left="0" w:right="0"/>
              <w:jc w:val="left"/>
              <w:rPr>
                <w:i/>
                <w:spacing w:val="4"/>
                <w:w w:val="103"/>
                <w:kern w:val="14"/>
                <w:sz w:val="16"/>
              </w:rPr>
            </w:pPr>
            <w:r w:rsidRPr="00842538">
              <w:rPr>
                <w:i/>
                <w:spacing w:val="4"/>
                <w:w w:val="103"/>
                <w:kern w:val="14"/>
                <w:sz w:val="16"/>
              </w:rPr>
              <w:t>Désignations</w:t>
            </w:r>
          </w:p>
        </w:tc>
        <w:tc>
          <w:tcPr>
            <w:tcW w:w="2126" w:type="dxa"/>
            <w:tcBorders>
              <w:top w:val="single" w:sz="4" w:space="0" w:color="auto"/>
              <w:bottom w:val="single" w:sz="12" w:space="0" w:color="auto"/>
            </w:tcBorders>
            <w:shd w:val="clear" w:color="auto" w:fill="auto"/>
            <w:hideMark/>
          </w:tcPr>
          <w:p w14:paraId="431FA1DD" w14:textId="7A0E12FE" w:rsidR="003E54F4" w:rsidRPr="00842538" w:rsidRDefault="003E54F4" w:rsidP="00842538">
            <w:pPr>
              <w:pStyle w:val="SingleTxtG"/>
              <w:suppressAutoHyphens w:val="0"/>
              <w:spacing w:before="80" w:after="80" w:line="200" w:lineRule="exact"/>
              <w:ind w:left="0" w:right="0"/>
              <w:jc w:val="right"/>
              <w:rPr>
                <w:i/>
                <w:spacing w:val="4"/>
                <w:w w:val="103"/>
                <w:kern w:val="14"/>
                <w:sz w:val="16"/>
              </w:rPr>
            </w:pPr>
            <w:r w:rsidRPr="00842538">
              <w:rPr>
                <w:i/>
                <w:spacing w:val="4"/>
                <w:w w:val="103"/>
                <w:kern w:val="14"/>
                <w:sz w:val="16"/>
              </w:rPr>
              <w:t>Crédits de paiement 2021</w:t>
            </w:r>
          </w:p>
        </w:tc>
        <w:tc>
          <w:tcPr>
            <w:tcW w:w="1984" w:type="dxa"/>
            <w:tcBorders>
              <w:top w:val="single" w:sz="4" w:space="0" w:color="auto"/>
              <w:bottom w:val="single" w:sz="12" w:space="0" w:color="auto"/>
            </w:tcBorders>
            <w:shd w:val="clear" w:color="auto" w:fill="auto"/>
            <w:hideMark/>
          </w:tcPr>
          <w:p w14:paraId="2F916A43" w14:textId="08FB965C" w:rsidR="003E54F4" w:rsidRPr="00842538" w:rsidRDefault="003E54F4" w:rsidP="00842538">
            <w:pPr>
              <w:pStyle w:val="SingleTxtG"/>
              <w:suppressAutoHyphens w:val="0"/>
              <w:spacing w:before="80" w:after="80" w:line="200" w:lineRule="exact"/>
              <w:ind w:left="0" w:right="0"/>
              <w:jc w:val="right"/>
              <w:rPr>
                <w:i/>
                <w:spacing w:val="4"/>
                <w:w w:val="103"/>
                <w:kern w:val="14"/>
                <w:sz w:val="16"/>
              </w:rPr>
            </w:pPr>
            <w:r w:rsidRPr="00842538">
              <w:rPr>
                <w:i/>
                <w:spacing w:val="4"/>
                <w:w w:val="103"/>
                <w:kern w:val="14"/>
                <w:sz w:val="16"/>
              </w:rPr>
              <w:t>Crédits de paiement 2022</w:t>
            </w:r>
          </w:p>
        </w:tc>
        <w:tc>
          <w:tcPr>
            <w:tcW w:w="1985" w:type="dxa"/>
            <w:tcBorders>
              <w:top w:val="single" w:sz="4" w:space="0" w:color="auto"/>
              <w:bottom w:val="single" w:sz="12" w:space="0" w:color="auto"/>
            </w:tcBorders>
            <w:shd w:val="clear" w:color="auto" w:fill="auto"/>
            <w:hideMark/>
          </w:tcPr>
          <w:p w14:paraId="78A6510C" w14:textId="36C3F31B" w:rsidR="003E54F4" w:rsidRPr="00842538" w:rsidRDefault="003E54F4" w:rsidP="00842538">
            <w:pPr>
              <w:pStyle w:val="SingleTxtG"/>
              <w:suppressAutoHyphens w:val="0"/>
              <w:spacing w:before="80" w:after="80" w:line="200" w:lineRule="exact"/>
              <w:ind w:left="0" w:right="0"/>
              <w:jc w:val="right"/>
              <w:rPr>
                <w:i/>
                <w:spacing w:val="4"/>
                <w:w w:val="103"/>
                <w:kern w:val="14"/>
                <w:sz w:val="16"/>
              </w:rPr>
            </w:pPr>
            <w:r w:rsidRPr="00842538">
              <w:rPr>
                <w:i/>
                <w:spacing w:val="4"/>
                <w:w w:val="103"/>
                <w:kern w:val="14"/>
                <w:sz w:val="16"/>
              </w:rPr>
              <w:t>Crédits de paiement 2023</w:t>
            </w:r>
          </w:p>
        </w:tc>
      </w:tr>
      <w:tr w:rsidR="00A50448" w:rsidRPr="00A50448" w14:paraId="50259720" w14:textId="77777777" w:rsidTr="00842538">
        <w:tc>
          <w:tcPr>
            <w:tcW w:w="2835" w:type="dxa"/>
            <w:tcBorders>
              <w:top w:val="single" w:sz="12" w:space="0" w:color="auto"/>
            </w:tcBorders>
            <w:shd w:val="clear" w:color="auto" w:fill="auto"/>
            <w:noWrap/>
            <w:hideMark/>
          </w:tcPr>
          <w:p w14:paraId="12AC17D4" w14:textId="262526E8" w:rsidR="003E54F4" w:rsidRPr="003E54F4" w:rsidRDefault="003E54F4" w:rsidP="00A50448">
            <w:pPr>
              <w:pStyle w:val="SingleTxtG"/>
              <w:suppressAutoHyphens w:val="0"/>
              <w:spacing w:before="40" w:after="40" w:line="220" w:lineRule="exact"/>
              <w:ind w:left="0" w:right="0"/>
              <w:jc w:val="left"/>
              <w:rPr>
                <w:sz w:val="18"/>
              </w:rPr>
            </w:pPr>
            <w:r w:rsidRPr="003E54F4">
              <w:rPr>
                <w:sz w:val="18"/>
              </w:rPr>
              <w:t xml:space="preserve">Cellule </w:t>
            </w:r>
            <w:r w:rsidR="00DD1983" w:rsidRPr="003E54F4">
              <w:rPr>
                <w:sz w:val="18"/>
              </w:rPr>
              <w:t xml:space="preserve">nationale </w:t>
            </w:r>
            <w:r w:rsidR="004A782C">
              <w:rPr>
                <w:sz w:val="18"/>
              </w:rPr>
              <w:t xml:space="preserve">de </w:t>
            </w:r>
            <w:r w:rsidR="00DD1983" w:rsidRPr="003E54F4">
              <w:rPr>
                <w:sz w:val="18"/>
              </w:rPr>
              <w:t xml:space="preserve">lutte contre </w:t>
            </w:r>
            <w:r w:rsidR="004A782C">
              <w:rPr>
                <w:sz w:val="18"/>
              </w:rPr>
              <w:t>le </w:t>
            </w:r>
            <w:r w:rsidR="00DD1983" w:rsidRPr="003E54F4">
              <w:rPr>
                <w:sz w:val="18"/>
              </w:rPr>
              <w:t xml:space="preserve">travail </w:t>
            </w:r>
            <w:r w:rsidRPr="003E54F4">
              <w:rPr>
                <w:sz w:val="18"/>
              </w:rPr>
              <w:t xml:space="preserve">des </w:t>
            </w:r>
            <w:r w:rsidR="00DD1983" w:rsidRPr="003E54F4">
              <w:rPr>
                <w:sz w:val="18"/>
              </w:rPr>
              <w:t>enfants</w:t>
            </w:r>
          </w:p>
        </w:tc>
        <w:tc>
          <w:tcPr>
            <w:tcW w:w="2126" w:type="dxa"/>
            <w:tcBorders>
              <w:top w:val="single" w:sz="12" w:space="0" w:color="auto"/>
            </w:tcBorders>
            <w:shd w:val="clear" w:color="auto" w:fill="auto"/>
            <w:noWrap/>
            <w:hideMark/>
          </w:tcPr>
          <w:p w14:paraId="6F1AD151"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67 788</w:t>
            </w:r>
          </w:p>
        </w:tc>
        <w:tc>
          <w:tcPr>
            <w:tcW w:w="1984" w:type="dxa"/>
            <w:tcBorders>
              <w:top w:val="single" w:sz="12" w:space="0" w:color="auto"/>
            </w:tcBorders>
            <w:shd w:val="clear" w:color="auto" w:fill="auto"/>
            <w:noWrap/>
            <w:hideMark/>
          </w:tcPr>
          <w:p w14:paraId="72DCFE31"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72 788</w:t>
            </w:r>
          </w:p>
        </w:tc>
        <w:tc>
          <w:tcPr>
            <w:tcW w:w="1985" w:type="dxa"/>
            <w:tcBorders>
              <w:top w:val="single" w:sz="12" w:space="0" w:color="auto"/>
            </w:tcBorders>
            <w:shd w:val="clear" w:color="auto" w:fill="auto"/>
            <w:noWrap/>
            <w:hideMark/>
          </w:tcPr>
          <w:p w14:paraId="2310A20D"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71 788</w:t>
            </w:r>
          </w:p>
        </w:tc>
      </w:tr>
      <w:tr w:rsidR="00A50448" w:rsidRPr="00A50448" w14:paraId="3A1F1197" w14:textId="77777777" w:rsidTr="00842538">
        <w:tc>
          <w:tcPr>
            <w:tcW w:w="2835" w:type="dxa"/>
            <w:shd w:val="clear" w:color="auto" w:fill="auto"/>
            <w:hideMark/>
          </w:tcPr>
          <w:p w14:paraId="4D238EA0" w14:textId="6E5EE0F3" w:rsidR="003E54F4" w:rsidRPr="003E54F4" w:rsidRDefault="003E54F4" w:rsidP="00A50448">
            <w:pPr>
              <w:pStyle w:val="SingleTxtG"/>
              <w:suppressAutoHyphens w:val="0"/>
              <w:spacing w:before="40" w:after="40" w:line="220" w:lineRule="exact"/>
              <w:ind w:left="0" w:right="0"/>
              <w:jc w:val="left"/>
              <w:rPr>
                <w:sz w:val="18"/>
              </w:rPr>
            </w:pPr>
            <w:r w:rsidRPr="003E54F4">
              <w:rPr>
                <w:sz w:val="18"/>
              </w:rPr>
              <w:t xml:space="preserve">Cabinet, matériel </w:t>
            </w:r>
            <w:r w:rsidR="004A782C">
              <w:rPr>
                <w:sz w:val="18"/>
              </w:rPr>
              <w:t xml:space="preserve">de </w:t>
            </w:r>
            <w:r w:rsidRPr="003E54F4">
              <w:rPr>
                <w:sz w:val="18"/>
              </w:rPr>
              <w:t>centre de</w:t>
            </w:r>
            <w:r w:rsidR="004A782C">
              <w:rPr>
                <w:sz w:val="18"/>
              </w:rPr>
              <w:t> </w:t>
            </w:r>
            <w:r w:rsidRPr="003E54F4">
              <w:rPr>
                <w:sz w:val="18"/>
              </w:rPr>
              <w:t>formation des enfants</w:t>
            </w:r>
          </w:p>
        </w:tc>
        <w:tc>
          <w:tcPr>
            <w:tcW w:w="2126" w:type="dxa"/>
            <w:shd w:val="clear" w:color="auto" w:fill="auto"/>
            <w:noWrap/>
            <w:hideMark/>
          </w:tcPr>
          <w:p w14:paraId="68236E75"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168 096</w:t>
            </w:r>
          </w:p>
        </w:tc>
        <w:tc>
          <w:tcPr>
            <w:tcW w:w="1984" w:type="dxa"/>
            <w:shd w:val="clear" w:color="auto" w:fill="auto"/>
            <w:noWrap/>
            <w:hideMark/>
          </w:tcPr>
          <w:p w14:paraId="325172A5"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168 096</w:t>
            </w:r>
          </w:p>
        </w:tc>
        <w:tc>
          <w:tcPr>
            <w:tcW w:w="1985" w:type="dxa"/>
            <w:shd w:val="clear" w:color="auto" w:fill="auto"/>
            <w:noWrap/>
            <w:hideMark/>
          </w:tcPr>
          <w:p w14:paraId="79A7EC3E"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168 096</w:t>
            </w:r>
          </w:p>
        </w:tc>
      </w:tr>
      <w:tr w:rsidR="00A50448" w:rsidRPr="00A50448" w14:paraId="43608C81" w14:textId="77777777" w:rsidTr="00842538">
        <w:tc>
          <w:tcPr>
            <w:tcW w:w="2835" w:type="dxa"/>
            <w:shd w:val="clear" w:color="auto" w:fill="auto"/>
            <w:noWrap/>
            <w:hideMark/>
          </w:tcPr>
          <w:p w14:paraId="54F2AC7D" w14:textId="48E8B054" w:rsidR="003E54F4" w:rsidRPr="003E54F4" w:rsidRDefault="003E54F4" w:rsidP="00A50448">
            <w:pPr>
              <w:pStyle w:val="SingleTxtG"/>
              <w:suppressAutoHyphens w:val="0"/>
              <w:spacing w:before="40" w:after="40" w:line="220" w:lineRule="exact"/>
              <w:ind w:left="0" w:right="0"/>
              <w:jc w:val="left"/>
              <w:rPr>
                <w:sz w:val="18"/>
              </w:rPr>
            </w:pPr>
            <w:r w:rsidRPr="003E54F4">
              <w:rPr>
                <w:sz w:val="18"/>
              </w:rPr>
              <w:t>Prog</w:t>
            </w:r>
            <w:r w:rsidR="004A782C">
              <w:rPr>
                <w:sz w:val="18"/>
              </w:rPr>
              <w:t>ramme</w:t>
            </w:r>
            <w:r w:rsidRPr="003E54F4">
              <w:rPr>
                <w:sz w:val="18"/>
              </w:rPr>
              <w:t xml:space="preserve"> </w:t>
            </w:r>
            <w:r w:rsidR="00DD1983" w:rsidRPr="003E54F4">
              <w:rPr>
                <w:sz w:val="18"/>
              </w:rPr>
              <w:t xml:space="preserve">pilote </w:t>
            </w:r>
            <w:r w:rsidR="004A782C">
              <w:rPr>
                <w:sz w:val="18"/>
              </w:rPr>
              <w:t>d’</w:t>
            </w:r>
            <w:r w:rsidRPr="003E54F4">
              <w:rPr>
                <w:sz w:val="18"/>
              </w:rPr>
              <w:t xml:space="preserve">appui </w:t>
            </w:r>
            <w:r w:rsidR="004A782C">
              <w:rPr>
                <w:sz w:val="18"/>
              </w:rPr>
              <w:t xml:space="preserve">aux </w:t>
            </w:r>
            <w:r w:rsidRPr="003E54F4">
              <w:rPr>
                <w:sz w:val="18"/>
              </w:rPr>
              <w:t>enfant</w:t>
            </w:r>
            <w:r w:rsidR="004A782C">
              <w:rPr>
                <w:sz w:val="18"/>
              </w:rPr>
              <w:t>s</w:t>
            </w:r>
            <w:r w:rsidRPr="003E54F4">
              <w:rPr>
                <w:sz w:val="18"/>
              </w:rPr>
              <w:t xml:space="preserve"> </w:t>
            </w:r>
            <w:r w:rsidR="004A782C">
              <w:rPr>
                <w:sz w:val="18"/>
              </w:rPr>
              <w:t xml:space="preserve">en </w:t>
            </w:r>
            <w:r w:rsidRPr="003E54F4">
              <w:rPr>
                <w:sz w:val="18"/>
              </w:rPr>
              <w:t xml:space="preserve">besoin </w:t>
            </w:r>
            <w:r w:rsidR="004A782C">
              <w:rPr>
                <w:sz w:val="18"/>
              </w:rPr>
              <w:t>d’</w:t>
            </w:r>
            <w:r w:rsidRPr="003E54F4">
              <w:rPr>
                <w:sz w:val="18"/>
              </w:rPr>
              <w:t>éducation</w:t>
            </w:r>
          </w:p>
        </w:tc>
        <w:tc>
          <w:tcPr>
            <w:tcW w:w="2126" w:type="dxa"/>
            <w:shd w:val="clear" w:color="auto" w:fill="auto"/>
            <w:noWrap/>
            <w:hideMark/>
          </w:tcPr>
          <w:p w14:paraId="7CD0210E"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318 096</w:t>
            </w:r>
          </w:p>
        </w:tc>
        <w:tc>
          <w:tcPr>
            <w:tcW w:w="1984" w:type="dxa"/>
            <w:shd w:val="clear" w:color="auto" w:fill="auto"/>
            <w:noWrap/>
            <w:hideMark/>
          </w:tcPr>
          <w:p w14:paraId="57911AA2"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318 096</w:t>
            </w:r>
          </w:p>
        </w:tc>
        <w:tc>
          <w:tcPr>
            <w:tcW w:w="1985" w:type="dxa"/>
            <w:shd w:val="clear" w:color="auto" w:fill="auto"/>
            <w:noWrap/>
            <w:hideMark/>
          </w:tcPr>
          <w:p w14:paraId="74B79F20"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318 096</w:t>
            </w:r>
          </w:p>
        </w:tc>
      </w:tr>
      <w:tr w:rsidR="00A50448" w:rsidRPr="00A50448" w14:paraId="4A59C52C" w14:textId="77777777" w:rsidTr="00842538">
        <w:tc>
          <w:tcPr>
            <w:tcW w:w="2835" w:type="dxa"/>
            <w:shd w:val="clear" w:color="auto" w:fill="auto"/>
            <w:noWrap/>
            <w:hideMark/>
          </w:tcPr>
          <w:p w14:paraId="69FB10B2" w14:textId="21C16FA4" w:rsidR="003E54F4" w:rsidRPr="003E54F4" w:rsidRDefault="003E54F4" w:rsidP="00A50448">
            <w:pPr>
              <w:pStyle w:val="SingleTxtG"/>
              <w:suppressAutoHyphens w:val="0"/>
              <w:spacing w:before="40" w:after="40" w:line="220" w:lineRule="exact"/>
              <w:ind w:left="0" w:right="0"/>
              <w:jc w:val="left"/>
              <w:rPr>
                <w:sz w:val="18"/>
              </w:rPr>
            </w:pPr>
            <w:r w:rsidRPr="003E54F4">
              <w:rPr>
                <w:sz w:val="18"/>
              </w:rPr>
              <w:t xml:space="preserve">Direction </w:t>
            </w:r>
            <w:r w:rsidR="004A782C">
              <w:rPr>
                <w:sz w:val="18"/>
              </w:rPr>
              <w:t>des f</w:t>
            </w:r>
            <w:r w:rsidRPr="003E54F4">
              <w:rPr>
                <w:sz w:val="18"/>
              </w:rPr>
              <w:t xml:space="preserve">inances et </w:t>
            </w:r>
            <w:r w:rsidR="00DD1983" w:rsidRPr="003E54F4">
              <w:rPr>
                <w:sz w:val="18"/>
              </w:rPr>
              <w:t>matériel santé</w:t>
            </w:r>
          </w:p>
        </w:tc>
        <w:tc>
          <w:tcPr>
            <w:tcW w:w="2126" w:type="dxa"/>
            <w:shd w:val="clear" w:color="auto" w:fill="auto"/>
            <w:noWrap/>
            <w:hideMark/>
          </w:tcPr>
          <w:p w14:paraId="5FBC62B7"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28 500</w:t>
            </w:r>
          </w:p>
        </w:tc>
        <w:tc>
          <w:tcPr>
            <w:tcW w:w="1984" w:type="dxa"/>
            <w:shd w:val="clear" w:color="auto" w:fill="auto"/>
            <w:noWrap/>
            <w:hideMark/>
          </w:tcPr>
          <w:p w14:paraId="5923EF74"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28 500</w:t>
            </w:r>
          </w:p>
        </w:tc>
        <w:tc>
          <w:tcPr>
            <w:tcW w:w="1985" w:type="dxa"/>
            <w:shd w:val="clear" w:color="auto" w:fill="auto"/>
            <w:noWrap/>
            <w:hideMark/>
          </w:tcPr>
          <w:p w14:paraId="52A62156"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28 500</w:t>
            </w:r>
          </w:p>
        </w:tc>
      </w:tr>
      <w:tr w:rsidR="00A50448" w:rsidRPr="00A50448" w14:paraId="2FC29E5D" w14:textId="77777777" w:rsidTr="00842538">
        <w:tc>
          <w:tcPr>
            <w:tcW w:w="2835" w:type="dxa"/>
            <w:shd w:val="clear" w:color="auto" w:fill="auto"/>
            <w:hideMark/>
          </w:tcPr>
          <w:p w14:paraId="70EDF628" w14:textId="4E87FBE3" w:rsidR="003E54F4" w:rsidRPr="003E54F4" w:rsidRDefault="003E54F4" w:rsidP="00A50448">
            <w:pPr>
              <w:pStyle w:val="SingleTxtG"/>
              <w:suppressAutoHyphens w:val="0"/>
              <w:spacing w:before="40" w:after="40" w:line="220" w:lineRule="exact"/>
              <w:ind w:left="0" w:right="0"/>
              <w:jc w:val="left"/>
              <w:rPr>
                <w:sz w:val="18"/>
              </w:rPr>
            </w:pPr>
            <w:r w:rsidRPr="003E54F4">
              <w:rPr>
                <w:sz w:val="18"/>
              </w:rPr>
              <w:t>Cellule te</w:t>
            </w:r>
            <w:r w:rsidR="002D0BCE">
              <w:rPr>
                <w:sz w:val="18"/>
              </w:rPr>
              <w:t>ch</w:t>
            </w:r>
            <w:r w:rsidRPr="003E54F4">
              <w:rPr>
                <w:sz w:val="18"/>
              </w:rPr>
              <w:t>n</w:t>
            </w:r>
            <w:r w:rsidR="004A782C">
              <w:rPr>
                <w:sz w:val="18"/>
              </w:rPr>
              <w:t>ique</w:t>
            </w:r>
            <w:r w:rsidRPr="003E54F4">
              <w:rPr>
                <w:sz w:val="18"/>
              </w:rPr>
              <w:t xml:space="preserve"> </w:t>
            </w:r>
            <w:r w:rsidR="004A782C">
              <w:rPr>
                <w:sz w:val="18"/>
              </w:rPr>
              <w:t xml:space="preserve">du </w:t>
            </w:r>
            <w:r w:rsidR="00133BB4">
              <w:rPr>
                <w:sz w:val="18"/>
              </w:rPr>
              <w:t>F</w:t>
            </w:r>
            <w:r w:rsidR="00DD1983" w:rsidRPr="003E54F4">
              <w:rPr>
                <w:sz w:val="18"/>
              </w:rPr>
              <w:t xml:space="preserve">onds </w:t>
            </w:r>
            <w:r w:rsidR="00327BBD">
              <w:rPr>
                <w:sz w:val="18"/>
              </w:rPr>
              <w:t>d’</w:t>
            </w:r>
            <w:r w:rsidR="00DD1983" w:rsidRPr="003E54F4">
              <w:rPr>
                <w:sz w:val="18"/>
              </w:rPr>
              <w:t xml:space="preserve">appui </w:t>
            </w:r>
            <w:r w:rsidR="00327BBD">
              <w:rPr>
                <w:sz w:val="18"/>
              </w:rPr>
              <w:t>à l’a</w:t>
            </w:r>
            <w:r w:rsidR="00DD1983" w:rsidRPr="003E54F4">
              <w:rPr>
                <w:sz w:val="18"/>
              </w:rPr>
              <w:t>uto</w:t>
            </w:r>
            <w:r w:rsidR="00327BBD">
              <w:rPr>
                <w:sz w:val="18"/>
              </w:rPr>
              <w:t>nomisation des</w:t>
            </w:r>
            <w:r w:rsidR="00DD1983" w:rsidRPr="003E54F4">
              <w:rPr>
                <w:sz w:val="18"/>
              </w:rPr>
              <w:t xml:space="preserve"> fem</w:t>
            </w:r>
            <w:r w:rsidR="004A782C">
              <w:rPr>
                <w:sz w:val="18"/>
              </w:rPr>
              <w:t xml:space="preserve">mes </w:t>
            </w:r>
            <w:r w:rsidR="00133BB4">
              <w:rPr>
                <w:sz w:val="18"/>
              </w:rPr>
              <w:t>et</w:t>
            </w:r>
            <w:r w:rsidR="004A782C">
              <w:rPr>
                <w:sz w:val="18"/>
              </w:rPr>
              <w:t xml:space="preserve"> l’</w:t>
            </w:r>
            <w:r w:rsidR="004A782C" w:rsidRPr="003E54F4">
              <w:rPr>
                <w:sz w:val="18"/>
              </w:rPr>
              <w:t>épan</w:t>
            </w:r>
            <w:r w:rsidR="004A782C">
              <w:rPr>
                <w:sz w:val="18"/>
              </w:rPr>
              <w:t>ouissement des</w:t>
            </w:r>
            <w:r w:rsidRPr="003E54F4">
              <w:rPr>
                <w:sz w:val="18"/>
              </w:rPr>
              <w:t xml:space="preserve"> </w:t>
            </w:r>
            <w:r w:rsidR="00DD1983" w:rsidRPr="003E54F4">
              <w:rPr>
                <w:sz w:val="18"/>
              </w:rPr>
              <w:t>enfant</w:t>
            </w:r>
            <w:r w:rsidR="004A782C">
              <w:rPr>
                <w:sz w:val="18"/>
              </w:rPr>
              <w:t>s</w:t>
            </w:r>
          </w:p>
        </w:tc>
        <w:tc>
          <w:tcPr>
            <w:tcW w:w="2126" w:type="dxa"/>
            <w:shd w:val="clear" w:color="auto" w:fill="auto"/>
            <w:noWrap/>
            <w:hideMark/>
          </w:tcPr>
          <w:p w14:paraId="7409602D"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28 957</w:t>
            </w:r>
          </w:p>
        </w:tc>
        <w:tc>
          <w:tcPr>
            <w:tcW w:w="1984" w:type="dxa"/>
            <w:shd w:val="clear" w:color="auto" w:fill="auto"/>
            <w:noWrap/>
            <w:hideMark/>
          </w:tcPr>
          <w:p w14:paraId="26BBA419"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28 957</w:t>
            </w:r>
          </w:p>
        </w:tc>
        <w:tc>
          <w:tcPr>
            <w:tcW w:w="1985" w:type="dxa"/>
            <w:shd w:val="clear" w:color="auto" w:fill="auto"/>
            <w:noWrap/>
            <w:hideMark/>
          </w:tcPr>
          <w:p w14:paraId="07930F67"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28 957</w:t>
            </w:r>
          </w:p>
        </w:tc>
      </w:tr>
      <w:tr w:rsidR="00A50448" w:rsidRPr="00A50448" w14:paraId="76614E4E" w14:textId="77777777" w:rsidTr="00842538">
        <w:tc>
          <w:tcPr>
            <w:tcW w:w="2835" w:type="dxa"/>
            <w:shd w:val="clear" w:color="auto" w:fill="auto"/>
            <w:hideMark/>
          </w:tcPr>
          <w:p w14:paraId="58421540" w14:textId="734AC8AF" w:rsidR="003E54F4" w:rsidRPr="003E54F4" w:rsidRDefault="003E54F4" w:rsidP="00A50448">
            <w:pPr>
              <w:pStyle w:val="SingleTxtG"/>
              <w:suppressAutoHyphens w:val="0"/>
              <w:spacing w:before="40" w:after="40" w:line="220" w:lineRule="exact"/>
              <w:ind w:left="0" w:right="0"/>
              <w:jc w:val="left"/>
              <w:rPr>
                <w:sz w:val="18"/>
              </w:rPr>
            </w:pPr>
            <w:r w:rsidRPr="003E54F4">
              <w:rPr>
                <w:sz w:val="18"/>
              </w:rPr>
              <w:t xml:space="preserve">Direction </w:t>
            </w:r>
            <w:r w:rsidR="00133BB4">
              <w:rPr>
                <w:sz w:val="18"/>
              </w:rPr>
              <w:t xml:space="preserve">des </w:t>
            </w:r>
            <w:r w:rsidR="00DD1983" w:rsidRPr="003E54F4">
              <w:rPr>
                <w:sz w:val="18"/>
              </w:rPr>
              <w:t xml:space="preserve">finances </w:t>
            </w:r>
            <w:r w:rsidRPr="003E54F4">
              <w:rPr>
                <w:sz w:val="18"/>
              </w:rPr>
              <w:t xml:space="preserve">et </w:t>
            </w:r>
            <w:r w:rsidR="00DD1983" w:rsidRPr="003E54F4">
              <w:rPr>
                <w:sz w:val="18"/>
              </w:rPr>
              <w:t xml:space="preserve">matériel </w:t>
            </w:r>
            <w:r w:rsidRPr="003E54F4">
              <w:rPr>
                <w:sz w:val="18"/>
              </w:rPr>
              <w:t>(</w:t>
            </w:r>
            <w:r w:rsidR="00DC541E" w:rsidRPr="003E54F4">
              <w:rPr>
                <w:sz w:val="18"/>
              </w:rPr>
              <w:t>prom</w:t>
            </w:r>
            <w:r w:rsidR="004A782C">
              <w:rPr>
                <w:sz w:val="18"/>
              </w:rPr>
              <w:t>otion des</w:t>
            </w:r>
            <w:r w:rsidRPr="003E54F4">
              <w:rPr>
                <w:sz w:val="18"/>
              </w:rPr>
              <w:t xml:space="preserve"> </w:t>
            </w:r>
            <w:r w:rsidR="00DD1983" w:rsidRPr="003E54F4">
              <w:rPr>
                <w:sz w:val="18"/>
              </w:rPr>
              <w:t>femme</w:t>
            </w:r>
            <w:r w:rsidR="004A782C">
              <w:rPr>
                <w:sz w:val="18"/>
              </w:rPr>
              <w:t>s</w:t>
            </w:r>
            <w:r w:rsidR="00DD1983" w:rsidRPr="003E54F4">
              <w:rPr>
                <w:sz w:val="18"/>
              </w:rPr>
              <w:t xml:space="preserve"> </w:t>
            </w:r>
            <w:r w:rsidRPr="003E54F4">
              <w:rPr>
                <w:sz w:val="18"/>
              </w:rPr>
              <w:t xml:space="preserve">et </w:t>
            </w:r>
            <w:r w:rsidR="004A782C">
              <w:rPr>
                <w:sz w:val="18"/>
              </w:rPr>
              <w:t xml:space="preserve">des </w:t>
            </w:r>
            <w:r w:rsidR="00DD1983" w:rsidRPr="003E54F4">
              <w:rPr>
                <w:sz w:val="18"/>
              </w:rPr>
              <w:t>enfant</w:t>
            </w:r>
            <w:r w:rsidR="004A782C">
              <w:rPr>
                <w:sz w:val="18"/>
              </w:rPr>
              <w:t>s)</w:t>
            </w:r>
            <w:r w:rsidR="00DD1983" w:rsidRPr="003E54F4">
              <w:rPr>
                <w:sz w:val="18"/>
              </w:rPr>
              <w:t xml:space="preserve"> </w:t>
            </w:r>
          </w:p>
        </w:tc>
        <w:tc>
          <w:tcPr>
            <w:tcW w:w="2126" w:type="dxa"/>
            <w:shd w:val="clear" w:color="auto" w:fill="auto"/>
            <w:noWrap/>
            <w:hideMark/>
          </w:tcPr>
          <w:p w14:paraId="7A360C51"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407 171</w:t>
            </w:r>
          </w:p>
        </w:tc>
        <w:tc>
          <w:tcPr>
            <w:tcW w:w="1984" w:type="dxa"/>
            <w:shd w:val="clear" w:color="auto" w:fill="auto"/>
            <w:noWrap/>
            <w:hideMark/>
          </w:tcPr>
          <w:p w14:paraId="068377FD"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391 017</w:t>
            </w:r>
          </w:p>
        </w:tc>
        <w:tc>
          <w:tcPr>
            <w:tcW w:w="1985" w:type="dxa"/>
            <w:shd w:val="clear" w:color="auto" w:fill="auto"/>
            <w:noWrap/>
            <w:hideMark/>
          </w:tcPr>
          <w:p w14:paraId="7C9EE26C"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439 187</w:t>
            </w:r>
          </w:p>
        </w:tc>
      </w:tr>
      <w:tr w:rsidR="00A50448" w:rsidRPr="00A50448" w14:paraId="26BE7ED1" w14:textId="77777777" w:rsidTr="00842538">
        <w:tc>
          <w:tcPr>
            <w:tcW w:w="2835" w:type="dxa"/>
            <w:shd w:val="clear" w:color="auto" w:fill="auto"/>
            <w:hideMark/>
          </w:tcPr>
          <w:p w14:paraId="0E05F6F5" w14:textId="5C86F62F" w:rsidR="003E54F4" w:rsidRPr="003E54F4" w:rsidRDefault="003E54F4" w:rsidP="00A50448">
            <w:pPr>
              <w:pStyle w:val="SingleTxtG"/>
              <w:suppressAutoHyphens w:val="0"/>
              <w:spacing w:before="40" w:after="40" w:line="220" w:lineRule="exact"/>
              <w:ind w:left="0" w:right="0"/>
              <w:jc w:val="left"/>
              <w:rPr>
                <w:sz w:val="18"/>
              </w:rPr>
            </w:pPr>
            <w:r w:rsidRPr="003E54F4">
              <w:rPr>
                <w:sz w:val="18"/>
              </w:rPr>
              <w:lastRenderedPageBreak/>
              <w:t xml:space="preserve">Formation et </w:t>
            </w:r>
            <w:r w:rsidR="00DD1983" w:rsidRPr="003E54F4">
              <w:rPr>
                <w:sz w:val="18"/>
              </w:rPr>
              <w:t xml:space="preserve">éducation </w:t>
            </w:r>
            <w:r w:rsidRPr="003E54F4">
              <w:rPr>
                <w:sz w:val="18"/>
              </w:rPr>
              <w:t xml:space="preserve">de la </w:t>
            </w:r>
            <w:r w:rsidR="004A782C">
              <w:rPr>
                <w:sz w:val="18"/>
              </w:rPr>
              <w:t>f</w:t>
            </w:r>
            <w:r w:rsidRPr="003E54F4">
              <w:rPr>
                <w:sz w:val="18"/>
              </w:rPr>
              <w:t>emme</w:t>
            </w:r>
          </w:p>
        </w:tc>
        <w:tc>
          <w:tcPr>
            <w:tcW w:w="2126" w:type="dxa"/>
            <w:shd w:val="clear" w:color="auto" w:fill="auto"/>
            <w:noWrap/>
            <w:hideMark/>
          </w:tcPr>
          <w:p w14:paraId="15DFC8C8"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130 072</w:t>
            </w:r>
          </w:p>
        </w:tc>
        <w:tc>
          <w:tcPr>
            <w:tcW w:w="1984" w:type="dxa"/>
            <w:shd w:val="clear" w:color="auto" w:fill="auto"/>
            <w:noWrap/>
            <w:hideMark/>
          </w:tcPr>
          <w:p w14:paraId="452667D7"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130 072</w:t>
            </w:r>
          </w:p>
        </w:tc>
        <w:tc>
          <w:tcPr>
            <w:tcW w:w="1985" w:type="dxa"/>
            <w:shd w:val="clear" w:color="auto" w:fill="auto"/>
            <w:noWrap/>
            <w:hideMark/>
          </w:tcPr>
          <w:p w14:paraId="6D6A6C02"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130 072</w:t>
            </w:r>
          </w:p>
        </w:tc>
      </w:tr>
      <w:tr w:rsidR="00A50448" w:rsidRPr="00A50448" w14:paraId="56B30CC0" w14:textId="77777777" w:rsidTr="00842538">
        <w:tc>
          <w:tcPr>
            <w:tcW w:w="2835" w:type="dxa"/>
            <w:shd w:val="clear" w:color="auto" w:fill="auto"/>
            <w:noWrap/>
            <w:hideMark/>
          </w:tcPr>
          <w:p w14:paraId="7513D597" w14:textId="435D1E6A" w:rsidR="003E54F4" w:rsidRPr="003E54F4" w:rsidRDefault="003E54F4" w:rsidP="00A50448">
            <w:pPr>
              <w:pStyle w:val="SingleTxtG"/>
              <w:suppressAutoHyphens w:val="0"/>
              <w:spacing w:before="40" w:after="40" w:line="220" w:lineRule="exact"/>
              <w:ind w:left="0" w:right="0"/>
              <w:jc w:val="left"/>
              <w:rPr>
                <w:sz w:val="18"/>
              </w:rPr>
            </w:pPr>
            <w:r w:rsidRPr="003E54F4">
              <w:rPr>
                <w:sz w:val="18"/>
              </w:rPr>
              <w:t xml:space="preserve">Direction </w:t>
            </w:r>
            <w:r w:rsidR="004A782C">
              <w:rPr>
                <w:sz w:val="18"/>
              </w:rPr>
              <w:t>n</w:t>
            </w:r>
            <w:r w:rsidRPr="003E54F4">
              <w:rPr>
                <w:sz w:val="18"/>
              </w:rPr>
              <w:t xml:space="preserve">ationale </w:t>
            </w:r>
            <w:r w:rsidR="004A782C">
              <w:rPr>
                <w:sz w:val="18"/>
              </w:rPr>
              <w:t xml:space="preserve">pour la </w:t>
            </w:r>
            <w:r w:rsidR="00DD1983" w:rsidRPr="003E54F4">
              <w:rPr>
                <w:sz w:val="18"/>
              </w:rPr>
              <w:t>prom</w:t>
            </w:r>
            <w:r w:rsidR="004A782C">
              <w:rPr>
                <w:sz w:val="18"/>
              </w:rPr>
              <w:t xml:space="preserve">otion des </w:t>
            </w:r>
            <w:r w:rsidR="00DD1983" w:rsidRPr="003E54F4">
              <w:rPr>
                <w:sz w:val="18"/>
              </w:rPr>
              <w:t>enfant</w:t>
            </w:r>
            <w:r w:rsidR="004A782C">
              <w:rPr>
                <w:sz w:val="18"/>
              </w:rPr>
              <w:t>s</w:t>
            </w:r>
            <w:r w:rsidR="00DD1983" w:rsidRPr="003E54F4">
              <w:rPr>
                <w:sz w:val="18"/>
              </w:rPr>
              <w:t xml:space="preserve"> </w:t>
            </w:r>
            <w:r w:rsidRPr="003E54F4">
              <w:rPr>
                <w:sz w:val="18"/>
              </w:rPr>
              <w:t xml:space="preserve">et </w:t>
            </w:r>
            <w:r w:rsidR="004A782C">
              <w:rPr>
                <w:sz w:val="18"/>
              </w:rPr>
              <w:t>de la f</w:t>
            </w:r>
            <w:r w:rsidRPr="003E54F4">
              <w:rPr>
                <w:sz w:val="18"/>
              </w:rPr>
              <w:t>amille</w:t>
            </w:r>
          </w:p>
        </w:tc>
        <w:tc>
          <w:tcPr>
            <w:tcW w:w="2126" w:type="dxa"/>
            <w:shd w:val="clear" w:color="auto" w:fill="auto"/>
            <w:noWrap/>
            <w:hideMark/>
          </w:tcPr>
          <w:p w14:paraId="14F5EE81"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170 158</w:t>
            </w:r>
          </w:p>
        </w:tc>
        <w:tc>
          <w:tcPr>
            <w:tcW w:w="1984" w:type="dxa"/>
            <w:shd w:val="clear" w:color="auto" w:fill="auto"/>
            <w:noWrap/>
            <w:hideMark/>
          </w:tcPr>
          <w:p w14:paraId="39CB8D07"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219 530</w:t>
            </w:r>
          </w:p>
        </w:tc>
        <w:tc>
          <w:tcPr>
            <w:tcW w:w="1985" w:type="dxa"/>
            <w:shd w:val="clear" w:color="auto" w:fill="auto"/>
            <w:noWrap/>
            <w:hideMark/>
          </w:tcPr>
          <w:p w14:paraId="50EE07EE"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234 851</w:t>
            </w:r>
          </w:p>
        </w:tc>
      </w:tr>
      <w:tr w:rsidR="00A50448" w:rsidRPr="00A50448" w14:paraId="761EC878" w14:textId="77777777" w:rsidTr="00842538">
        <w:tc>
          <w:tcPr>
            <w:tcW w:w="2835" w:type="dxa"/>
            <w:shd w:val="clear" w:color="auto" w:fill="auto"/>
            <w:noWrap/>
            <w:hideMark/>
          </w:tcPr>
          <w:p w14:paraId="2DFD130B" w14:textId="3A30EA1A" w:rsidR="003E54F4" w:rsidRPr="003E54F4" w:rsidRDefault="003E54F4" w:rsidP="00A50448">
            <w:pPr>
              <w:pStyle w:val="SingleTxtG"/>
              <w:suppressAutoHyphens w:val="0"/>
              <w:spacing w:before="40" w:after="40" w:line="220" w:lineRule="exact"/>
              <w:ind w:left="0" w:right="0"/>
              <w:jc w:val="left"/>
              <w:rPr>
                <w:sz w:val="18"/>
              </w:rPr>
            </w:pPr>
            <w:r w:rsidRPr="003E54F4">
              <w:rPr>
                <w:sz w:val="18"/>
              </w:rPr>
              <w:t xml:space="preserve">Lutte contre </w:t>
            </w:r>
            <w:r w:rsidR="004A782C">
              <w:rPr>
                <w:sz w:val="18"/>
              </w:rPr>
              <w:t>l’</w:t>
            </w:r>
            <w:r w:rsidRPr="003E54F4">
              <w:rPr>
                <w:sz w:val="18"/>
              </w:rPr>
              <w:t xml:space="preserve">abandon </w:t>
            </w:r>
            <w:r w:rsidR="004A782C">
              <w:rPr>
                <w:sz w:val="18"/>
              </w:rPr>
              <w:t xml:space="preserve">des </w:t>
            </w:r>
            <w:r w:rsidRPr="003E54F4">
              <w:rPr>
                <w:sz w:val="18"/>
              </w:rPr>
              <w:t>enfant</w:t>
            </w:r>
            <w:r w:rsidR="004A782C">
              <w:rPr>
                <w:sz w:val="18"/>
              </w:rPr>
              <w:t>s</w:t>
            </w:r>
          </w:p>
        </w:tc>
        <w:tc>
          <w:tcPr>
            <w:tcW w:w="2126" w:type="dxa"/>
            <w:shd w:val="clear" w:color="auto" w:fill="auto"/>
            <w:noWrap/>
            <w:hideMark/>
          </w:tcPr>
          <w:p w14:paraId="60D0590C"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355 857</w:t>
            </w:r>
          </w:p>
        </w:tc>
        <w:tc>
          <w:tcPr>
            <w:tcW w:w="1984" w:type="dxa"/>
            <w:shd w:val="clear" w:color="auto" w:fill="auto"/>
            <w:noWrap/>
            <w:hideMark/>
          </w:tcPr>
          <w:p w14:paraId="33F50936"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405 229</w:t>
            </w:r>
          </w:p>
        </w:tc>
        <w:tc>
          <w:tcPr>
            <w:tcW w:w="1985" w:type="dxa"/>
            <w:shd w:val="clear" w:color="auto" w:fill="auto"/>
            <w:noWrap/>
            <w:hideMark/>
          </w:tcPr>
          <w:p w14:paraId="5A6F2D04"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470 550</w:t>
            </w:r>
          </w:p>
        </w:tc>
      </w:tr>
      <w:tr w:rsidR="00A50448" w:rsidRPr="00A50448" w14:paraId="52CD267D" w14:textId="77777777" w:rsidTr="00842538">
        <w:tc>
          <w:tcPr>
            <w:tcW w:w="2835" w:type="dxa"/>
            <w:shd w:val="clear" w:color="auto" w:fill="auto"/>
            <w:hideMark/>
          </w:tcPr>
          <w:p w14:paraId="15FD9184" w14:textId="38432B7F" w:rsidR="003E54F4" w:rsidRPr="003E54F4" w:rsidRDefault="003E54F4" w:rsidP="00A50448">
            <w:pPr>
              <w:pStyle w:val="SingleTxtG"/>
              <w:suppressAutoHyphens w:val="0"/>
              <w:spacing w:before="40" w:after="40" w:line="220" w:lineRule="exact"/>
              <w:ind w:left="0" w:right="0"/>
              <w:jc w:val="left"/>
              <w:rPr>
                <w:sz w:val="18"/>
              </w:rPr>
            </w:pPr>
            <w:r w:rsidRPr="003E54F4">
              <w:rPr>
                <w:sz w:val="18"/>
              </w:rPr>
              <w:t>Fonds d</w:t>
            </w:r>
            <w:r w:rsidR="00255429">
              <w:rPr>
                <w:sz w:val="18"/>
              </w:rPr>
              <w:t>’</w:t>
            </w:r>
            <w:r w:rsidR="004A782C">
              <w:rPr>
                <w:sz w:val="18"/>
              </w:rPr>
              <w:t>a</w:t>
            </w:r>
            <w:r w:rsidRPr="003E54F4">
              <w:rPr>
                <w:sz w:val="18"/>
              </w:rPr>
              <w:t xml:space="preserve">ppui </w:t>
            </w:r>
            <w:r w:rsidR="004A782C">
              <w:rPr>
                <w:sz w:val="18"/>
              </w:rPr>
              <w:t>pour l’</w:t>
            </w:r>
            <w:r w:rsidR="002D0BCE" w:rsidRPr="003E54F4">
              <w:rPr>
                <w:sz w:val="18"/>
              </w:rPr>
              <w:t>autonom</w:t>
            </w:r>
            <w:r w:rsidR="004A782C">
              <w:rPr>
                <w:sz w:val="18"/>
              </w:rPr>
              <w:t>isation de</w:t>
            </w:r>
            <w:r w:rsidR="00133BB4">
              <w:rPr>
                <w:sz w:val="18"/>
              </w:rPr>
              <w:t>s</w:t>
            </w:r>
            <w:r w:rsidRPr="003E54F4">
              <w:rPr>
                <w:sz w:val="18"/>
              </w:rPr>
              <w:t xml:space="preserve"> </w:t>
            </w:r>
            <w:r w:rsidR="004A782C">
              <w:rPr>
                <w:sz w:val="18"/>
              </w:rPr>
              <w:t>f</w:t>
            </w:r>
            <w:r w:rsidRPr="003E54F4">
              <w:rPr>
                <w:sz w:val="18"/>
              </w:rPr>
              <w:t>em</w:t>
            </w:r>
            <w:r w:rsidR="004A782C">
              <w:rPr>
                <w:sz w:val="18"/>
              </w:rPr>
              <w:t>me</w:t>
            </w:r>
            <w:r w:rsidR="00133BB4">
              <w:rPr>
                <w:sz w:val="18"/>
              </w:rPr>
              <w:t>s</w:t>
            </w:r>
            <w:r w:rsidRPr="003E54F4">
              <w:rPr>
                <w:sz w:val="18"/>
              </w:rPr>
              <w:t xml:space="preserve"> </w:t>
            </w:r>
            <w:r w:rsidR="004A782C">
              <w:rPr>
                <w:sz w:val="18"/>
              </w:rPr>
              <w:t>et l’</w:t>
            </w:r>
            <w:r w:rsidR="004A782C" w:rsidRPr="003E54F4">
              <w:rPr>
                <w:sz w:val="18"/>
              </w:rPr>
              <w:t>épan</w:t>
            </w:r>
            <w:r w:rsidR="004A782C">
              <w:rPr>
                <w:sz w:val="18"/>
              </w:rPr>
              <w:t>ouissement des</w:t>
            </w:r>
            <w:r w:rsidR="00DD1983" w:rsidRPr="003E54F4">
              <w:rPr>
                <w:sz w:val="18"/>
              </w:rPr>
              <w:t xml:space="preserve"> enfant</w:t>
            </w:r>
            <w:r w:rsidR="004A782C">
              <w:rPr>
                <w:sz w:val="18"/>
              </w:rPr>
              <w:t>s</w:t>
            </w:r>
          </w:p>
        </w:tc>
        <w:tc>
          <w:tcPr>
            <w:tcW w:w="2126" w:type="dxa"/>
            <w:shd w:val="clear" w:color="auto" w:fill="auto"/>
            <w:noWrap/>
            <w:hideMark/>
          </w:tcPr>
          <w:p w14:paraId="3BC43A6A"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650 000</w:t>
            </w:r>
          </w:p>
        </w:tc>
        <w:tc>
          <w:tcPr>
            <w:tcW w:w="1984" w:type="dxa"/>
            <w:shd w:val="clear" w:color="auto" w:fill="auto"/>
            <w:noWrap/>
            <w:hideMark/>
          </w:tcPr>
          <w:p w14:paraId="7201B698"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650 000</w:t>
            </w:r>
          </w:p>
        </w:tc>
        <w:tc>
          <w:tcPr>
            <w:tcW w:w="1985" w:type="dxa"/>
            <w:shd w:val="clear" w:color="auto" w:fill="auto"/>
            <w:noWrap/>
            <w:hideMark/>
          </w:tcPr>
          <w:p w14:paraId="46C6C700"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650 000</w:t>
            </w:r>
          </w:p>
        </w:tc>
      </w:tr>
      <w:tr w:rsidR="00A50448" w:rsidRPr="00A50448" w14:paraId="064673CF" w14:textId="77777777" w:rsidTr="00842538">
        <w:tc>
          <w:tcPr>
            <w:tcW w:w="2835" w:type="dxa"/>
            <w:shd w:val="clear" w:color="auto" w:fill="auto"/>
            <w:hideMark/>
          </w:tcPr>
          <w:p w14:paraId="234A5AEF" w14:textId="2D00D8D7" w:rsidR="003E54F4" w:rsidRPr="003E54F4" w:rsidRDefault="003E54F4" w:rsidP="00A50448">
            <w:pPr>
              <w:pStyle w:val="SingleTxtG"/>
              <w:suppressAutoHyphens w:val="0"/>
              <w:spacing w:before="40" w:after="40" w:line="220" w:lineRule="exact"/>
              <w:ind w:left="0" w:right="0"/>
              <w:jc w:val="left"/>
              <w:rPr>
                <w:sz w:val="18"/>
              </w:rPr>
            </w:pPr>
            <w:r w:rsidRPr="003E54F4">
              <w:rPr>
                <w:sz w:val="18"/>
              </w:rPr>
              <w:t xml:space="preserve">Participation des </w:t>
            </w:r>
            <w:r w:rsidR="00DD1983" w:rsidRPr="003E54F4">
              <w:rPr>
                <w:sz w:val="18"/>
              </w:rPr>
              <w:t>enfants</w:t>
            </w:r>
          </w:p>
        </w:tc>
        <w:tc>
          <w:tcPr>
            <w:tcW w:w="2126" w:type="dxa"/>
            <w:shd w:val="clear" w:color="auto" w:fill="auto"/>
            <w:noWrap/>
            <w:hideMark/>
          </w:tcPr>
          <w:p w14:paraId="768F4E46"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536 659</w:t>
            </w:r>
          </w:p>
        </w:tc>
        <w:tc>
          <w:tcPr>
            <w:tcW w:w="1984" w:type="dxa"/>
            <w:shd w:val="clear" w:color="auto" w:fill="auto"/>
            <w:noWrap/>
            <w:hideMark/>
          </w:tcPr>
          <w:p w14:paraId="72BAD042"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488 006</w:t>
            </w:r>
          </w:p>
        </w:tc>
        <w:tc>
          <w:tcPr>
            <w:tcW w:w="1985" w:type="dxa"/>
            <w:shd w:val="clear" w:color="auto" w:fill="auto"/>
            <w:noWrap/>
            <w:hideMark/>
          </w:tcPr>
          <w:p w14:paraId="03D4657F"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435 424</w:t>
            </w:r>
          </w:p>
        </w:tc>
      </w:tr>
      <w:tr w:rsidR="00A50448" w:rsidRPr="00A50448" w14:paraId="3A60E55F" w14:textId="77777777" w:rsidTr="00842538">
        <w:tc>
          <w:tcPr>
            <w:tcW w:w="2835" w:type="dxa"/>
            <w:shd w:val="clear" w:color="auto" w:fill="auto"/>
            <w:noWrap/>
            <w:hideMark/>
          </w:tcPr>
          <w:p w14:paraId="57D5884A" w14:textId="2117502C" w:rsidR="003E54F4" w:rsidRPr="003E54F4" w:rsidRDefault="003E54F4" w:rsidP="00A50448">
            <w:pPr>
              <w:pStyle w:val="SingleTxtG"/>
              <w:suppressAutoHyphens w:val="0"/>
              <w:spacing w:before="40" w:after="40" w:line="220" w:lineRule="exact"/>
              <w:ind w:left="0" w:right="0"/>
              <w:jc w:val="left"/>
              <w:rPr>
                <w:sz w:val="18"/>
              </w:rPr>
            </w:pPr>
            <w:r w:rsidRPr="003E54F4">
              <w:rPr>
                <w:sz w:val="18"/>
              </w:rPr>
              <w:t>Ju</w:t>
            </w:r>
            <w:r w:rsidR="004A782C">
              <w:rPr>
                <w:sz w:val="18"/>
              </w:rPr>
              <w:t>ge</w:t>
            </w:r>
            <w:r w:rsidRPr="003E54F4">
              <w:rPr>
                <w:sz w:val="18"/>
              </w:rPr>
              <w:t>ment des affaires juvéniles</w:t>
            </w:r>
          </w:p>
        </w:tc>
        <w:tc>
          <w:tcPr>
            <w:tcW w:w="2126" w:type="dxa"/>
            <w:shd w:val="clear" w:color="auto" w:fill="auto"/>
            <w:noWrap/>
            <w:hideMark/>
          </w:tcPr>
          <w:p w14:paraId="35DA72A6"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240 230</w:t>
            </w:r>
          </w:p>
        </w:tc>
        <w:tc>
          <w:tcPr>
            <w:tcW w:w="1984" w:type="dxa"/>
            <w:shd w:val="clear" w:color="auto" w:fill="auto"/>
            <w:noWrap/>
            <w:hideMark/>
          </w:tcPr>
          <w:p w14:paraId="186D1623"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464 641</w:t>
            </w:r>
          </w:p>
        </w:tc>
        <w:tc>
          <w:tcPr>
            <w:tcW w:w="1985" w:type="dxa"/>
            <w:shd w:val="clear" w:color="auto" w:fill="auto"/>
            <w:noWrap/>
            <w:hideMark/>
          </w:tcPr>
          <w:p w14:paraId="2BF6E94C"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428 547</w:t>
            </w:r>
          </w:p>
        </w:tc>
      </w:tr>
      <w:tr w:rsidR="00A50448" w:rsidRPr="00A50448" w14:paraId="34183ED2" w14:textId="77777777" w:rsidTr="00842538">
        <w:tc>
          <w:tcPr>
            <w:tcW w:w="2835" w:type="dxa"/>
            <w:shd w:val="clear" w:color="auto" w:fill="auto"/>
            <w:noWrap/>
            <w:hideMark/>
          </w:tcPr>
          <w:p w14:paraId="324C4268" w14:textId="2EBEFD94" w:rsidR="003E54F4" w:rsidRPr="003E54F4" w:rsidRDefault="0068157B" w:rsidP="00A50448">
            <w:pPr>
              <w:pStyle w:val="SingleTxtG"/>
              <w:suppressAutoHyphens w:val="0"/>
              <w:spacing w:before="40" w:after="40" w:line="220" w:lineRule="exact"/>
              <w:ind w:left="0" w:right="0"/>
              <w:jc w:val="left"/>
              <w:rPr>
                <w:sz w:val="18"/>
              </w:rPr>
            </w:pPr>
            <w:r w:rsidRPr="003E54F4">
              <w:rPr>
                <w:sz w:val="18"/>
              </w:rPr>
              <w:t>Enseignement</w:t>
            </w:r>
            <w:r w:rsidR="00DD1983" w:rsidRPr="003E54F4">
              <w:rPr>
                <w:sz w:val="18"/>
              </w:rPr>
              <w:t xml:space="preserve"> fondamental</w:t>
            </w:r>
          </w:p>
        </w:tc>
        <w:tc>
          <w:tcPr>
            <w:tcW w:w="2126" w:type="dxa"/>
            <w:shd w:val="clear" w:color="auto" w:fill="auto"/>
            <w:noWrap/>
            <w:hideMark/>
          </w:tcPr>
          <w:p w14:paraId="329C61E7"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21 291</w:t>
            </w:r>
          </w:p>
        </w:tc>
        <w:tc>
          <w:tcPr>
            <w:tcW w:w="1984" w:type="dxa"/>
            <w:shd w:val="clear" w:color="auto" w:fill="auto"/>
            <w:noWrap/>
            <w:hideMark/>
          </w:tcPr>
          <w:p w14:paraId="3464B7C1"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21 291</w:t>
            </w:r>
          </w:p>
        </w:tc>
        <w:tc>
          <w:tcPr>
            <w:tcW w:w="1985" w:type="dxa"/>
            <w:shd w:val="clear" w:color="auto" w:fill="auto"/>
            <w:noWrap/>
            <w:hideMark/>
          </w:tcPr>
          <w:p w14:paraId="16EA42FA"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21 291</w:t>
            </w:r>
          </w:p>
        </w:tc>
      </w:tr>
      <w:tr w:rsidR="00A50448" w:rsidRPr="00A50448" w14:paraId="676DE43E" w14:textId="77777777" w:rsidTr="00842538">
        <w:tc>
          <w:tcPr>
            <w:tcW w:w="2835" w:type="dxa"/>
            <w:tcBorders>
              <w:bottom w:val="single" w:sz="4" w:space="0" w:color="auto"/>
            </w:tcBorders>
            <w:shd w:val="clear" w:color="auto" w:fill="auto"/>
            <w:noWrap/>
            <w:hideMark/>
          </w:tcPr>
          <w:p w14:paraId="212EDB81" w14:textId="4256EA71" w:rsidR="003E54F4" w:rsidRPr="003E54F4" w:rsidRDefault="003E54F4" w:rsidP="00A50448">
            <w:pPr>
              <w:pStyle w:val="SingleTxtG"/>
              <w:suppressAutoHyphens w:val="0"/>
              <w:spacing w:before="40" w:after="40" w:line="220" w:lineRule="exact"/>
              <w:ind w:left="0" w:right="0"/>
              <w:jc w:val="left"/>
              <w:rPr>
                <w:sz w:val="18"/>
              </w:rPr>
            </w:pPr>
            <w:r w:rsidRPr="003E54F4">
              <w:rPr>
                <w:sz w:val="18"/>
              </w:rPr>
              <w:t>Promo</w:t>
            </w:r>
            <w:r w:rsidR="004A782C">
              <w:rPr>
                <w:sz w:val="18"/>
              </w:rPr>
              <w:t>tion</w:t>
            </w:r>
            <w:r w:rsidRPr="003E54F4">
              <w:rPr>
                <w:sz w:val="18"/>
              </w:rPr>
              <w:t xml:space="preserve"> de la </w:t>
            </w:r>
            <w:r w:rsidR="00DD1983" w:rsidRPr="003E54F4">
              <w:rPr>
                <w:sz w:val="18"/>
              </w:rPr>
              <w:t>femme</w:t>
            </w:r>
          </w:p>
        </w:tc>
        <w:tc>
          <w:tcPr>
            <w:tcW w:w="2126" w:type="dxa"/>
            <w:tcBorders>
              <w:bottom w:val="single" w:sz="4" w:space="0" w:color="auto"/>
            </w:tcBorders>
            <w:shd w:val="clear" w:color="auto" w:fill="auto"/>
            <w:noWrap/>
            <w:hideMark/>
          </w:tcPr>
          <w:p w14:paraId="1DA795D8"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737 580</w:t>
            </w:r>
          </w:p>
        </w:tc>
        <w:tc>
          <w:tcPr>
            <w:tcW w:w="1984" w:type="dxa"/>
            <w:tcBorders>
              <w:bottom w:val="single" w:sz="4" w:space="0" w:color="auto"/>
            </w:tcBorders>
            <w:shd w:val="clear" w:color="auto" w:fill="auto"/>
            <w:noWrap/>
            <w:hideMark/>
          </w:tcPr>
          <w:p w14:paraId="412C38DD"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799 858</w:t>
            </w:r>
          </w:p>
        </w:tc>
        <w:tc>
          <w:tcPr>
            <w:tcW w:w="1985" w:type="dxa"/>
            <w:tcBorders>
              <w:bottom w:val="single" w:sz="4" w:space="0" w:color="auto"/>
            </w:tcBorders>
            <w:shd w:val="clear" w:color="auto" w:fill="auto"/>
            <w:noWrap/>
            <w:hideMark/>
          </w:tcPr>
          <w:p w14:paraId="588E555E" w14:textId="77777777" w:rsidR="003E54F4" w:rsidRPr="003E54F4" w:rsidRDefault="003E54F4" w:rsidP="00DD1983">
            <w:pPr>
              <w:pStyle w:val="SingleTxtG"/>
              <w:suppressAutoHyphens w:val="0"/>
              <w:spacing w:before="40" w:after="40" w:line="220" w:lineRule="exact"/>
              <w:ind w:left="0" w:right="0"/>
              <w:jc w:val="right"/>
              <w:rPr>
                <w:sz w:val="18"/>
              </w:rPr>
            </w:pPr>
            <w:r w:rsidRPr="003E54F4">
              <w:rPr>
                <w:sz w:val="18"/>
              </w:rPr>
              <w:t>975 784</w:t>
            </w:r>
          </w:p>
        </w:tc>
      </w:tr>
      <w:tr w:rsidR="00A50448" w:rsidRPr="00842538" w14:paraId="17AC39F7" w14:textId="77777777" w:rsidTr="00842538">
        <w:tc>
          <w:tcPr>
            <w:tcW w:w="2835" w:type="dxa"/>
            <w:tcBorders>
              <w:top w:val="single" w:sz="4" w:space="0" w:color="auto"/>
              <w:bottom w:val="single" w:sz="12" w:space="0" w:color="auto"/>
            </w:tcBorders>
            <w:shd w:val="clear" w:color="auto" w:fill="auto"/>
            <w:hideMark/>
          </w:tcPr>
          <w:p w14:paraId="7DDA0A58" w14:textId="68EF54D4" w:rsidR="003E54F4" w:rsidRPr="00842538" w:rsidRDefault="00A50448" w:rsidP="00842538">
            <w:pPr>
              <w:pStyle w:val="SingleTxtG"/>
              <w:suppressAutoHyphens w:val="0"/>
              <w:spacing w:before="80" w:after="80" w:line="220" w:lineRule="exact"/>
              <w:ind w:left="283" w:right="0"/>
              <w:jc w:val="left"/>
              <w:rPr>
                <w:b/>
                <w:sz w:val="18"/>
              </w:rPr>
            </w:pPr>
            <w:r w:rsidRPr="00842538">
              <w:rPr>
                <w:b/>
                <w:sz w:val="18"/>
              </w:rPr>
              <w:t xml:space="preserve">Total </w:t>
            </w:r>
            <w:r w:rsidR="00DD1983" w:rsidRPr="00842538">
              <w:rPr>
                <w:b/>
                <w:sz w:val="18"/>
              </w:rPr>
              <w:t>général</w:t>
            </w:r>
          </w:p>
        </w:tc>
        <w:tc>
          <w:tcPr>
            <w:tcW w:w="2126" w:type="dxa"/>
            <w:tcBorders>
              <w:top w:val="single" w:sz="4" w:space="0" w:color="auto"/>
              <w:bottom w:val="single" w:sz="12" w:space="0" w:color="auto"/>
            </w:tcBorders>
            <w:shd w:val="clear" w:color="auto" w:fill="auto"/>
            <w:noWrap/>
            <w:hideMark/>
          </w:tcPr>
          <w:p w14:paraId="30CBBA6C" w14:textId="77777777" w:rsidR="003E54F4" w:rsidRPr="00842538" w:rsidRDefault="003E54F4" w:rsidP="00842538">
            <w:pPr>
              <w:pStyle w:val="SingleTxtG"/>
              <w:suppressAutoHyphens w:val="0"/>
              <w:spacing w:before="80" w:after="80" w:line="220" w:lineRule="exact"/>
              <w:ind w:left="0" w:right="0"/>
              <w:jc w:val="right"/>
              <w:rPr>
                <w:b/>
                <w:sz w:val="18"/>
              </w:rPr>
            </w:pPr>
            <w:r w:rsidRPr="00842538">
              <w:rPr>
                <w:b/>
                <w:sz w:val="18"/>
              </w:rPr>
              <w:t>3 860 455</w:t>
            </w:r>
          </w:p>
        </w:tc>
        <w:tc>
          <w:tcPr>
            <w:tcW w:w="1984" w:type="dxa"/>
            <w:tcBorders>
              <w:top w:val="single" w:sz="4" w:space="0" w:color="auto"/>
              <w:bottom w:val="single" w:sz="12" w:space="0" w:color="auto"/>
            </w:tcBorders>
            <w:shd w:val="clear" w:color="auto" w:fill="auto"/>
            <w:noWrap/>
            <w:hideMark/>
          </w:tcPr>
          <w:p w14:paraId="12BB7CCE" w14:textId="77777777" w:rsidR="003E54F4" w:rsidRPr="00842538" w:rsidRDefault="003E54F4" w:rsidP="00842538">
            <w:pPr>
              <w:pStyle w:val="SingleTxtG"/>
              <w:suppressAutoHyphens w:val="0"/>
              <w:spacing w:before="80" w:after="80" w:line="220" w:lineRule="exact"/>
              <w:ind w:left="0" w:right="0"/>
              <w:jc w:val="right"/>
              <w:rPr>
                <w:b/>
                <w:sz w:val="18"/>
              </w:rPr>
            </w:pPr>
            <w:r w:rsidRPr="00842538">
              <w:rPr>
                <w:b/>
                <w:sz w:val="18"/>
              </w:rPr>
              <w:t>4 186 081</w:t>
            </w:r>
          </w:p>
        </w:tc>
        <w:tc>
          <w:tcPr>
            <w:tcW w:w="1985" w:type="dxa"/>
            <w:tcBorders>
              <w:top w:val="single" w:sz="4" w:space="0" w:color="auto"/>
              <w:bottom w:val="single" w:sz="12" w:space="0" w:color="auto"/>
            </w:tcBorders>
            <w:shd w:val="clear" w:color="auto" w:fill="auto"/>
            <w:noWrap/>
            <w:hideMark/>
          </w:tcPr>
          <w:p w14:paraId="3DAFADD3" w14:textId="77777777" w:rsidR="003E54F4" w:rsidRPr="00842538" w:rsidRDefault="003E54F4" w:rsidP="00842538">
            <w:pPr>
              <w:pStyle w:val="SingleTxtG"/>
              <w:suppressAutoHyphens w:val="0"/>
              <w:spacing w:before="80" w:after="80" w:line="220" w:lineRule="exact"/>
              <w:ind w:left="0" w:right="0"/>
              <w:jc w:val="right"/>
              <w:rPr>
                <w:b/>
                <w:sz w:val="18"/>
              </w:rPr>
            </w:pPr>
            <w:r w:rsidRPr="00842538">
              <w:rPr>
                <w:b/>
                <w:sz w:val="18"/>
              </w:rPr>
              <w:t>4 401 143</w:t>
            </w:r>
          </w:p>
        </w:tc>
      </w:tr>
    </w:tbl>
    <w:p w14:paraId="24EEAD23" w14:textId="2D62A2FF" w:rsidR="003E54F4" w:rsidRPr="003E54F4" w:rsidRDefault="003E54F4" w:rsidP="00842538">
      <w:pPr>
        <w:pStyle w:val="SingleTxtG"/>
        <w:spacing w:before="120" w:after="240" w:line="220" w:lineRule="exact"/>
        <w:ind w:left="0" w:firstLine="567"/>
        <w:jc w:val="left"/>
        <w:rPr>
          <w:sz w:val="18"/>
        </w:rPr>
      </w:pPr>
      <w:r w:rsidRPr="004053B9">
        <w:rPr>
          <w:sz w:val="18"/>
        </w:rPr>
        <w:t>NB </w:t>
      </w:r>
      <w:r w:rsidRPr="003E54F4">
        <w:rPr>
          <w:sz w:val="18"/>
        </w:rPr>
        <w:t xml:space="preserve">: </w:t>
      </w:r>
      <w:r w:rsidR="00842538">
        <w:rPr>
          <w:i/>
          <w:iCs/>
          <w:sz w:val="18"/>
        </w:rPr>
        <w:t>L</w:t>
      </w:r>
      <w:r w:rsidRPr="003E54F4">
        <w:rPr>
          <w:i/>
          <w:iCs/>
          <w:sz w:val="18"/>
        </w:rPr>
        <w:t>es chiffres sont exprimés en milliers de francs</w:t>
      </w:r>
      <w:r w:rsidR="00DE5089">
        <w:rPr>
          <w:i/>
          <w:iCs/>
          <w:sz w:val="18"/>
        </w:rPr>
        <w:t>.</w:t>
      </w:r>
    </w:p>
    <w:p w14:paraId="7374E364" w14:textId="238D57C5" w:rsidR="003E54F4" w:rsidRPr="003E54F4" w:rsidRDefault="00A50448" w:rsidP="00842538">
      <w:pPr>
        <w:pStyle w:val="H23G"/>
        <w:ind w:right="991"/>
      </w:pPr>
      <w:r>
        <w:tab/>
      </w:r>
      <w:r>
        <w:tab/>
      </w:r>
      <w:r w:rsidRPr="003E54F4">
        <w:t xml:space="preserve">Tableau de </w:t>
      </w:r>
      <w:r w:rsidR="001818F6" w:rsidRPr="003E54F4">
        <w:t>répartition</w:t>
      </w:r>
      <w:r w:rsidRPr="003E54F4">
        <w:t xml:space="preserve"> de la part du budget consacr</w:t>
      </w:r>
      <w:r w:rsidR="004A782C">
        <w:t>ée</w:t>
      </w:r>
      <w:r w:rsidRPr="003E54F4">
        <w:t xml:space="preserve"> aux enfants par le budget d</w:t>
      </w:r>
      <w:r w:rsidR="00255429">
        <w:t>’</w:t>
      </w:r>
      <w:r w:rsidR="004A782C">
        <w:t>É</w:t>
      </w:r>
      <w:r w:rsidR="001818F6" w:rsidRPr="003E54F4">
        <w:t>tat</w:t>
      </w:r>
    </w:p>
    <w:tbl>
      <w:tblPr>
        <w:tblW w:w="8504" w:type="dxa"/>
        <w:tblInd w:w="1134" w:type="dxa"/>
        <w:tblLayout w:type="fixed"/>
        <w:tblCellMar>
          <w:left w:w="0" w:type="dxa"/>
          <w:right w:w="0" w:type="dxa"/>
        </w:tblCellMar>
        <w:tblLook w:val="04A0" w:firstRow="1" w:lastRow="0" w:firstColumn="1" w:lastColumn="0" w:noHBand="0" w:noVBand="1"/>
      </w:tblPr>
      <w:tblGrid>
        <w:gridCol w:w="2410"/>
        <w:gridCol w:w="1417"/>
        <w:gridCol w:w="709"/>
        <w:gridCol w:w="1276"/>
        <w:gridCol w:w="709"/>
        <w:gridCol w:w="1277"/>
        <w:gridCol w:w="706"/>
      </w:tblGrid>
      <w:tr w:rsidR="00A50448" w:rsidRPr="00DE5089" w14:paraId="4BE66892" w14:textId="77777777" w:rsidTr="00B95F49">
        <w:tc>
          <w:tcPr>
            <w:tcW w:w="1417" w:type="pct"/>
            <w:vMerge w:val="restart"/>
            <w:tcBorders>
              <w:top w:val="single" w:sz="4" w:space="0" w:color="auto"/>
            </w:tcBorders>
            <w:shd w:val="clear" w:color="auto" w:fill="auto"/>
            <w:noWrap/>
            <w:vAlign w:val="center"/>
            <w:hideMark/>
          </w:tcPr>
          <w:p w14:paraId="44E28CEC" w14:textId="0DFAC9B0" w:rsidR="003E54F4" w:rsidRPr="00842538" w:rsidRDefault="00A50448" w:rsidP="00842538">
            <w:pPr>
              <w:pStyle w:val="H23G"/>
              <w:keepNext w:val="0"/>
              <w:keepLines w:val="0"/>
              <w:tabs>
                <w:tab w:val="clear" w:pos="851"/>
              </w:tabs>
              <w:suppressAutoHyphens w:val="0"/>
              <w:spacing w:before="80" w:after="80" w:line="200" w:lineRule="exact"/>
              <w:ind w:left="0" w:right="0" w:firstLine="0"/>
              <w:outlineLvl w:val="9"/>
              <w:rPr>
                <w:i/>
                <w:sz w:val="14"/>
                <w:szCs w:val="14"/>
              </w:rPr>
            </w:pPr>
            <w:r w:rsidRPr="00842538">
              <w:rPr>
                <w:b w:val="0"/>
                <w:i/>
                <w:sz w:val="14"/>
                <w:szCs w:val="14"/>
              </w:rPr>
              <w:t>Désignations</w:t>
            </w:r>
          </w:p>
        </w:tc>
        <w:tc>
          <w:tcPr>
            <w:tcW w:w="1250" w:type="pct"/>
            <w:gridSpan w:val="2"/>
            <w:tcBorders>
              <w:top w:val="single" w:sz="4" w:space="0" w:color="auto"/>
              <w:right w:val="single" w:sz="24" w:space="0" w:color="FFFFFF" w:themeColor="background1"/>
            </w:tcBorders>
            <w:shd w:val="clear" w:color="auto" w:fill="auto"/>
            <w:noWrap/>
            <w:hideMark/>
          </w:tcPr>
          <w:p w14:paraId="42450EC7" w14:textId="046D86F6" w:rsidR="003E54F4" w:rsidRPr="00842538" w:rsidRDefault="00A50448" w:rsidP="00842538">
            <w:pPr>
              <w:pStyle w:val="H23G"/>
              <w:keepNext w:val="0"/>
              <w:keepLines w:val="0"/>
              <w:tabs>
                <w:tab w:val="clear" w:pos="851"/>
              </w:tabs>
              <w:suppressAutoHyphens w:val="0"/>
              <w:spacing w:before="80" w:after="80" w:line="200" w:lineRule="exact"/>
              <w:ind w:left="0" w:right="0" w:firstLine="0"/>
              <w:jc w:val="center"/>
              <w:outlineLvl w:val="9"/>
              <w:rPr>
                <w:i/>
                <w:sz w:val="14"/>
                <w:szCs w:val="14"/>
              </w:rPr>
            </w:pPr>
            <w:r w:rsidRPr="00842538">
              <w:rPr>
                <w:b w:val="0"/>
                <w:i/>
                <w:sz w:val="14"/>
                <w:szCs w:val="14"/>
              </w:rPr>
              <w:t>2021</w:t>
            </w:r>
          </w:p>
        </w:tc>
        <w:tc>
          <w:tcPr>
            <w:tcW w:w="1167" w:type="pct"/>
            <w:gridSpan w:val="2"/>
            <w:tcBorders>
              <w:top w:val="single" w:sz="4" w:space="0" w:color="auto"/>
              <w:left w:val="single" w:sz="24" w:space="0" w:color="FFFFFF" w:themeColor="background1"/>
              <w:right w:val="single" w:sz="24" w:space="0" w:color="FFFFFF" w:themeColor="background1"/>
            </w:tcBorders>
            <w:shd w:val="clear" w:color="auto" w:fill="auto"/>
            <w:noWrap/>
            <w:hideMark/>
          </w:tcPr>
          <w:p w14:paraId="6E54C859" w14:textId="281BAEE6" w:rsidR="003E54F4" w:rsidRPr="00842538" w:rsidRDefault="00A50448" w:rsidP="00842538">
            <w:pPr>
              <w:pStyle w:val="H23G"/>
              <w:keepNext w:val="0"/>
              <w:keepLines w:val="0"/>
              <w:tabs>
                <w:tab w:val="clear" w:pos="851"/>
              </w:tabs>
              <w:suppressAutoHyphens w:val="0"/>
              <w:spacing w:before="80" w:after="80" w:line="200" w:lineRule="exact"/>
              <w:ind w:left="0" w:right="0" w:firstLine="0"/>
              <w:jc w:val="center"/>
              <w:outlineLvl w:val="9"/>
              <w:rPr>
                <w:i/>
                <w:sz w:val="14"/>
                <w:szCs w:val="14"/>
              </w:rPr>
            </w:pPr>
            <w:r w:rsidRPr="00842538">
              <w:rPr>
                <w:b w:val="0"/>
                <w:i/>
                <w:sz w:val="14"/>
                <w:szCs w:val="14"/>
              </w:rPr>
              <w:t>2022</w:t>
            </w:r>
          </w:p>
        </w:tc>
        <w:tc>
          <w:tcPr>
            <w:tcW w:w="1166" w:type="pct"/>
            <w:gridSpan w:val="2"/>
            <w:tcBorders>
              <w:top w:val="single" w:sz="4" w:space="0" w:color="auto"/>
              <w:left w:val="single" w:sz="24" w:space="0" w:color="FFFFFF" w:themeColor="background1"/>
            </w:tcBorders>
            <w:shd w:val="clear" w:color="auto" w:fill="auto"/>
            <w:noWrap/>
            <w:hideMark/>
          </w:tcPr>
          <w:p w14:paraId="4596F94A" w14:textId="406180EA" w:rsidR="003E54F4" w:rsidRPr="00842538" w:rsidRDefault="00A50448" w:rsidP="00842538">
            <w:pPr>
              <w:pStyle w:val="H23G"/>
              <w:keepNext w:val="0"/>
              <w:keepLines w:val="0"/>
              <w:tabs>
                <w:tab w:val="clear" w:pos="851"/>
              </w:tabs>
              <w:suppressAutoHyphens w:val="0"/>
              <w:spacing w:before="80" w:after="80" w:line="200" w:lineRule="exact"/>
              <w:ind w:left="0" w:right="0" w:firstLine="0"/>
              <w:jc w:val="center"/>
              <w:outlineLvl w:val="9"/>
              <w:rPr>
                <w:i/>
                <w:sz w:val="14"/>
                <w:szCs w:val="14"/>
              </w:rPr>
            </w:pPr>
            <w:r w:rsidRPr="00842538">
              <w:rPr>
                <w:b w:val="0"/>
                <w:i/>
                <w:sz w:val="14"/>
                <w:szCs w:val="14"/>
              </w:rPr>
              <w:t>2023</w:t>
            </w:r>
          </w:p>
        </w:tc>
      </w:tr>
      <w:tr w:rsidR="00DE5089" w:rsidRPr="00DE5089" w14:paraId="71DFF216" w14:textId="77777777" w:rsidTr="00B95F49">
        <w:tc>
          <w:tcPr>
            <w:tcW w:w="1417" w:type="pct"/>
            <w:vMerge/>
            <w:tcBorders>
              <w:bottom w:val="single" w:sz="12" w:space="0" w:color="auto"/>
            </w:tcBorders>
            <w:shd w:val="clear" w:color="auto" w:fill="auto"/>
            <w:hideMark/>
          </w:tcPr>
          <w:p w14:paraId="614676F6" w14:textId="77777777" w:rsidR="003E54F4" w:rsidRPr="00842538" w:rsidRDefault="003E54F4" w:rsidP="00842538">
            <w:pPr>
              <w:pStyle w:val="H23G"/>
              <w:keepNext w:val="0"/>
              <w:keepLines w:val="0"/>
              <w:tabs>
                <w:tab w:val="clear" w:pos="851"/>
              </w:tabs>
              <w:suppressAutoHyphens w:val="0"/>
              <w:spacing w:before="80" w:after="80" w:line="200" w:lineRule="exact"/>
              <w:ind w:left="0" w:right="0" w:firstLine="0"/>
              <w:outlineLvl w:val="9"/>
              <w:rPr>
                <w:i/>
                <w:sz w:val="14"/>
                <w:szCs w:val="14"/>
              </w:rPr>
            </w:pPr>
          </w:p>
        </w:tc>
        <w:tc>
          <w:tcPr>
            <w:tcW w:w="833" w:type="pct"/>
            <w:tcBorders>
              <w:bottom w:val="single" w:sz="12" w:space="0" w:color="auto"/>
            </w:tcBorders>
            <w:shd w:val="clear" w:color="auto" w:fill="auto"/>
            <w:noWrap/>
            <w:hideMark/>
          </w:tcPr>
          <w:p w14:paraId="674EB7F9" w14:textId="5F4A6B33" w:rsidR="003E54F4" w:rsidRPr="00842538" w:rsidRDefault="00A50448" w:rsidP="00842538">
            <w:pPr>
              <w:pStyle w:val="H23G"/>
              <w:keepNext w:val="0"/>
              <w:keepLines w:val="0"/>
              <w:tabs>
                <w:tab w:val="clear" w:pos="851"/>
              </w:tabs>
              <w:suppressAutoHyphens w:val="0"/>
              <w:spacing w:before="80" w:after="80" w:line="200" w:lineRule="exact"/>
              <w:ind w:left="0" w:right="0" w:firstLine="0"/>
              <w:jc w:val="right"/>
              <w:outlineLvl w:val="9"/>
              <w:rPr>
                <w:i/>
                <w:sz w:val="14"/>
                <w:szCs w:val="14"/>
              </w:rPr>
            </w:pPr>
            <w:r w:rsidRPr="00842538">
              <w:rPr>
                <w:b w:val="0"/>
                <w:i/>
                <w:sz w:val="14"/>
                <w:szCs w:val="14"/>
              </w:rPr>
              <w:t>Montant</w:t>
            </w:r>
          </w:p>
        </w:tc>
        <w:tc>
          <w:tcPr>
            <w:tcW w:w="417" w:type="pct"/>
            <w:tcBorders>
              <w:bottom w:val="single" w:sz="12" w:space="0" w:color="auto"/>
              <w:right w:val="single" w:sz="24" w:space="0" w:color="FFFFFF" w:themeColor="background1"/>
            </w:tcBorders>
            <w:shd w:val="clear" w:color="auto" w:fill="auto"/>
            <w:hideMark/>
          </w:tcPr>
          <w:p w14:paraId="51F4A7EB" w14:textId="171A6961" w:rsidR="003E54F4" w:rsidRPr="00842538" w:rsidRDefault="00A50448" w:rsidP="00842538">
            <w:pPr>
              <w:pStyle w:val="H23G"/>
              <w:keepNext w:val="0"/>
              <w:keepLines w:val="0"/>
              <w:tabs>
                <w:tab w:val="clear" w:pos="851"/>
              </w:tabs>
              <w:suppressAutoHyphens w:val="0"/>
              <w:spacing w:before="80" w:after="80" w:line="200" w:lineRule="exact"/>
              <w:ind w:left="0" w:right="0" w:firstLine="0"/>
              <w:jc w:val="right"/>
              <w:outlineLvl w:val="9"/>
              <w:rPr>
                <w:i/>
                <w:sz w:val="14"/>
                <w:szCs w:val="14"/>
              </w:rPr>
            </w:pPr>
            <w:r w:rsidRPr="00842538">
              <w:rPr>
                <w:b w:val="0"/>
                <w:i/>
                <w:sz w:val="14"/>
                <w:szCs w:val="14"/>
              </w:rPr>
              <w:t>Taux en %</w:t>
            </w:r>
          </w:p>
        </w:tc>
        <w:tc>
          <w:tcPr>
            <w:tcW w:w="750" w:type="pct"/>
            <w:tcBorders>
              <w:left w:val="single" w:sz="24" w:space="0" w:color="FFFFFF" w:themeColor="background1"/>
              <w:bottom w:val="single" w:sz="12" w:space="0" w:color="auto"/>
            </w:tcBorders>
            <w:shd w:val="clear" w:color="auto" w:fill="auto"/>
            <w:noWrap/>
            <w:hideMark/>
          </w:tcPr>
          <w:p w14:paraId="31DAC1C2" w14:textId="7A810C47" w:rsidR="003E54F4" w:rsidRPr="00842538" w:rsidRDefault="00A50448" w:rsidP="00842538">
            <w:pPr>
              <w:pStyle w:val="H23G"/>
              <w:keepNext w:val="0"/>
              <w:keepLines w:val="0"/>
              <w:tabs>
                <w:tab w:val="clear" w:pos="851"/>
              </w:tabs>
              <w:suppressAutoHyphens w:val="0"/>
              <w:spacing w:before="80" w:after="80" w:line="200" w:lineRule="exact"/>
              <w:ind w:left="0" w:right="0" w:firstLine="0"/>
              <w:jc w:val="right"/>
              <w:outlineLvl w:val="9"/>
              <w:rPr>
                <w:i/>
                <w:sz w:val="14"/>
                <w:szCs w:val="14"/>
              </w:rPr>
            </w:pPr>
            <w:r w:rsidRPr="00842538">
              <w:rPr>
                <w:b w:val="0"/>
                <w:i/>
                <w:sz w:val="14"/>
                <w:szCs w:val="14"/>
              </w:rPr>
              <w:t>Montant</w:t>
            </w:r>
          </w:p>
        </w:tc>
        <w:tc>
          <w:tcPr>
            <w:tcW w:w="417" w:type="pct"/>
            <w:tcBorders>
              <w:bottom w:val="single" w:sz="12" w:space="0" w:color="auto"/>
              <w:right w:val="single" w:sz="24" w:space="0" w:color="FFFFFF" w:themeColor="background1"/>
            </w:tcBorders>
            <w:shd w:val="clear" w:color="auto" w:fill="auto"/>
            <w:hideMark/>
          </w:tcPr>
          <w:p w14:paraId="3047EBB8" w14:textId="5C130370" w:rsidR="003E54F4" w:rsidRPr="00842538" w:rsidRDefault="00A50448" w:rsidP="00842538">
            <w:pPr>
              <w:pStyle w:val="H23G"/>
              <w:keepNext w:val="0"/>
              <w:keepLines w:val="0"/>
              <w:tabs>
                <w:tab w:val="clear" w:pos="851"/>
              </w:tabs>
              <w:suppressAutoHyphens w:val="0"/>
              <w:spacing w:before="80" w:after="80" w:line="200" w:lineRule="exact"/>
              <w:ind w:left="0" w:right="0" w:firstLine="0"/>
              <w:jc w:val="right"/>
              <w:outlineLvl w:val="9"/>
              <w:rPr>
                <w:i/>
                <w:sz w:val="14"/>
                <w:szCs w:val="14"/>
              </w:rPr>
            </w:pPr>
            <w:r w:rsidRPr="00842538">
              <w:rPr>
                <w:b w:val="0"/>
                <w:i/>
                <w:sz w:val="14"/>
                <w:szCs w:val="14"/>
              </w:rPr>
              <w:t>Taux en %</w:t>
            </w:r>
          </w:p>
        </w:tc>
        <w:tc>
          <w:tcPr>
            <w:tcW w:w="751" w:type="pct"/>
            <w:tcBorders>
              <w:left w:val="single" w:sz="24" w:space="0" w:color="FFFFFF" w:themeColor="background1"/>
              <w:bottom w:val="single" w:sz="12" w:space="0" w:color="auto"/>
            </w:tcBorders>
            <w:shd w:val="clear" w:color="auto" w:fill="auto"/>
            <w:noWrap/>
            <w:hideMark/>
          </w:tcPr>
          <w:p w14:paraId="522ACD2E" w14:textId="6CF297C1" w:rsidR="003E54F4" w:rsidRPr="00842538" w:rsidRDefault="00A50448" w:rsidP="00842538">
            <w:pPr>
              <w:pStyle w:val="H23G"/>
              <w:keepNext w:val="0"/>
              <w:keepLines w:val="0"/>
              <w:tabs>
                <w:tab w:val="clear" w:pos="851"/>
              </w:tabs>
              <w:suppressAutoHyphens w:val="0"/>
              <w:spacing w:before="80" w:after="80" w:line="200" w:lineRule="exact"/>
              <w:ind w:left="0" w:right="0" w:firstLine="0"/>
              <w:jc w:val="right"/>
              <w:outlineLvl w:val="9"/>
              <w:rPr>
                <w:i/>
                <w:sz w:val="14"/>
                <w:szCs w:val="14"/>
              </w:rPr>
            </w:pPr>
            <w:r w:rsidRPr="00842538">
              <w:rPr>
                <w:b w:val="0"/>
                <w:i/>
                <w:sz w:val="14"/>
                <w:szCs w:val="14"/>
              </w:rPr>
              <w:t>Montant</w:t>
            </w:r>
          </w:p>
        </w:tc>
        <w:tc>
          <w:tcPr>
            <w:tcW w:w="415" w:type="pct"/>
            <w:tcBorders>
              <w:bottom w:val="single" w:sz="12" w:space="0" w:color="auto"/>
            </w:tcBorders>
            <w:shd w:val="clear" w:color="auto" w:fill="auto"/>
            <w:hideMark/>
          </w:tcPr>
          <w:p w14:paraId="4F0E47A9" w14:textId="7DAE72FF" w:rsidR="003E54F4" w:rsidRPr="00842538" w:rsidRDefault="00A50448" w:rsidP="00842538">
            <w:pPr>
              <w:pStyle w:val="H23G"/>
              <w:keepNext w:val="0"/>
              <w:keepLines w:val="0"/>
              <w:tabs>
                <w:tab w:val="clear" w:pos="851"/>
              </w:tabs>
              <w:suppressAutoHyphens w:val="0"/>
              <w:spacing w:before="80" w:after="80" w:line="200" w:lineRule="exact"/>
              <w:ind w:left="0" w:right="0" w:firstLine="0"/>
              <w:jc w:val="right"/>
              <w:outlineLvl w:val="9"/>
              <w:rPr>
                <w:i/>
                <w:sz w:val="14"/>
                <w:szCs w:val="14"/>
              </w:rPr>
            </w:pPr>
            <w:r w:rsidRPr="00842538">
              <w:rPr>
                <w:b w:val="0"/>
                <w:i/>
                <w:sz w:val="14"/>
                <w:szCs w:val="14"/>
              </w:rPr>
              <w:t>Taux en %</w:t>
            </w:r>
          </w:p>
        </w:tc>
      </w:tr>
      <w:tr w:rsidR="00DE5089" w:rsidRPr="00A50448" w14:paraId="4872E6BD" w14:textId="77777777" w:rsidTr="00842538">
        <w:tc>
          <w:tcPr>
            <w:tcW w:w="1417" w:type="pct"/>
            <w:tcBorders>
              <w:top w:val="single" w:sz="12" w:space="0" w:color="auto"/>
            </w:tcBorders>
            <w:shd w:val="clear" w:color="auto" w:fill="auto"/>
            <w:noWrap/>
            <w:hideMark/>
          </w:tcPr>
          <w:p w14:paraId="37573213" w14:textId="44A103C3" w:rsidR="003E54F4" w:rsidRPr="00842538" w:rsidRDefault="00A50448" w:rsidP="00A50448">
            <w:pPr>
              <w:pStyle w:val="SingleTxtG"/>
              <w:suppressAutoHyphens w:val="0"/>
              <w:spacing w:before="40" w:after="40" w:line="220" w:lineRule="exact"/>
              <w:ind w:left="0" w:right="0"/>
              <w:jc w:val="left"/>
              <w:rPr>
                <w:sz w:val="16"/>
                <w:szCs w:val="16"/>
              </w:rPr>
            </w:pPr>
            <w:r w:rsidRPr="00842538">
              <w:rPr>
                <w:sz w:val="16"/>
                <w:szCs w:val="16"/>
              </w:rPr>
              <w:t xml:space="preserve">Total général </w:t>
            </w:r>
            <w:r w:rsidR="00842538">
              <w:rPr>
                <w:sz w:val="16"/>
                <w:szCs w:val="16"/>
              </w:rPr>
              <w:t xml:space="preserve">du </w:t>
            </w:r>
            <w:r w:rsidRPr="00842538">
              <w:rPr>
                <w:sz w:val="16"/>
                <w:szCs w:val="16"/>
              </w:rPr>
              <w:t>budget d</w:t>
            </w:r>
            <w:r w:rsidR="00255429" w:rsidRPr="00842538">
              <w:rPr>
                <w:sz w:val="16"/>
                <w:szCs w:val="16"/>
              </w:rPr>
              <w:t>’</w:t>
            </w:r>
            <w:r w:rsidR="00842538">
              <w:rPr>
                <w:sz w:val="16"/>
                <w:szCs w:val="16"/>
              </w:rPr>
              <w:t>É</w:t>
            </w:r>
            <w:r w:rsidR="001818F6" w:rsidRPr="00842538">
              <w:rPr>
                <w:sz w:val="16"/>
                <w:szCs w:val="16"/>
              </w:rPr>
              <w:t>tat</w:t>
            </w:r>
          </w:p>
        </w:tc>
        <w:tc>
          <w:tcPr>
            <w:tcW w:w="833" w:type="pct"/>
            <w:tcBorders>
              <w:top w:val="single" w:sz="12" w:space="0" w:color="auto"/>
            </w:tcBorders>
            <w:shd w:val="clear" w:color="auto" w:fill="auto"/>
            <w:noWrap/>
            <w:vAlign w:val="center"/>
            <w:hideMark/>
          </w:tcPr>
          <w:p w14:paraId="2728D4F3" w14:textId="039AA3BC" w:rsidR="003E54F4" w:rsidRPr="00842538" w:rsidRDefault="00A50448" w:rsidP="00842538">
            <w:pPr>
              <w:pStyle w:val="SingleTxtG"/>
              <w:suppressAutoHyphens w:val="0"/>
              <w:spacing w:before="40" w:after="40" w:line="220" w:lineRule="exact"/>
              <w:ind w:left="0" w:right="0"/>
              <w:jc w:val="right"/>
              <w:rPr>
                <w:sz w:val="16"/>
                <w:szCs w:val="16"/>
              </w:rPr>
            </w:pPr>
            <w:r w:rsidRPr="00842538">
              <w:rPr>
                <w:sz w:val="16"/>
                <w:szCs w:val="16"/>
              </w:rPr>
              <w:t>2 808 088 000</w:t>
            </w:r>
            <w:r w:rsidR="001818F6" w:rsidRPr="00842538">
              <w:rPr>
                <w:sz w:val="16"/>
                <w:szCs w:val="16"/>
              </w:rPr>
              <w:t xml:space="preserve"> </w:t>
            </w:r>
            <w:r w:rsidRPr="00842538">
              <w:rPr>
                <w:sz w:val="16"/>
                <w:szCs w:val="16"/>
              </w:rPr>
              <w:t>000</w:t>
            </w:r>
          </w:p>
        </w:tc>
        <w:tc>
          <w:tcPr>
            <w:tcW w:w="417" w:type="pct"/>
            <w:tcBorders>
              <w:top w:val="single" w:sz="12" w:space="0" w:color="auto"/>
            </w:tcBorders>
            <w:shd w:val="clear" w:color="auto" w:fill="auto"/>
            <w:noWrap/>
            <w:vAlign w:val="center"/>
            <w:hideMark/>
          </w:tcPr>
          <w:p w14:paraId="647E4425" w14:textId="4EADDDA2" w:rsidR="003E54F4" w:rsidRPr="00842538" w:rsidRDefault="00A50448" w:rsidP="00842538">
            <w:pPr>
              <w:pStyle w:val="SingleTxtG"/>
              <w:suppressAutoHyphens w:val="0"/>
              <w:spacing w:before="40" w:after="40" w:line="220" w:lineRule="exact"/>
              <w:ind w:left="0" w:right="0"/>
              <w:jc w:val="right"/>
              <w:rPr>
                <w:sz w:val="16"/>
                <w:szCs w:val="16"/>
              </w:rPr>
            </w:pPr>
            <w:r w:rsidRPr="00842538">
              <w:rPr>
                <w:sz w:val="16"/>
                <w:szCs w:val="16"/>
              </w:rPr>
              <w:t>100</w:t>
            </w:r>
          </w:p>
        </w:tc>
        <w:tc>
          <w:tcPr>
            <w:tcW w:w="750" w:type="pct"/>
            <w:tcBorders>
              <w:top w:val="single" w:sz="12" w:space="0" w:color="auto"/>
            </w:tcBorders>
            <w:shd w:val="clear" w:color="auto" w:fill="auto"/>
            <w:noWrap/>
            <w:vAlign w:val="center"/>
            <w:hideMark/>
          </w:tcPr>
          <w:p w14:paraId="5B091F6C" w14:textId="40434694" w:rsidR="003E54F4" w:rsidRPr="00842538" w:rsidRDefault="00A50448" w:rsidP="00842538">
            <w:pPr>
              <w:pStyle w:val="SingleTxtG"/>
              <w:suppressAutoHyphens w:val="0"/>
              <w:spacing w:before="40" w:after="40" w:line="220" w:lineRule="exact"/>
              <w:ind w:left="0" w:right="0"/>
              <w:jc w:val="right"/>
              <w:rPr>
                <w:sz w:val="16"/>
                <w:szCs w:val="16"/>
              </w:rPr>
            </w:pPr>
            <w:r w:rsidRPr="00842538">
              <w:rPr>
                <w:sz w:val="16"/>
                <w:szCs w:val="16"/>
              </w:rPr>
              <w:t>2 748 285 000</w:t>
            </w:r>
            <w:r w:rsidR="001818F6" w:rsidRPr="00842538">
              <w:rPr>
                <w:sz w:val="16"/>
                <w:szCs w:val="16"/>
              </w:rPr>
              <w:t xml:space="preserve"> 0</w:t>
            </w:r>
            <w:r w:rsidRPr="00842538">
              <w:rPr>
                <w:sz w:val="16"/>
                <w:szCs w:val="16"/>
              </w:rPr>
              <w:t>00</w:t>
            </w:r>
          </w:p>
        </w:tc>
        <w:tc>
          <w:tcPr>
            <w:tcW w:w="417" w:type="pct"/>
            <w:tcBorders>
              <w:top w:val="single" w:sz="12" w:space="0" w:color="auto"/>
            </w:tcBorders>
            <w:shd w:val="clear" w:color="auto" w:fill="auto"/>
            <w:noWrap/>
            <w:vAlign w:val="center"/>
            <w:hideMark/>
          </w:tcPr>
          <w:p w14:paraId="0807663A" w14:textId="274F3CA7" w:rsidR="003E54F4" w:rsidRPr="00842538" w:rsidRDefault="00A50448" w:rsidP="00842538">
            <w:pPr>
              <w:pStyle w:val="SingleTxtG"/>
              <w:suppressAutoHyphens w:val="0"/>
              <w:spacing w:before="40" w:after="40" w:line="220" w:lineRule="exact"/>
              <w:ind w:left="0" w:right="0"/>
              <w:jc w:val="right"/>
              <w:rPr>
                <w:sz w:val="16"/>
                <w:szCs w:val="16"/>
              </w:rPr>
            </w:pPr>
            <w:r w:rsidRPr="00842538">
              <w:rPr>
                <w:sz w:val="16"/>
                <w:szCs w:val="16"/>
              </w:rPr>
              <w:t>100</w:t>
            </w:r>
          </w:p>
        </w:tc>
        <w:tc>
          <w:tcPr>
            <w:tcW w:w="751" w:type="pct"/>
            <w:tcBorders>
              <w:top w:val="single" w:sz="12" w:space="0" w:color="auto"/>
            </w:tcBorders>
            <w:shd w:val="clear" w:color="auto" w:fill="auto"/>
            <w:noWrap/>
            <w:vAlign w:val="center"/>
            <w:hideMark/>
          </w:tcPr>
          <w:p w14:paraId="1EE97971" w14:textId="4010B60E" w:rsidR="003E54F4" w:rsidRPr="00842538" w:rsidRDefault="00A50448" w:rsidP="00842538">
            <w:pPr>
              <w:pStyle w:val="SingleTxtG"/>
              <w:suppressAutoHyphens w:val="0"/>
              <w:spacing w:before="40" w:after="40" w:line="220" w:lineRule="exact"/>
              <w:ind w:left="0" w:right="0"/>
              <w:jc w:val="right"/>
              <w:rPr>
                <w:sz w:val="16"/>
                <w:szCs w:val="16"/>
              </w:rPr>
            </w:pPr>
            <w:r w:rsidRPr="00842538">
              <w:rPr>
                <w:sz w:val="16"/>
                <w:szCs w:val="16"/>
              </w:rPr>
              <w:t>2 199 908 000</w:t>
            </w:r>
            <w:r w:rsidR="001818F6" w:rsidRPr="00842538">
              <w:rPr>
                <w:sz w:val="16"/>
                <w:szCs w:val="16"/>
              </w:rPr>
              <w:t xml:space="preserve"> </w:t>
            </w:r>
            <w:r w:rsidRPr="00842538">
              <w:rPr>
                <w:sz w:val="16"/>
                <w:szCs w:val="16"/>
              </w:rPr>
              <w:t>000</w:t>
            </w:r>
          </w:p>
        </w:tc>
        <w:tc>
          <w:tcPr>
            <w:tcW w:w="415" w:type="pct"/>
            <w:tcBorders>
              <w:top w:val="single" w:sz="12" w:space="0" w:color="auto"/>
            </w:tcBorders>
            <w:shd w:val="clear" w:color="auto" w:fill="auto"/>
            <w:noWrap/>
            <w:vAlign w:val="center"/>
            <w:hideMark/>
          </w:tcPr>
          <w:p w14:paraId="7DE4AAA1" w14:textId="3C917660" w:rsidR="003E54F4" w:rsidRPr="00842538" w:rsidRDefault="00A50448" w:rsidP="00842538">
            <w:pPr>
              <w:pStyle w:val="SingleTxtG"/>
              <w:suppressAutoHyphens w:val="0"/>
              <w:spacing w:before="40" w:after="40" w:line="220" w:lineRule="exact"/>
              <w:ind w:left="0" w:right="0"/>
              <w:jc w:val="right"/>
              <w:rPr>
                <w:sz w:val="16"/>
                <w:szCs w:val="16"/>
              </w:rPr>
            </w:pPr>
            <w:r w:rsidRPr="00842538">
              <w:rPr>
                <w:sz w:val="16"/>
                <w:szCs w:val="16"/>
              </w:rPr>
              <w:t>100</w:t>
            </w:r>
          </w:p>
        </w:tc>
      </w:tr>
      <w:tr w:rsidR="00DE5089" w:rsidRPr="00A50448" w14:paraId="1AC1D3C0" w14:textId="77777777" w:rsidTr="00842538">
        <w:tc>
          <w:tcPr>
            <w:tcW w:w="1417" w:type="pct"/>
            <w:tcBorders>
              <w:bottom w:val="single" w:sz="12" w:space="0" w:color="auto"/>
            </w:tcBorders>
            <w:shd w:val="clear" w:color="auto" w:fill="auto"/>
            <w:hideMark/>
          </w:tcPr>
          <w:p w14:paraId="7B0AAB10" w14:textId="189A7DB5" w:rsidR="003E54F4" w:rsidRPr="00842538" w:rsidRDefault="00A50448" w:rsidP="00A50448">
            <w:pPr>
              <w:pStyle w:val="SingleTxtG"/>
              <w:suppressAutoHyphens w:val="0"/>
              <w:spacing w:before="40" w:after="40" w:line="220" w:lineRule="exact"/>
              <w:ind w:left="0" w:right="0"/>
              <w:jc w:val="left"/>
              <w:rPr>
                <w:sz w:val="16"/>
                <w:szCs w:val="16"/>
              </w:rPr>
            </w:pPr>
            <w:r w:rsidRPr="00842538">
              <w:rPr>
                <w:sz w:val="16"/>
                <w:szCs w:val="16"/>
              </w:rPr>
              <w:t xml:space="preserve">Total </w:t>
            </w:r>
            <w:r w:rsidR="00842538">
              <w:rPr>
                <w:sz w:val="16"/>
                <w:szCs w:val="16"/>
              </w:rPr>
              <w:t xml:space="preserve">du </w:t>
            </w:r>
            <w:r w:rsidRPr="00842538">
              <w:rPr>
                <w:sz w:val="16"/>
                <w:szCs w:val="16"/>
              </w:rPr>
              <w:t>budget consacr</w:t>
            </w:r>
            <w:r w:rsidR="00DE5089" w:rsidRPr="00842538">
              <w:rPr>
                <w:sz w:val="16"/>
                <w:szCs w:val="16"/>
              </w:rPr>
              <w:t>é</w:t>
            </w:r>
            <w:r w:rsidRPr="00842538">
              <w:rPr>
                <w:sz w:val="16"/>
                <w:szCs w:val="16"/>
              </w:rPr>
              <w:t xml:space="preserve"> aux enfants</w:t>
            </w:r>
          </w:p>
        </w:tc>
        <w:tc>
          <w:tcPr>
            <w:tcW w:w="833" w:type="pct"/>
            <w:tcBorders>
              <w:bottom w:val="single" w:sz="12" w:space="0" w:color="auto"/>
            </w:tcBorders>
            <w:shd w:val="clear" w:color="auto" w:fill="auto"/>
            <w:noWrap/>
            <w:vAlign w:val="center"/>
            <w:hideMark/>
          </w:tcPr>
          <w:p w14:paraId="63516CD0" w14:textId="50E34563" w:rsidR="003E54F4" w:rsidRPr="00842538" w:rsidRDefault="00A50448" w:rsidP="00842538">
            <w:pPr>
              <w:pStyle w:val="SingleTxtG"/>
              <w:suppressAutoHyphens w:val="0"/>
              <w:spacing w:before="40" w:after="40" w:line="220" w:lineRule="exact"/>
              <w:ind w:left="0" w:right="0"/>
              <w:jc w:val="right"/>
              <w:rPr>
                <w:sz w:val="16"/>
                <w:szCs w:val="16"/>
              </w:rPr>
            </w:pPr>
            <w:r w:rsidRPr="00842538">
              <w:rPr>
                <w:sz w:val="16"/>
                <w:szCs w:val="16"/>
              </w:rPr>
              <w:t>3 860 455 000</w:t>
            </w:r>
          </w:p>
        </w:tc>
        <w:tc>
          <w:tcPr>
            <w:tcW w:w="417" w:type="pct"/>
            <w:tcBorders>
              <w:bottom w:val="single" w:sz="12" w:space="0" w:color="auto"/>
            </w:tcBorders>
            <w:shd w:val="clear" w:color="auto" w:fill="auto"/>
            <w:noWrap/>
            <w:vAlign w:val="center"/>
            <w:hideMark/>
          </w:tcPr>
          <w:p w14:paraId="45C845E6" w14:textId="04FB87D5" w:rsidR="003E54F4" w:rsidRPr="00842538" w:rsidRDefault="00A50448" w:rsidP="00842538">
            <w:pPr>
              <w:pStyle w:val="SingleTxtG"/>
              <w:suppressAutoHyphens w:val="0"/>
              <w:spacing w:before="40" w:after="40" w:line="220" w:lineRule="exact"/>
              <w:ind w:left="0" w:right="0"/>
              <w:jc w:val="right"/>
              <w:rPr>
                <w:sz w:val="16"/>
                <w:szCs w:val="16"/>
              </w:rPr>
            </w:pPr>
            <w:r w:rsidRPr="00842538">
              <w:rPr>
                <w:sz w:val="16"/>
                <w:szCs w:val="16"/>
              </w:rPr>
              <w:t>0,14</w:t>
            </w:r>
          </w:p>
        </w:tc>
        <w:tc>
          <w:tcPr>
            <w:tcW w:w="750" w:type="pct"/>
            <w:tcBorders>
              <w:bottom w:val="single" w:sz="12" w:space="0" w:color="auto"/>
            </w:tcBorders>
            <w:shd w:val="clear" w:color="auto" w:fill="auto"/>
            <w:noWrap/>
            <w:vAlign w:val="center"/>
            <w:hideMark/>
          </w:tcPr>
          <w:p w14:paraId="2F2E5655" w14:textId="34541744" w:rsidR="003E54F4" w:rsidRPr="00842538" w:rsidRDefault="00A50448" w:rsidP="00842538">
            <w:pPr>
              <w:pStyle w:val="SingleTxtG"/>
              <w:suppressAutoHyphens w:val="0"/>
              <w:spacing w:before="40" w:after="40" w:line="220" w:lineRule="exact"/>
              <w:ind w:left="0" w:right="0"/>
              <w:jc w:val="right"/>
              <w:rPr>
                <w:sz w:val="16"/>
                <w:szCs w:val="16"/>
              </w:rPr>
            </w:pPr>
            <w:r w:rsidRPr="00842538">
              <w:rPr>
                <w:sz w:val="16"/>
                <w:szCs w:val="16"/>
              </w:rPr>
              <w:t>4 186 081 000</w:t>
            </w:r>
          </w:p>
        </w:tc>
        <w:tc>
          <w:tcPr>
            <w:tcW w:w="417" w:type="pct"/>
            <w:tcBorders>
              <w:bottom w:val="single" w:sz="12" w:space="0" w:color="auto"/>
            </w:tcBorders>
            <w:shd w:val="clear" w:color="auto" w:fill="auto"/>
            <w:noWrap/>
            <w:vAlign w:val="center"/>
            <w:hideMark/>
          </w:tcPr>
          <w:p w14:paraId="1FB2C330" w14:textId="190D4FBE" w:rsidR="003E54F4" w:rsidRPr="00842538" w:rsidRDefault="00A50448" w:rsidP="00842538">
            <w:pPr>
              <w:pStyle w:val="SingleTxtG"/>
              <w:suppressAutoHyphens w:val="0"/>
              <w:spacing w:before="40" w:after="40" w:line="220" w:lineRule="exact"/>
              <w:ind w:left="0" w:right="0"/>
              <w:jc w:val="right"/>
              <w:rPr>
                <w:sz w:val="16"/>
                <w:szCs w:val="16"/>
              </w:rPr>
            </w:pPr>
            <w:r w:rsidRPr="00842538">
              <w:rPr>
                <w:sz w:val="16"/>
                <w:szCs w:val="16"/>
              </w:rPr>
              <w:t>0,15</w:t>
            </w:r>
          </w:p>
        </w:tc>
        <w:tc>
          <w:tcPr>
            <w:tcW w:w="751" w:type="pct"/>
            <w:tcBorders>
              <w:bottom w:val="single" w:sz="12" w:space="0" w:color="auto"/>
            </w:tcBorders>
            <w:shd w:val="clear" w:color="auto" w:fill="auto"/>
            <w:noWrap/>
            <w:vAlign w:val="center"/>
            <w:hideMark/>
          </w:tcPr>
          <w:p w14:paraId="27F6C6C8" w14:textId="76902CA7" w:rsidR="003E54F4" w:rsidRPr="00842538" w:rsidRDefault="00A50448" w:rsidP="00842538">
            <w:pPr>
              <w:pStyle w:val="SingleTxtG"/>
              <w:suppressAutoHyphens w:val="0"/>
              <w:spacing w:before="40" w:after="40" w:line="220" w:lineRule="exact"/>
              <w:ind w:left="0" w:right="0"/>
              <w:jc w:val="right"/>
              <w:rPr>
                <w:sz w:val="16"/>
                <w:szCs w:val="16"/>
              </w:rPr>
            </w:pPr>
            <w:r w:rsidRPr="00842538">
              <w:rPr>
                <w:sz w:val="16"/>
                <w:szCs w:val="16"/>
              </w:rPr>
              <w:t>4 401 143 000</w:t>
            </w:r>
          </w:p>
        </w:tc>
        <w:tc>
          <w:tcPr>
            <w:tcW w:w="415" w:type="pct"/>
            <w:tcBorders>
              <w:bottom w:val="single" w:sz="12" w:space="0" w:color="auto"/>
            </w:tcBorders>
            <w:shd w:val="clear" w:color="auto" w:fill="auto"/>
            <w:noWrap/>
            <w:vAlign w:val="center"/>
            <w:hideMark/>
          </w:tcPr>
          <w:p w14:paraId="41349EED" w14:textId="2EB8DCCE" w:rsidR="003E54F4" w:rsidRPr="00842538" w:rsidRDefault="00A50448" w:rsidP="00842538">
            <w:pPr>
              <w:pStyle w:val="SingleTxtG"/>
              <w:suppressAutoHyphens w:val="0"/>
              <w:spacing w:before="40" w:after="40" w:line="220" w:lineRule="exact"/>
              <w:ind w:left="0" w:right="0"/>
              <w:jc w:val="right"/>
              <w:rPr>
                <w:sz w:val="16"/>
                <w:szCs w:val="16"/>
              </w:rPr>
            </w:pPr>
            <w:r w:rsidRPr="00842538">
              <w:rPr>
                <w:sz w:val="16"/>
                <w:szCs w:val="16"/>
              </w:rPr>
              <w:t>0,20</w:t>
            </w:r>
          </w:p>
        </w:tc>
      </w:tr>
    </w:tbl>
    <w:p w14:paraId="3BEB7207" w14:textId="70513CEA" w:rsidR="00DD1983" w:rsidRPr="00CF3365" w:rsidRDefault="00DD1983" w:rsidP="00842538">
      <w:pPr>
        <w:pStyle w:val="H23G"/>
      </w:pPr>
      <w:r>
        <w:tab/>
      </w:r>
      <w:r>
        <w:tab/>
      </w:r>
      <w:r w:rsidRPr="00CF3365">
        <w:t xml:space="preserve">Réponse au paragraphe </w:t>
      </w:r>
      <w:r>
        <w:t>16</w:t>
      </w:r>
      <w:r w:rsidRPr="00CF3365">
        <w:t xml:space="preserve"> </w:t>
      </w:r>
      <w:r>
        <w:t>a</w:t>
      </w:r>
      <w:r w:rsidRPr="00CF3365">
        <w:t xml:space="preserve">) de la liste de points </w:t>
      </w:r>
    </w:p>
    <w:p w14:paraId="5AEC587E" w14:textId="4ACDEF3A" w:rsidR="003E54F4" w:rsidRPr="003E54F4" w:rsidRDefault="00842538" w:rsidP="00842538">
      <w:pPr>
        <w:pStyle w:val="SingleTxtG"/>
        <w:rPr>
          <w:lang w:val="fr-FR"/>
        </w:rPr>
      </w:pPr>
      <w:r w:rsidRPr="003E54F4">
        <w:rPr>
          <w:lang w:val="fr-FR"/>
        </w:rPr>
        <w:t>82.</w:t>
      </w:r>
      <w:r w:rsidRPr="003E54F4">
        <w:rPr>
          <w:lang w:val="fr-FR"/>
        </w:rPr>
        <w:tab/>
      </w:r>
      <w:r w:rsidR="003E54F4" w:rsidRPr="003E54F4">
        <w:rPr>
          <w:lang w:val="fr-FR"/>
        </w:rPr>
        <w:t xml:space="preserve">En 2020, six cent cinquante-huit (658) enfants victimes de mariage d’enfants ont été pris en charge, dont 31 garçons et 627 filles. </w:t>
      </w:r>
    </w:p>
    <w:p w14:paraId="380BBF74" w14:textId="4F4FFDF1" w:rsidR="003E54F4" w:rsidRPr="003E54F4" w:rsidRDefault="00842538" w:rsidP="00842538">
      <w:pPr>
        <w:pStyle w:val="SingleTxtG"/>
        <w:rPr>
          <w:lang w:val="fr-FR"/>
        </w:rPr>
      </w:pPr>
      <w:r w:rsidRPr="003E54F4">
        <w:rPr>
          <w:lang w:val="fr-FR"/>
        </w:rPr>
        <w:t>83.</w:t>
      </w:r>
      <w:r w:rsidRPr="003E54F4">
        <w:rPr>
          <w:lang w:val="fr-FR"/>
        </w:rPr>
        <w:tab/>
      </w:r>
      <w:r w:rsidR="003E54F4" w:rsidRPr="003E54F4">
        <w:rPr>
          <w:lang w:val="fr-FR"/>
        </w:rPr>
        <w:t>En 2021, huit cent quarante-deux (842) enfants (essentiellement de sexe féminin) victimes de mariage d’enfants ont été pris en charge.</w:t>
      </w:r>
    </w:p>
    <w:p w14:paraId="35BC8B46" w14:textId="4E91ED78" w:rsidR="003E54F4" w:rsidRPr="003E54F4" w:rsidRDefault="00842538" w:rsidP="00842538">
      <w:pPr>
        <w:pStyle w:val="SingleTxtG"/>
        <w:rPr>
          <w:lang w:val="fr-FR"/>
        </w:rPr>
      </w:pPr>
      <w:r w:rsidRPr="003E54F4">
        <w:rPr>
          <w:lang w:val="fr-FR"/>
        </w:rPr>
        <w:t>84.</w:t>
      </w:r>
      <w:r w:rsidRPr="003E54F4">
        <w:rPr>
          <w:lang w:val="fr-FR"/>
        </w:rPr>
        <w:tab/>
      </w:r>
      <w:r w:rsidR="003E54F4" w:rsidRPr="003E54F4">
        <w:rPr>
          <w:lang w:val="fr-FR"/>
        </w:rPr>
        <w:t>En 2022, deux cent trente-quatre (234) enfants victimes de mariage d’enfants ont été pris en charge, dont 7 garçons et 227 filles ;</w:t>
      </w:r>
    </w:p>
    <w:p w14:paraId="1D37D6DF" w14:textId="0B942D13" w:rsidR="003E54F4" w:rsidRPr="003E54F4" w:rsidRDefault="00842538" w:rsidP="00842538">
      <w:pPr>
        <w:pStyle w:val="SingleTxtG"/>
        <w:rPr>
          <w:lang w:val="fr-FR"/>
        </w:rPr>
      </w:pPr>
      <w:r w:rsidRPr="003E54F4">
        <w:rPr>
          <w:lang w:val="fr-FR"/>
        </w:rPr>
        <w:t>85.</w:t>
      </w:r>
      <w:r w:rsidRPr="003E54F4">
        <w:rPr>
          <w:lang w:val="fr-FR"/>
        </w:rPr>
        <w:tab/>
      </w:r>
      <w:r w:rsidR="003E54F4" w:rsidRPr="003E54F4">
        <w:rPr>
          <w:lang w:val="fr-FR"/>
        </w:rPr>
        <w:t>Selon l’Enquête Démographique de Santé au Mali (EDSM-VI) 2018, 73</w:t>
      </w:r>
      <w:r w:rsidR="00DE5089">
        <w:rPr>
          <w:lang w:val="fr-FR"/>
        </w:rPr>
        <w:t> </w:t>
      </w:r>
      <w:r w:rsidR="003E54F4" w:rsidRPr="003E54F4">
        <w:rPr>
          <w:lang w:val="fr-FR"/>
        </w:rPr>
        <w:t>% des filles de 0-14 ans ont subi des mutilations génitales féminines.</w:t>
      </w:r>
    </w:p>
    <w:p w14:paraId="779ACC6C" w14:textId="3C493617" w:rsidR="00DD1983" w:rsidRPr="00CF3365" w:rsidRDefault="00DD1983" w:rsidP="00842538">
      <w:pPr>
        <w:pStyle w:val="H23G"/>
      </w:pPr>
      <w:r>
        <w:tab/>
      </w:r>
      <w:r>
        <w:tab/>
      </w:r>
      <w:r w:rsidRPr="00CF3365">
        <w:t xml:space="preserve">Réponse au paragraphe </w:t>
      </w:r>
      <w:r>
        <w:t>16</w:t>
      </w:r>
      <w:r w:rsidRPr="00CF3365">
        <w:t xml:space="preserve"> </w:t>
      </w:r>
      <w:r>
        <w:t>b</w:t>
      </w:r>
      <w:r w:rsidRPr="00CF3365">
        <w:t xml:space="preserve">) de la liste de points </w:t>
      </w:r>
    </w:p>
    <w:p w14:paraId="78EBD492" w14:textId="48DDBEB9" w:rsidR="003E54F4" w:rsidRPr="003E54F4" w:rsidRDefault="00842538" w:rsidP="00842538">
      <w:pPr>
        <w:pStyle w:val="SingleTxtG"/>
        <w:rPr>
          <w:lang w:val="fr-FR"/>
        </w:rPr>
      </w:pPr>
      <w:r w:rsidRPr="003E54F4">
        <w:rPr>
          <w:lang w:val="fr-FR"/>
        </w:rPr>
        <w:t>86.</w:t>
      </w:r>
      <w:r w:rsidRPr="003E54F4">
        <w:rPr>
          <w:lang w:val="fr-FR"/>
        </w:rPr>
        <w:tab/>
      </w:r>
      <w:r w:rsidR="003E54F4" w:rsidRPr="003E54F4">
        <w:rPr>
          <w:lang w:val="fr-FR"/>
        </w:rPr>
        <w:t>Des efforts considérables ont été faits, avec l’appui technique et financier des Partenaires, pour aboutir à des lignes directrices et des outils harmonisés de gestion des cas de protection de l’enfant, permettant d‘ouvrir la voie à un système d’information digitalisé sur la protection de l’enfant et a un suivi des cas et de référencements de qualité. C’est ainsi que des documents techniques pour le déploiement du CPIMS+ ; deux 2 modules de formation harmonisés sur la gestion des cas de protection de l’enfant au Mali ont été validés ; 27 acteurs de la protection des enfants, représentants les points focaux et suppléants ont participé à l’atelier de production et de validation</w:t>
      </w:r>
      <w:r>
        <w:rPr>
          <w:lang w:val="fr-FR"/>
        </w:rPr>
        <w:t xml:space="preserve"> </w:t>
      </w:r>
      <w:r w:rsidR="003E54F4" w:rsidRPr="003E54F4">
        <w:rPr>
          <w:lang w:val="fr-FR"/>
        </w:rPr>
        <w:t>des modules de formation en gestion de cas de protection des enfants. </w:t>
      </w:r>
    </w:p>
    <w:p w14:paraId="68AC1016" w14:textId="0BDE18D9" w:rsidR="00693394" w:rsidRPr="00CF3365" w:rsidRDefault="00693394" w:rsidP="00842538">
      <w:pPr>
        <w:pStyle w:val="H23G"/>
      </w:pPr>
      <w:r>
        <w:tab/>
      </w:r>
      <w:r>
        <w:tab/>
      </w:r>
      <w:r w:rsidRPr="00CF3365">
        <w:t xml:space="preserve">Réponse au paragraphe </w:t>
      </w:r>
      <w:r>
        <w:t>16</w:t>
      </w:r>
      <w:r w:rsidRPr="00CF3365">
        <w:t xml:space="preserve"> </w:t>
      </w:r>
      <w:r>
        <w:t>c</w:t>
      </w:r>
      <w:r w:rsidRPr="00CF3365">
        <w:t xml:space="preserve">) de la liste de points </w:t>
      </w:r>
    </w:p>
    <w:p w14:paraId="59F28E95" w14:textId="0A2FAC8C" w:rsidR="003E54F4" w:rsidRPr="003E54F4" w:rsidRDefault="00842538" w:rsidP="00842538">
      <w:pPr>
        <w:pStyle w:val="SingleTxtG"/>
        <w:rPr>
          <w:lang w:val="fr-FR"/>
        </w:rPr>
      </w:pPr>
      <w:r w:rsidRPr="003E54F4">
        <w:rPr>
          <w:lang w:val="fr-FR"/>
        </w:rPr>
        <w:t>87.</w:t>
      </w:r>
      <w:r w:rsidRPr="003E54F4">
        <w:rPr>
          <w:lang w:val="fr-FR"/>
        </w:rPr>
        <w:tab/>
      </w:r>
      <w:r w:rsidR="003E54F4" w:rsidRPr="003E54F4">
        <w:rPr>
          <w:lang w:val="fr-FR"/>
        </w:rPr>
        <w:t>Le taux de mortalité infantile et juvénile est de 54 pour mille (source</w:t>
      </w:r>
      <w:r w:rsidR="00133BB4">
        <w:rPr>
          <w:lang w:val="fr-FR"/>
        </w:rPr>
        <w:t> :</w:t>
      </w:r>
      <w:r w:rsidR="003E54F4" w:rsidRPr="003E54F4">
        <w:rPr>
          <w:lang w:val="fr-FR"/>
        </w:rPr>
        <w:t xml:space="preserve"> EDSM VI, édition 2018).</w:t>
      </w:r>
    </w:p>
    <w:p w14:paraId="626BF0C1" w14:textId="00441758" w:rsidR="00693394" w:rsidRPr="00CF3365" w:rsidRDefault="00693394" w:rsidP="00842538">
      <w:pPr>
        <w:pStyle w:val="H23G"/>
      </w:pPr>
      <w:r>
        <w:lastRenderedPageBreak/>
        <w:tab/>
      </w:r>
      <w:r>
        <w:tab/>
      </w:r>
      <w:r w:rsidRPr="00CF3365">
        <w:t xml:space="preserve">Réponse au paragraphe </w:t>
      </w:r>
      <w:r>
        <w:t>16</w:t>
      </w:r>
      <w:r w:rsidRPr="00CF3365">
        <w:t xml:space="preserve"> </w:t>
      </w:r>
      <w:r>
        <w:t>d</w:t>
      </w:r>
      <w:r w:rsidRPr="00CF3365">
        <w:t xml:space="preserve">) de la liste de points </w:t>
      </w:r>
    </w:p>
    <w:p w14:paraId="53B2757B" w14:textId="7AF8BDE5" w:rsidR="003E54F4" w:rsidRPr="003E54F4" w:rsidRDefault="00842538" w:rsidP="00842538">
      <w:pPr>
        <w:pStyle w:val="SingleTxtG"/>
        <w:rPr>
          <w:lang w:val="fr-FR"/>
        </w:rPr>
      </w:pPr>
      <w:r w:rsidRPr="003E54F4">
        <w:rPr>
          <w:lang w:val="fr-FR"/>
        </w:rPr>
        <w:t>88.</w:t>
      </w:r>
      <w:r w:rsidRPr="003E54F4">
        <w:rPr>
          <w:lang w:val="fr-FR"/>
        </w:rPr>
        <w:tab/>
      </w:r>
      <w:r w:rsidR="003E54F4" w:rsidRPr="003E54F4">
        <w:rPr>
          <w:lang w:val="fr-FR"/>
        </w:rPr>
        <w:t>Le taux de vaccination est de 45 pour cent ; le taux de malnutrition</w:t>
      </w:r>
      <w:r w:rsidR="00DE5089">
        <w:rPr>
          <w:lang w:val="fr-FR"/>
        </w:rPr>
        <w:t xml:space="preserve"> </w:t>
      </w:r>
      <w:r w:rsidR="003E54F4" w:rsidRPr="003E54F4">
        <w:rPr>
          <w:lang w:val="fr-FR"/>
        </w:rPr>
        <w:t>est de 19 pour cent ; le taux de paludisme est de 19 pour cent</w:t>
      </w:r>
      <w:r w:rsidR="00DE5089">
        <w:rPr>
          <w:lang w:val="fr-FR"/>
        </w:rPr>
        <w:t xml:space="preserve"> </w:t>
      </w:r>
      <w:r w:rsidR="003E54F4" w:rsidRPr="003E54F4">
        <w:rPr>
          <w:lang w:val="fr-FR"/>
        </w:rPr>
        <w:t>(source</w:t>
      </w:r>
      <w:r w:rsidR="00133BB4">
        <w:rPr>
          <w:lang w:val="fr-FR"/>
        </w:rPr>
        <w:t> :</w:t>
      </w:r>
      <w:r w:rsidR="003E54F4" w:rsidRPr="003E54F4">
        <w:rPr>
          <w:lang w:val="fr-FR"/>
        </w:rPr>
        <w:t xml:space="preserve"> EDSM VI, édition 2018).</w:t>
      </w:r>
    </w:p>
    <w:p w14:paraId="4F4046B0" w14:textId="075C3BE6" w:rsidR="00693394" w:rsidRPr="00CF3365" w:rsidRDefault="00693394" w:rsidP="00842538">
      <w:pPr>
        <w:pStyle w:val="H23G"/>
      </w:pPr>
      <w:r>
        <w:tab/>
      </w:r>
      <w:r>
        <w:tab/>
      </w:r>
      <w:r w:rsidRPr="00CF3365">
        <w:t xml:space="preserve">Réponse au paragraphe </w:t>
      </w:r>
      <w:r>
        <w:t>16</w:t>
      </w:r>
      <w:r w:rsidRPr="00CF3365">
        <w:t xml:space="preserve"> </w:t>
      </w:r>
      <w:r>
        <w:t>e</w:t>
      </w:r>
      <w:r w:rsidRPr="00CF3365">
        <w:t xml:space="preserve">) de la liste de points </w:t>
      </w:r>
    </w:p>
    <w:p w14:paraId="492F696B" w14:textId="33F15468" w:rsidR="003E54F4" w:rsidRPr="003E54F4" w:rsidRDefault="00842538" w:rsidP="00842538">
      <w:pPr>
        <w:pStyle w:val="SingleTxtG"/>
        <w:rPr>
          <w:lang w:val="fr-FR"/>
        </w:rPr>
      </w:pPr>
      <w:r w:rsidRPr="003E54F4">
        <w:rPr>
          <w:lang w:val="fr-FR"/>
        </w:rPr>
        <w:t>89.</w:t>
      </w:r>
      <w:r w:rsidRPr="003E54F4">
        <w:rPr>
          <w:lang w:val="fr-FR"/>
        </w:rPr>
        <w:tab/>
      </w:r>
      <w:r w:rsidR="003E54F4" w:rsidRPr="003E54F4">
        <w:rPr>
          <w:lang w:val="fr-FR"/>
        </w:rPr>
        <w:t>Les bébés nés de mères âgées de moins de 18 ans</w:t>
      </w:r>
      <w:r w:rsidR="00133BB4">
        <w:rPr>
          <w:lang w:val="fr-FR"/>
        </w:rPr>
        <w:t> </w:t>
      </w:r>
      <w:r w:rsidR="003E54F4" w:rsidRPr="003E54F4">
        <w:rPr>
          <w:lang w:val="fr-FR"/>
        </w:rPr>
        <w:t xml:space="preserve">; </w:t>
      </w:r>
      <w:r w:rsidR="00DE5089">
        <w:rPr>
          <w:lang w:val="fr-FR"/>
        </w:rPr>
        <w:t>f</w:t>
      </w:r>
      <w:r w:rsidR="003E54F4" w:rsidRPr="003E54F4">
        <w:rPr>
          <w:lang w:val="fr-FR"/>
        </w:rPr>
        <w:t>emmes de 15 à 19 ans qui sont mères ou enceintes : 36 pour cent.</w:t>
      </w:r>
    </w:p>
    <w:p w14:paraId="78729768" w14:textId="5C200B35" w:rsidR="00693394" w:rsidRPr="00CF3365" w:rsidRDefault="00693394" w:rsidP="00842538">
      <w:pPr>
        <w:pStyle w:val="H23G"/>
      </w:pPr>
      <w:r>
        <w:tab/>
      </w:r>
      <w:r>
        <w:tab/>
      </w:r>
      <w:r w:rsidRPr="00CF3365">
        <w:t xml:space="preserve">Réponse au paragraphe </w:t>
      </w:r>
      <w:r>
        <w:t>16</w:t>
      </w:r>
      <w:r w:rsidRPr="00CF3365">
        <w:t xml:space="preserve"> </w:t>
      </w:r>
      <w:r>
        <w:t>f</w:t>
      </w:r>
      <w:r w:rsidRPr="00CF3365">
        <w:t xml:space="preserve">) de la liste de points </w:t>
      </w:r>
    </w:p>
    <w:p w14:paraId="0D9FCF65" w14:textId="238F5959" w:rsidR="003E54F4" w:rsidRPr="003E54F4" w:rsidRDefault="00842538" w:rsidP="00842538">
      <w:pPr>
        <w:pStyle w:val="SingleTxtG"/>
        <w:rPr>
          <w:lang w:val="fr-FR"/>
        </w:rPr>
      </w:pPr>
      <w:r w:rsidRPr="003E54F4">
        <w:rPr>
          <w:lang w:val="fr-FR"/>
        </w:rPr>
        <w:t>90.</w:t>
      </w:r>
      <w:r w:rsidRPr="003E54F4">
        <w:rPr>
          <w:lang w:val="fr-FR"/>
        </w:rPr>
        <w:tab/>
      </w:r>
      <w:r w:rsidR="003E54F4" w:rsidRPr="003E54F4">
        <w:rPr>
          <w:lang w:val="fr-FR"/>
        </w:rPr>
        <w:t>En 2022 : 18</w:t>
      </w:r>
      <w:r w:rsidR="00DE5089">
        <w:rPr>
          <w:lang w:val="fr-FR"/>
        </w:rPr>
        <w:t> </w:t>
      </w:r>
      <w:r w:rsidR="003E54F4" w:rsidRPr="003E54F4">
        <w:rPr>
          <w:lang w:val="fr-FR"/>
        </w:rPr>
        <w:t>273 cas d’avortement dans les centres ; en 2023 : 21</w:t>
      </w:r>
      <w:r w:rsidR="00DE5089">
        <w:rPr>
          <w:lang w:val="fr-FR"/>
        </w:rPr>
        <w:t> </w:t>
      </w:r>
      <w:r w:rsidR="003E54F4" w:rsidRPr="003E54F4">
        <w:rPr>
          <w:lang w:val="fr-FR"/>
        </w:rPr>
        <w:t>348 cas d’avortement.</w:t>
      </w:r>
    </w:p>
    <w:p w14:paraId="545AD242" w14:textId="3E2545BC" w:rsidR="00693394" w:rsidRPr="00CF3365" w:rsidRDefault="00693394" w:rsidP="00842538">
      <w:pPr>
        <w:pStyle w:val="H23G"/>
      </w:pPr>
      <w:r>
        <w:tab/>
      </w:r>
      <w:r>
        <w:tab/>
      </w:r>
      <w:r w:rsidRPr="00CF3365">
        <w:t xml:space="preserve">Réponse au paragraphe </w:t>
      </w:r>
      <w:r>
        <w:t>16</w:t>
      </w:r>
      <w:r w:rsidRPr="00CF3365">
        <w:t xml:space="preserve"> </w:t>
      </w:r>
      <w:r>
        <w:t>g</w:t>
      </w:r>
      <w:r w:rsidRPr="00CF3365">
        <w:t xml:space="preserve">) de la liste de points </w:t>
      </w:r>
    </w:p>
    <w:p w14:paraId="34889092" w14:textId="7D438D44" w:rsidR="003E54F4" w:rsidRPr="003E54F4" w:rsidRDefault="00842538" w:rsidP="00842538">
      <w:pPr>
        <w:pStyle w:val="SingleTxtG"/>
        <w:rPr>
          <w:lang w:val="fr-FR"/>
        </w:rPr>
      </w:pPr>
      <w:r w:rsidRPr="003E54F4">
        <w:rPr>
          <w:lang w:val="fr-FR"/>
        </w:rPr>
        <w:t>91.</w:t>
      </w:r>
      <w:r w:rsidRPr="003E54F4">
        <w:rPr>
          <w:lang w:val="fr-FR"/>
        </w:rPr>
        <w:tab/>
      </w:r>
      <w:r w:rsidR="003E54F4" w:rsidRPr="003E54F4">
        <w:rPr>
          <w:lang w:val="fr-FR"/>
        </w:rPr>
        <w:t>Les données sur les consommateurs de drogue ne donnent pas d’éléments désagrégés par rapport aux enfants. Cette insuffisance de notre système de collecte de données devra être corrigée dans un future proche.</w:t>
      </w:r>
    </w:p>
    <w:p w14:paraId="36F10BF9" w14:textId="71591BE3" w:rsidR="00693394" w:rsidRPr="00CF3365" w:rsidRDefault="00693394" w:rsidP="00842538">
      <w:pPr>
        <w:pStyle w:val="H23G"/>
      </w:pPr>
      <w:r>
        <w:tab/>
      </w:r>
      <w:r>
        <w:tab/>
      </w:r>
      <w:r w:rsidRPr="00CF3365">
        <w:t xml:space="preserve">Réponse au paragraphe </w:t>
      </w:r>
      <w:r>
        <w:t>16</w:t>
      </w:r>
      <w:r w:rsidRPr="00CF3365">
        <w:t xml:space="preserve"> </w:t>
      </w:r>
      <w:r>
        <w:t>h</w:t>
      </w:r>
      <w:r w:rsidRPr="00CF3365">
        <w:t xml:space="preserve">) de la liste de points </w:t>
      </w:r>
    </w:p>
    <w:p w14:paraId="1F27F477" w14:textId="329445B9" w:rsidR="003E54F4" w:rsidRPr="003E54F4" w:rsidRDefault="00842538" w:rsidP="00842538">
      <w:pPr>
        <w:pStyle w:val="SingleTxtG"/>
        <w:rPr>
          <w:lang w:val="fr-FR"/>
        </w:rPr>
      </w:pPr>
      <w:r w:rsidRPr="003E54F4">
        <w:rPr>
          <w:lang w:val="fr-FR"/>
        </w:rPr>
        <w:t>92.</w:t>
      </w:r>
      <w:r w:rsidRPr="003E54F4">
        <w:rPr>
          <w:lang w:val="fr-FR"/>
        </w:rPr>
        <w:tab/>
      </w:r>
      <w:r w:rsidR="003E54F4" w:rsidRPr="003E54F4">
        <w:rPr>
          <w:lang w:val="fr-FR"/>
        </w:rPr>
        <w:t>L</w:t>
      </w:r>
      <w:r w:rsidR="00255429">
        <w:rPr>
          <w:lang w:val="fr-FR"/>
        </w:rPr>
        <w:t>’</w:t>
      </w:r>
      <w:r w:rsidR="003E54F4" w:rsidRPr="003E54F4">
        <w:rPr>
          <w:lang w:val="fr-FR"/>
        </w:rPr>
        <w:t>ensemble des garanties élémentaires de sécurité sociale définies à l’échelle nationale qui assurent une protection visant à prévenir la vulnérabilité et l’exclusion sociale définit le socle de protection sociale au Mali. Il s’agit d’un paquet minimum de services pour assurer la protection et la promotion des ménages et des personnes qui sont les plus vulnérables afin de répondre aux besoins prioritaires identifiés dans le profil des risques et de la vulnérabilité. S</w:t>
      </w:r>
      <w:r w:rsidR="00255429">
        <w:rPr>
          <w:lang w:val="fr-FR"/>
        </w:rPr>
        <w:t>’</w:t>
      </w:r>
      <w:r w:rsidR="003E54F4" w:rsidRPr="003E54F4">
        <w:rPr>
          <w:lang w:val="fr-FR"/>
        </w:rPr>
        <w:t>agissant des prestations sociales en faveur des enfants défavorisés et vulnérables, elles sont mises en œuvre à travers des régimes contributifs et non contributifs en prenant en compte ces inégalités sociales. Pour les premiers, des soins médicaux, des allocations familiales, d</w:t>
      </w:r>
      <w:r w:rsidR="00255429">
        <w:rPr>
          <w:lang w:val="fr-FR"/>
        </w:rPr>
        <w:t>’</w:t>
      </w:r>
      <w:r w:rsidR="003E54F4" w:rsidRPr="003E54F4">
        <w:rPr>
          <w:lang w:val="fr-FR"/>
        </w:rPr>
        <w:t>invalidité, du survivant, etc. sont accordés aux affiliés et/ou à leurs ayants droits par les institutions de sécurité sociale pour les enfants dont les parents ont des emplois salariés. Quant aux seconds (personnes pauvres et /ou indigentes), essentiellement sous forme d’aides sociales.</w:t>
      </w:r>
    </w:p>
    <w:p w14:paraId="5ADA4030" w14:textId="3B6BD341" w:rsidR="003E54F4" w:rsidRPr="003E54F4" w:rsidRDefault="00842538" w:rsidP="00842538">
      <w:pPr>
        <w:pStyle w:val="SingleTxtG"/>
        <w:rPr>
          <w:lang w:val="fr-FR"/>
        </w:rPr>
      </w:pPr>
      <w:r w:rsidRPr="003E54F4">
        <w:rPr>
          <w:lang w:val="fr-FR"/>
        </w:rPr>
        <w:t>93.</w:t>
      </w:r>
      <w:r w:rsidRPr="003E54F4">
        <w:rPr>
          <w:lang w:val="fr-FR"/>
        </w:rPr>
        <w:tab/>
      </w:r>
      <w:r w:rsidR="003E54F4" w:rsidRPr="003E54F4">
        <w:rPr>
          <w:lang w:val="fr-FR"/>
        </w:rPr>
        <w:t>Il existe aussi une politique de subventions du carburant, de l’électricité, de l’eau, des intrants agricoles, des denrées alimentaires, des aliments bétails, les gratuités scolaires et médicales, les distributions de kits scolaires, l’appui nutritionnel aux enfants, les transferts monétaires, etc. (Politique nationale de protection sociale, 2016).</w:t>
      </w:r>
    </w:p>
    <w:p w14:paraId="21B1D390" w14:textId="581F14BF" w:rsidR="003E54F4" w:rsidRPr="003E54F4" w:rsidRDefault="00842538" w:rsidP="00842538">
      <w:pPr>
        <w:pStyle w:val="SingleTxtG"/>
        <w:rPr>
          <w:lang w:val="fr-FR"/>
        </w:rPr>
      </w:pPr>
      <w:r w:rsidRPr="003E54F4">
        <w:rPr>
          <w:lang w:val="fr-FR"/>
        </w:rPr>
        <w:t>94.</w:t>
      </w:r>
      <w:r w:rsidRPr="003E54F4">
        <w:rPr>
          <w:lang w:val="fr-FR"/>
        </w:rPr>
        <w:tab/>
      </w:r>
      <w:r w:rsidR="003E54F4" w:rsidRPr="003E54F4">
        <w:rPr>
          <w:lang w:val="fr-FR"/>
        </w:rPr>
        <w:t>L’extension de la couverture sociale se fait à travers : (i) la réalisation de la Couverture Maladie Universelle (RAMU, RAMED, mutuelles de santé), (ii) une meilleure promotion des transferts sociaux</w:t>
      </w:r>
      <w:r w:rsidR="00DE5089">
        <w:rPr>
          <w:lang w:val="fr-FR"/>
        </w:rPr>
        <w:t xml:space="preserve"> </w:t>
      </w:r>
      <w:r w:rsidR="003E54F4" w:rsidRPr="003E54F4">
        <w:rPr>
          <w:lang w:val="fr-FR"/>
        </w:rPr>
        <w:t>(transferts monétaires, coupons, appuis productifs, construction/réhabilitation des moyens d’existence) en faveur des populations vulnérables, (iii) l’extension de la protection sociale au monde agricole et au secteur informel et (iv) le développement des mécanismes permettant de renforcer l’efficacité et l’efficience dans la mise en œuvre des initiatives de protection sociale au profit des populations, particulièrement les couches les plus vulnérables.</w:t>
      </w:r>
      <w:r w:rsidR="00255429">
        <w:rPr>
          <w:lang w:val="fr-FR"/>
        </w:rPr>
        <w:t xml:space="preserve"> </w:t>
      </w:r>
    </w:p>
    <w:p w14:paraId="631F9436" w14:textId="529EA2A6" w:rsidR="00693394" w:rsidRPr="00CF3365" w:rsidRDefault="00693394" w:rsidP="00842538">
      <w:pPr>
        <w:pStyle w:val="H23G"/>
      </w:pPr>
      <w:r>
        <w:tab/>
      </w:r>
      <w:r>
        <w:tab/>
      </w:r>
      <w:r w:rsidRPr="00CF3365">
        <w:t xml:space="preserve">Réponse au paragraphe </w:t>
      </w:r>
      <w:r>
        <w:t>16</w:t>
      </w:r>
      <w:r w:rsidRPr="00CF3365">
        <w:t xml:space="preserve"> </w:t>
      </w:r>
      <w:r>
        <w:t>i</w:t>
      </w:r>
      <w:r w:rsidRPr="00CF3365">
        <w:t xml:space="preserve">) de la liste de points </w:t>
      </w:r>
    </w:p>
    <w:p w14:paraId="1580B08C" w14:textId="083AF03D" w:rsidR="003E54F4" w:rsidRPr="003E54F4" w:rsidRDefault="00842538" w:rsidP="00842538">
      <w:pPr>
        <w:pStyle w:val="SingleTxtG"/>
        <w:rPr>
          <w:lang w:val="fr-FR"/>
        </w:rPr>
      </w:pPr>
      <w:r w:rsidRPr="003E54F4">
        <w:rPr>
          <w:lang w:val="fr-FR"/>
        </w:rPr>
        <w:t>95.</w:t>
      </w:r>
      <w:r w:rsidRPr="003E54F4">
        <w:rPr>
          <w:lang w:val="fr-FR"/>
        </w:rPr>
        <w:tab/>
      </w:r>
      <w:r w:rsidR="003E54F4" w:rsidRPr="003E54F4">
        <w:rPr>
          <w:lang w:val="fr-FR"/>
        </w:rPr>
        <w:t>Il n’y a pas de données désagrégées concernant les enfants, cependant le taux d’accès des ménages à l’eau potable est de 79,7</w:t>
      </w:r>
      <w:r w:rsidR="00DE5089">
        <w:rPr>
          <w:lang w:val="fr-FR"/>
        </w:rPr>
        <w:t> </w:t>
      </w:r>
      <w:r w:rsidR="003E54F4" w:rsidRPr="003E54F4">
        <w:rPr>
          <w:lang w:val="fr-FR"/>
        </w:rPr>
        <w:t>% en 2020 (rapport CREDD 2020-2023).</w:t>
      </w:r>
    </w:p>
    <w:p w14:paraId="2AD2A767" w14:textId="69FA1937" w:rsidR="00693394" w:rsidRPr="00CF3365" w:rsidRDefault="00693394" w:rsidP="00842538">
      <w:pPr>
        <w:pStyle w:val="H23G"/>
      </w:pPr>
      <w:r>
        <w:tab/>
      </w:r>
      <w:r>
        <w:tab/>
      </w:r>
      <w:r w:rsidRPr="00CF3365">
        <w:t xml:space="preserve">Réponse au paragraphe </w:t>
      </w:r>
      <w:r>
        <w:t>16</w:t>
      </w:r>
      <w:r w:rsidRPr="00CF3365">
        <w:t xml:space="preserve"> </w:t>
      </w:r>
      <w:r>
        <w:t>j</w:t>
      </w:r>
      <w:r w:rsidRPr="00CF3365">
        <w:t xml:space="preserve">) de la liste de points </w:t>
      </w:r>
    </w:p>
    <w:p w14:paraId="29918183" w14:textId="36BCE8C7" w:rsidR="003E54F4" w:rsidRPr="003E54F4" w:rsidRDefault="00842538" w:rsidP="00842538">
      <w:pPr>
        <w:pStyle w:val="SingleTxtG"/>
        <w:rPr>
          <w:lang w:val="fr-FR"/>
        </w:rPr>
      </w:pPr>
      <w:r w:rsidRPr="003E54F4">
        <w:rPr>
          <w:lang w:val="fr-FR"/>
        </w:rPr>
        <w:t>96.</w:t>
      </w:r>
      <w:r w:rsidRPr="003E54F4">
        <w:rPr>
          <w:lang w:val="fr-FR"/>
        </w:rPr>
        <w:tab/>
      </w:r>
      <w:r w:rsidR="003E54F4" w:rsidRPr="003E54F4">
        <w:rPr>
          <w:lang w:val="fr-FR"/>
        </w:rPr>
        <w:t>Le Mali a rendu en 2020 les résultats de l’étude réalisée sur le travail des enfants par l’INSTAT à travers l’enquête EMOP (Enquête Modulaire par grappes). Les principaux résultats de l’EMOP montrent que la situation des enfants travailleurs au Mali s’est améliorée</w:t>
      </w:r>
      <w:r w:rsidR="00DE5089">
        <w:rPr>
          <w:lang w:val="fr-FR"/>
        </w:rPr>
        <w:t> </w:t>
      </w:r>
      <w:r w:rsidR="003E54F4" w:rsidRPr="003E54F4">
        <w:rPr>
          <w:lang w:val="fr-FR"/>
        </w:rPr>
        <w:t>: entre 2005 et 2020, le Mali enregistre un recul de l’ampleur des enfants au travail de 33,8 points de pourcentage (68,3</w:t>
      </w:r>
      <w:r w:rsidR="00DE5089">
        <w:rPr>
          <w:lang w:val="fr-FR"/>
        </w:rPr>
        <w:t> </w:t>
      </w:r>
      <w:r w:rsidR="003E54F4" w:rsidRPr="003E54F4">
        <w:rPr>
          <w:lang w:val="fr-FR"/>
        </w:rPr>
        <w:t>% en 2005 contre 35</w:t>
      </w:r>
      <w:r w:rsidR="00DE5089">
        <w:rPr>
          <w:lang w:val="fr-FR"/>
        </w:rPr>
        <w:t> </w:t>
      </w:r>
      <w:r w:rsidR="003E54F4" w:rsidRPr="003E54F4">
        <w:rPr>
          <w:lang w:val="fr-FR"/>
        </w:rPr>
        <w:t>% en 2020), soit en termes absolus 518</w:t>
      </w:r>
      <w:r w:rsidR="00DE5089">
        <w:rPr>
          <w:lang w:val="fr-FR"/>
        </w:rPr>
        <w:t> </w:t>
      </w:r>
      <w:r w:rsidR="003E54F4" w:rsidRPr="003E54F4">
        <w:rPr>
          <w:lang w:val="fr-FR"/>
        </w:rPr>
        <w:t>246 enfants travailleurs de moins.</w:t>
      </w:r>
    </w:p>
    <w:p w14:paraId="3AA64985" w14:textId="4024597C" w:rsidR="00693394" w:rsidRPr="00CF3365" w:rsidRDefault="00693394" w:rsidP="00842538">
      <w:pPr>
        <w:pStyle w:val="H23G"/>
      </w:pPr>
      <w:r>
        <w:lastRenderedPageBreak/>
        <w:tab/>
      </w:r>
      <w:r>
        <w:tab/>
      </w:r>
      <w:r w:rsidRPr="00CF3365">
        <w:t xml:space="preserve">Réponse au paragraphe </w:t>
      </w:r>
      <w:r>
        <w:t>16</w:t>
      </w:r>
      <w:r w:rsidRPr="00CF3365">
        <w:t xml:space="preserve"> </w:t>
      </w:r>
      <w:r>
        <w:t>k</w:t>
      </w:r>
      <w:r w:rsidRPr="00CF3365">
        <w:t xml:space="preserve">) de la liste de points </w:t>
      </w:r>
    </w:p>
    <w:p w14:paraId="139688F1" w14:textId="41AA20E6" w:rsidR="003E54F4" w:rsidRPr="003E54F4" w:rsidRDefault="00842538" w:rsidP="00842538">
      <w:pPr>
        <w:pStyle w:val="SingleTxtG"/>
        <w:rPr>
          <w:lang w:val="fr-FR"/>
        </w:rPr>
      </w:pPr>
      <w:r w:rsidRPr="003E54F4">
        <w:rPr>
          <w:lang w:val="fr-FR"/>
        </w:rPr>
        <w:t>97.</w:t>
      </w:r>
      <w:r w:rsidRPr="003E54F4">
        <w:rPr>
          <w:lang w:val="fr-FR"/>
        </w:rPr>
        <w:tab/>
      </w:r>
      <w:r w:rsidR="003E54F4" w:rsidRPr="003E54F4">
        <w:rPr>
          <w:lang w:val="fr-FR"/>
        </w:rPr>
        <w:t>Dans le cadre de la prévention/ la réponse à la violence et à l’exploitation nous notons les résultats suivants :</w:t>
      </w:r>
    </w:p>
    <w:p w14:paraId="11104518" w14:textId="39104EC1"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E54F4" w:rsidRPr="003E54F4">
        <w:rPr>
          <w:lang w:val="fr-FR"/>
        </w:rPr>
        <w:t>1</w:t>
      </w:r>
      <w:r w:rsidR="00DE5089">
        <w:rPr>
          <w:lang w:val="fr-FR"/>
        </w:rPr>
        <w:t> </w:t>
      </w:r>
      <w:r w:rsidR="003E54F4" w:rsidRPr="003E54F4">
        <w:rPr>
          <w:lang w:val="fr-FR"/>
        </w:rPr>
        <w:t>318/819 enfants de 13 à 17 ans</w:t>
      </w:r>
      <w:r w:rsidR="00DE5089">
        <w:rPr>
          <w:lang w:val="fr-FR"/>
        </w:rPr>
        <w:t xml:space="preserve"> </w:t>
      </w:r>
      <w:r w:rsidR="003E54F4" w:rsidRPr="003E54F4">
        <w:rPr>
          <w:lang w:val="fr-FR"/>
        </w:rPr>
        <w:t>(32,32</w:t>
      </w:r>
      <w:r w:rsidR="00DE5089">
        <w:rPr>
          <w:lang w:val="fr-FR"/>
        </w:rPr>
        <w:t> </w:t>
      </w:r>
      <w:r w:rsidR="003E54F4" w:rsidRPr="003E54F4">
        <w:rPr>
          <w:lang w:val="fr-FR"/>
        </w:rPr>
        <w:t>% de filles) non accompagnés et séparés ont bénéficié d’une prise en charge provisoire et/ou d’un suivi individuel - dont 13 EAFGA</w:t>
      </w:r>
      <w:r w:rsidR="00DE5089">
        <w:rPr>
          <w:lang w:val="fr-FR"/>
        </w:rPr>
        <w:t xml:space="preserve"> </w:t>
      </w:r>
      <w:r w:rsidR="003E54F4" w:rsidRPr="003E54F4">
        <w:rPr>
          <w:lang w:val="fr-FR"/>
        </w:rPr>
        <w:t>(tous des garçons) qui ont été accueillis et pris en charge au Centre de Transit et d’Orientation (CTO) de Bamako</w:t>
      </w:r>
      <w:r w:rsidR="00D81BF7">
        <w:rPr>
          <w:lang w:val="fr-FR"/>
        </w:rPr>
        <w:t> ;</w:t>
      </w:r>
    </w:p>
    <w:p w14:paraId="38375E65" w14:textId="5E92994F"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E54F4" w:rsidRPr="003E54F4">
        <w:rPr>
          <w:lang w:val="fr-FR"/>
        </w:rPr>
        <w:t>28</w:t>
      </w:r>
      <w:r w:rsidR="00DE5089">
        <w:rPr>
          <w:lang w:val="fr-FR"/>
        </w:rPr>
        <w:t> </w:t>
      </w:r>
      <w:r w:rsidR="003E54F4" w:rsidRPr="003E54F4">
        <w:rPr>
          <w:lang w:val="fr-FR"/>
        </w:rPr>
        <w:t>452/123</w:t>
      </w:r>
      <w:r w:rsidR="00DE5089">
        <w:rPr>
          <w:lang w:val="fr-FR"/>
        </w:rPr>
        <w:t> </w:t>
      </w:r>
      <w:r w:rsidR="003E54F4" w:rsidRPr="003E54F4">
        <w:rPr>
          <w:lang w:val="fr-FR"/>
        </w:rPr>
        <w:t>288 enfants (de 13 à 18 ans) dont 47</w:t>
      </w:r>
      <w:r w:rsidR="00DE5089">
        <w:rPr>
          <w:lang w:val="fr-FR"/>
        </w:rPr>
        <w:t> </w:t>
      </w:r>
      <w:r w:rsidR="003E54F4" w:rsidRPr="003E54F4">
        <w:rPr>
          <w:lang w:val="fr-FR"/>
        </w:rPr>
        <w:t>% de filles dans les situations d’urgence humanitaire ont</w:t>
      </w:r>
      <w:r w:rsidR="00DE5089">
        <w:rPr>
          <w:lang w:val="fr-FR"/>
        </w:rPr>
        <w:t xml:space="preserve"> </w:t>
      </w:r>
      <w:r w:rsidR="003E54F4" w:rsidRPr="003E54F4">
        <w:rPr>
          <w:lang w:val="fr-FR"/>
        </w:rPr>
        <w:t>bénéficié d</w:t>
      </w:r>
      <w:r w:rsidR="00255429">
        <w:rPr>
          <w:lang w:val="fr-FR"/>
        </w:rPr>
        <w:t>’</w:t>
      </w:r>
      <w:r w:rsidR="003E54F4" w:rsidRPr="003E54F4">
        <w:rPr>
          <w:lang w:val="fr-FR"/>
        </w:rPr>
        <w:t>un soutien psychosocial, y compris dans les espaces amis d’enfants</w:t>
      </w:r>
      <w:r w:rsidR="00DE5089">
        <w:rPr>
          <w:lang w:val="fr-FR"/>
        </w:rPr>
        <w:t xml:space="preserve"> </w:t>
      </w:r>
      <w:r w:rsidR="003E54F4" w:rsidRPr="003E54F4">
        <w:rPr>
          <w:lang w:val="fr-FR"/>
        </w:rPr>
        <w:t>et/ou autres espaces sécurisés ;</w:t>
      </w:r>
    </w:p>
    <w:p w14:paraId="3F2D16C4" w14:textId="23C52E6C"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E54F4" w:rsidRPr="003E54F4">
        <w:rPr>
          <w:lang w:val="fr-FR"/>
        </w:rPr>
        <w:t>352/574 enfants</w:t>
      </w:r>
      <w:r w:rsidR="00194078">
        <w:rPr>
          <w:lang w:val="fr-FR"/>
        </w:rPr>
        <w:t xml:space="preserve"> </w:t>
      </w:r>
      <w:r w:rsidR="003E54F4" w:rsidRPr="003E54F4">
        <w:rPr>
          <w:lang w:val="fr-FR"/>
        </w:rPr>
        <w:t>(17,04</w:t>
      </w:r>
      <w:r w:rsidR="00194078">
        <w:rPr>
          <w:lang w:val="fr-FR"/>
        </w:rPr>
        <w:t> </w:t>
      </w:r>
      <w:r w:rsidR="003E54F4" w:rsidRPr="003E54F4">
        <w:rPr>
          <w:lang w:val="fr-FR"/>
        </w:rPr>
        <w:t xml:space="preserve">% de filles) sortis des groupes armés ont bénéficié d’une prise en charge provisoire et/ou d’un suivi individuel - dont 13 EAFGA (tous des garçons) qui ont été accueillis et pris en charge au CTO de Bamako ; 719 survivant/es de VBG (512 filles, 154 garçons, 53 femmes) ont bénéficié de prise en charge psychosociale et/ou médicale dans les structures de santé à base communautaire comme les CSCOM, les </w:t>
      </w:r>
      <w:proofErr w:type="spellStart"/>
      <w:r w:rsidR="003E54F4" w:rsidRPr="003E54F4">
        <w:rPr>
          <w:lang w:val="fr-FR"/>
        </w:rPr>
        <w:t>CSRef</w:t>
      </w:r>
      <w:proofErr w:type="spellEnd"/>
      <w:r w:rsidR="003E54F4" w:rsidRPr="003E54F4">
        <w:rPr>
          <w:lang w:val="fr-FR"/>
        </w:rPr>
        <w:t> ;</w:t>
      </w:r>
    </w:p>
    <w:p w14:paraId="3FCF4162" w14:textId="5DABD2DC"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E54F4" w:rsidRPr="003E54F4">
        <w:rPr>
          <w:lang w:val="fr-FR"/>
        </w:rPr>
        <w:t>115</w:t>
      </w:r>
      <w:r w:rsidR="00194078">
        <w:rPr>
          <w:lang w:val="fr-FR"/>
        </w:rPr>
        <w:t> </w:t>
      </w:r>
      <w:r w:rsidR="003E54F4" w:rsidRPr="003E54F4">
        <w:rPr>
          <w:lang w:val="fr-FR"/>
        </w:rPr>
        <w:t>872/86</w:t>
      </w:r>
      <w:r w:rsidR="00194078">
        <w:rPr>
          <w:lang w:val="fr-FR"/>
        </w:rPr>
        <w:t> </w:t>
      </w:r>
      <w:r w:rsidR="003E54F4" w:rsidRPr="003E54F4">
        <w:rPr>
          <w:lang w:val="fr-FR"/>
        </w:rPr>
        <w:t>436 adolescentes (13-18 ans) ont bénéficié d</w:t>
      </w:r>
      <w:r w:rsidR="00255429">
        <w:rPr>
          <w:lang w:val="fr-FR"/>
        </w:rPr>
        <w:t>’</w:t>
      </w:r>
      <w:r w:rsidR="003E54F4" w:rsidRPr="003E54F4">
        <w:rPr>
          <w:lang w:val="fr-FR"/>
        </w:rPr>
        <w:t>interventions de prévention et de soins pour lutter contre le mariage des enfants dans les écoles, groupements d’adolescentes/espaces filles-femmes, structures de santé.</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1276"/>
        <w:gridCol w:w="3402"/>
        <w:gridCol w:w="2125"/>
      </w:tblGrid>
      <w:tr w:rsidR="00FC1616" w:rsidRPr="00FC1616" w14:paraId="037D16B7" w14:textId="77777777" w:rsidTr="00FC1616">
        <w:trPr>
          <w:tblHeader/>
        </w:trPr>
        <w:tc>
          <w:tcPr>
            <w:tcW w:w="567" w:type="dxa"/>
            <w:tcBorders>
              <w:top w:val="single" w:sz="4" w:space="0" w:color="auto"/>
              <w:bottom w:val="single" w:sz="12" w:space="0" w:color="auto"/>
            </w:tcBorders>
            <w:shd w:val="clear" w:color="auto" w:fill="auto"/>
            <w:vAlign w:val="bottom"/>
          </w:tcPr>
          <w:p w14:paraId="3F734B95" w14:textId="77777777" w:rsidR="00851FA2" w:rsidRPr="00FC1616" w:rsidRDefault="00851FA2" w:rsidP="00FC1616">
            <w:pPr>
              <w:suppressAutoHyphens w:val="0"/>
              <w:spacing w:before="80" w:after="80" w:line="200" w:lineRule="exact"/>
              <w:rPr>
                <w:i/>
                <w:spacing w:val="4"/>
                <w:w w:val="103"/>
                <w:kern w:val="14"/>
                <w:sz w:val="16"/>
                <w:szCs w:val="18"/>
                <w:lang w:val="en-US"/>
              </w:rPr>
            </w:pPr>
            <w:r w:rsidRPr="00FC1616">
              <w:rPr>
                <w:i/>
                <w:spacing w:val="4"/>
                <w:w w:val="103"/>
                <w:kern w:val="14"/>
                <w:sz w:val="16"/>
                <w:szCs w:val="18"/>
              </w:rPr>
              <w:t>Année</w:t>
            </w:r>
          </w:p>
        </w:tc>
        <w:tc>
          <w:tcPr>
            <w:tcW w:w="1276" w:type="dxa"/>
            <w:tcBorders>
              <w:top w:val="single" w:sz="4" w:space="0" w:color="auto"/>
              <w:bottom w:val="single" w:sz="12" w:space="0" w:color="auto"/>
            </w:tcBorders>
            <w:shd w:val="clear" w:color="auto" w:fill="auto"/>
            <w:vAlign w:val="bottom"/>
          </w:tcPr>
          <w:p w14:paraId="4527591D" w14:textId="77777777" w:rsidR="00851FA2" w:rsidRPr="00FC1616" w:rsidRDefault="00851FA2" w:rsidP="00FC1616">
            <w:pPr>
              <w:suppressAutoHyphens w:val="0"/>
              <w:spacing w:before="80" w:after="80" w:line="200" w:lineRule="exact"/>
              <w:rPr>
                <w:i/>
                <w:spacing w:val="4"/>
                <w:w w:val="103"/>
                <w:kern w:val="14"/>
                <w:sz w:val="16"/>
                <w:szCs w:val="18"/>
                <w:lang w:val="en-US"/>
              </w:rPr>
            </w:pPr>
            <w:r w:rsidRPr="00FC1616">
              <w:rPr>
                <w:i/>
                <w:spacing w:val="4"/>
                <w:w w:val="103"/>
                <w:kern w:val="14"/>
                <w:sz w:val="16"/>
                <w:szCs w:val="18"/>
              </w:rPr>
              <w:t>Âge</w:t>
            </w:r>
          </w:p>
        </w:tc>
        <w:tc>
          <w:tcPr>
            <w:tcW w:w="3402" w:type="dxa"/>
            <w:tcBorders>
              <w:top w:val="single" w:sz="4" w:space="0" w:color="auto"/>
              <w:bottom w:val="single" w:sz="12" w:space="0" w:color="auto"/>
            </w:tcBorders>
            <w:shd w:val="clear" w:color="auto" w:fill="auto"/>
            <w:vAlign w:val="bottom"/>
          </w:tcPr>
          <w:p w14:paraId="11927A0A" w14:textId="77777777" w:rsidR="00851FA2" w:rsidRPr="00FC1616" w:rsidRDefault="00851FA2" w:rsidP="00FC1616">
            <w:pPr>
              <w:suppressAutoHyphens w:val="0"/>
              <w:spacing w:before="80" w:after="80" w:line="200" w:lineRule="exact"/>
              <w:rPr>
                <w:i/>
                <w:spacing w:val="4"/>
                <w:w w:val="103"/>
                <w:kern w:val="14"/>
                <w:sz w:val="16"/>
                <w:szCs w:val="18"/>
                <w:lang w:val="en-US"/>
              </w:rPr>
            </w:pPr>
            <w:r w:rsidRPr="00FC1616">
              <w:rPr>
                <w:i/>
                <w:spacing w:val="4"/>
                <w:w w:val="103"/>
                <w:kern w:val="14"/>
                <w:sz w:val="16"/>
                <w:szCs w:val="18"/>
              </w:rPr>
              <w:t>Type de handicap</w:t>
            </w:r>
          </w:p>
        </w:tc>
        <w:tc>
          <w:tcPr>
            <w:tcW w:w="2125" w:type="dxa"/>
            <w:tcBorders>
              <w:top w:val="single" w:sz="4" w:space="0" w:color="auto"/>
              <w:bottom w:val="single" w:sz="12" w:space="0" w:color="auto"/>
            </w:tcBorders>
            <w:shd w:val="clear" w:color="auto" w:fill="auto"/>
            <w:vAlign w:val="bottom"/>
          </w:tcPr>
          <w:p w14:paraId="3B609691" w14:textId="77777777" w:rsidR="00851FA2" w:rsidRPr="00FC1616" w:rsidRDefault="00851FA2" w:rsidP="00FC1616">
            <w:pPr>
              <w:suppressAutoHyphens w:val="0"/>
              <w:spacing w:before="80" w:after="80" w:line="200" w:lineRule="exact"/>
              <w:rPr>
                <w:i/>
                <w:spacing w:val="4"/>
                <w:w w:val="103"/>
                <w:kern w:val="14"/>
                <w:sz w:val="16"/>
                <w:szCs w:val="18"/>
                <w:lang w:val="en-US"/>
              </w:rPr>
            </w:pPr>
            <w:r w:rsidRPr="00FC1616">
              <w:rPr>
                <w:i/>
                <w:spacing w:val="4"/>
                <w:w w:val="103"/>
                <w:kern w:val="14"/>
                <w:sz w:val="16"/>
                <w:szCs w:val="18"/>
              </w:rPr>
              <w:t>Nombre désagrégé</w:t>
            </w:r>
          </w:p>
        </w:tc>
      </w:tr>
      <w:tr w:rsidR="00851FA2" w:rsidRPr="00842538" w14:paraId="07553E99" w14:textId="77777777" w:rsidTr="00FC1616">
        <w:trPr>
          <w:trHeight w:hRule="exact" w:val="113"/>
        </w:trPr>
        <w:tc>
          <w:tcPr>
            <w:tcW w:w="567" w:type="dxa"/>
            <w:tcBorders>
              <w:top w:val="single" w:sz="12" w:space="0" w:color="auto"/>
            </w:tcBorders>
            <w:shd w:val="clear" w:color="auto" w:fill="auto"/>
          </w:tcPr>
          <w:p w14:paraId="4F34D009" w14:textId="77777777" w:rsidR="00851FA2" w:rsidRPr="00842538" w:rsidRDefault="00851FA2" w:rsidP="00842538">
            <w:pPr>
              <w:spacing w:before="40" w:after="40" w:line="180" w:lineRule="atLeast"/>
              <w:ind w:right="113"/>
              <w:rPr>
                <w:sz w:val="18"/>
                <w:szCs w:val="18"/>
              </w:rPr>
            </w:pPr>
          </w:p>
        </w:tc>
        <w:tc>
          <w:tcPr>
            <w:tcW w:w="1276" w:type="dxa"/>
            <w:tcBorders>
              <w:top w:val="single" w:sz="12" w:space="0" w:color="auto"/>
            </w:tcBorders>
            <w:shd w:val="clear" w:color="auto" w:fill="auto"/>
          </w:tcPr>
          <w:p w14:paraId="381DC462" w14:textId="77777777" w:rsidR="00851FA2" w:rsidRPr="00842538" w:rsidRDefault="00851FA2" w:rsidP="00842538">
            <w:pPr>
              <w:spacing w:before="40" w:after="40" w:line="180" w:lineRule="atLeast"/>
              <w:ind w:right="113"/>
              <w:rPr>
                <w:sz w:val="18"/>
                <w:szCs w:val="18"/>
              </w:rPr>
            </w:pPr>
          </w:p>
        </w:tc>
        <w:tc>
          <w:tcPr>
            <w:tcW w:w="3402" w:type="dxa"/>
            <w:tcBorders>
              <w:top w:val="single" w:sz="12" w:space="0" w:color="auto"/>
            </w:tcBorders>
            <w:shd w:val="clear" w:color="auto" w:fill="auto"/>
          </w:tcPr>
          <w:p w14:paraId="6903B8A5" w14:textId="77777777" w:rsidR="00851FA2" w:rsidRPr="00842538" w:rsidRDefault="00851FA2" w:rsidP="00842538">
            <w:pPr>
              <w:spacing w:before="40" w:after="40" w:line="180" w:lineRule="atLeast"/>
              <w:ind w:right="113"/>
              <w:rPr>
                <w:sz w:val="18"/>
                <w:szCs w:val="18"/>
              </w:rPr>
            </w:pPr>
          </w:p>
        </w:tc>
        <w:tc>
          <w:tcPr>
            <w:tcW w:w="2125" w:type="dxa"/>
            <w:tcBorders>
              <w:top w:val="single" w:sz="12" w:space="0" w:color="auto"/>
            </w:tcBorders>
            <w:shd w:val="clear" w:color="auto" w:fill="auto"/>
          </w:tcPr>
          <w:p w14:paraId="4ECF7200" w14:textId="77777777" w:rsidR="00851FA2" w:rsidRPr="00842538" w:rsidRDefault="00851FA2" w:rsidP="00842538">
            <w:pPr>
              <w:spacing w:before="40" w:after="40" w:line="180" w:lineRule="atLeast"/>
              <w:ind w:right="113"/>
              <w:rPr>
                <w:sz w:val="18"/>
                <w:szCs w:val="18"/>
              </w:rPr>
            </w:pPr>
          </w:p>
        </w:tc>
      </w:tr>
      <w:tr w:rsidR="00851FA2" w:rsidRPr="00842538" w14:paraId="36902865" w14:textId="77777777" w:rsidTr="00FC1616">
        <w:tc>
          <w:tcPr>
            <w:tcW w:w="567" w:type="dxa"/>
            <w:vMerge w:val="restart"/>
            <w:shd w:val="clear" w:color="auto" w:fill="auto"/>
          </w:tcPr>
          <w:p w14:paraId="6D96B464" w14:textId="16CFFD0D" w:rsidR="00851FA2" w:rsidRPr="00842538" w:rsidRDefault="00851FA2" w:rsidP="00842538">
            <w:pPr>
              <w:spacing w:before="40" w:after="40" w:line="180" w:lineRule="atLeast"/>
              <w:ind w:right="113"/>
              <w:rPr>
                <w:sz w:val="18"/>
                <w:szCs w:val="18"/>
                <w:lang w:val="en-US"/>
              </w:rPr>
            </w:pPr>
            <w:r w:rsidRPr="00842538">
              <w:rPr>
                <w:sz w:val="18"/>
                <w:szCs w:val="18"/>
              </w:rPr>
              <w:t>2021</w:t>
            </w:r>
          </w:p>
        </w:tc>
        <w:tc>
          <w:tcPr>
            <w:tcW w:w="1276" w:type="dxa"/>
            <w:vMerge w:val="restart"/>
            <w:shd w:val="clear" w:color="auto" w:fill="auto"/>
          </w:tcPr>
          <w:p w14:paraId="4993439C" w14:textId="442BA3CE" w:rsidR="00851FA2" w:rsidRPr="00842538" w:rsidRDefault="00851FA2" w:rsidP="00842538">
            <w:pPr>
              <w:spacing w:before="40" w:after="40" w:line="180" w:lineRule="atLeast"/>
              <w:ind w:right="113"/>
              <w:rPr>
                <w:sz w:val="18"/>
                <w:szCs w:val="18"/>
                <w:lang w:val="en-US"/>
              </w:rPr>
            </w:pPr>
            <w:r w:rsidRPr="00842538">
              <w:rPr>
                <w:sz w:val="18"/>
                <w:szCs w:val="18"/>
              </w:rPr>
              <w:t xml:space="preserve">11 </w:t>
            </w:r>
            <w:r w:rsidR="00165182" w:rsidRPr="00842538">
              <w:rPr>
                <w:sz w:val="18"/>
                <w:szCs w:val="18"/>
              </w:rPr>
              <w:t xml:space="preserve">ans </w:t>
            </w:r>
            <w:r w:rsidR="00EF7BB9" w:rsidRPr="00842538">
              <w:rPr>
                <w:sz w:val="18"/>
                <w:szCs w:val="18"/>
              </w:rPr>
              <w:t>-</w:t>
            </w:r>
            <w:r w:rsidRPr="00842538">
              <w:rPr>
                <w:sz w:val="18"/>
                <w:szCs w:val="18"/>
              </w:rPr>
              <w:t xml:space="preserve"> 18 ans</w:t>
            </w:r>
          </w:p>
        </w:tc>
        <w:tc>
          <w:tcPr>
            <w:tcW w:w="3402" w:type="dxa"/>
            <w:shd w:val="clear" w:color="auto" w:fill="auto"/>
          </w:tcPr>
          <w:p w14:paraId="31958513" w14:textId="77777777" w:rsidR="00851FA2" w:rsidRPr="00842538" w:rsidRDefault="00851FA2" w:rsidP="00842538">
            <w:pPr>
              <w:spacing w:before="40" w:after="40" w:line="180" w:lineRule="atLeast"/>
              <w:ind w:right="113"/>
              <w:rPr>
                <w:sz w:val="18"/>
                <w:szCs w:val="18"/>
              </w:rPr>
            </w:pPr>
            <w:r w:rsidRPr="00842538">
              <w:rPr>
                <w:sz w:val="18"/>
                <w:szCs w:val="18"/>
              </w:rPr>
              <w:t>Exploitation à des fins sexuelle</w:t>
            </w:r>
          </w:p>
        </w:tc>
        <w:tc>
          <w:tcPr>
            <w:tcW w:w="2125" w:type="dxa"/>
            <w:vMerge w:val="restart"/>
            <w:shd w:val="clear" w:color="auto" w:fill="auto"/>
          </w:tcPr>
          <w:p w14:paraId="501EF5BB" w14:textId="37FD23A0" w:rsidR="00851FA2" w:rsidRPr="00842538" w:rsidRDefault="00851FA2" w:rsidP="00842538">
            <w:pPr>
              <w:spacing w:before="40" w:after="40" w:line="180" w:lineRule="atLeast"/>
              <w:ind w:right="113"/>
              <w:rPr>
                <w:sz w:val="18"/>
                <w:szCs w:val="18"/>
                <w:lang w:val="fr-FR"/>
              </w:rPr>
            </w:pPr>
            <w:r w:rsidRPr="00842538">
              <w:rPr>
                <w:sz w:val="18"/>
                <w:szCs w:val="18"/>
                <w:lang w:val="fr-FR"/>
              </w:rPr>
              <w:t xml:space="preserve">Nbre </w:t>
            </w:r>
            <w:r w:rsidR="00806735">
              <w:rPr>
                <w:sz w:val="18"/>
                <w:szCs w:val="18"/>
                <w:lang w:val="fr-FR"/>
              </w:rPr>
              <w:t>t</w:t>
            </w:r>
            <w:r w:rsidRPr="00842538">
              <w:rPr>
                <w:sz w:val="18"/>
                <w:szCs w:val="18"/>
                <w:lang w:val="fr-FR"/>
              </w:rPr>
              <w:t>otal = 94</w:t>
            </w:r>
          </w:p>
          <w:p w14:paraId="17446981" w14:textId="0B37A772" w:rsidR="00851FA2" w:rsidRPr="00842538" w:rsidRDefault="00851FA2" w:rsidP="00FC1616">
            <w:pPr>
              <w:spacing w:before="40" w:after="40" w:line="180" w:lineRule="atLeast"/>
              <w:ind w:right="113"/>
              <w:rPr>
                <w:sz w:val="18"/>
                <w:szCs w:val="18"/>
                <w:lang w:val="fr-FR"/>
              </w:rPr>
            </w:pPr>
            <w:r w:rsidRPr="00842538">
              <w:rPr>
                <w:sz w:val="18"/>
                <w:szCs w:val="18"/>
                <w:lang w:val="fr-FR"/>
              </w:rPr>
              <w:t>Filles = 76</w:t>
            </w:r>
            <w:r w:rsidR="00FC1616">
              <w:rPr>
                <w:sz w:val="18"/>
                <w:szCs w:val="18"/>
                <w:lang w:val="fr-FR"/>
              </w:rPr>
              <w:t xml:space="preserve"> ; </w:t>
            </w:r>
            <w:r w:rsidRPr="00842538">
              <w:rPr>
                <w:sz w:val="18"/>
                <w:szCs w:val="18"/>
                <w:lang w:val="fr-FR"/>
              </w:rPr>
              <w:t>Garçons = 18</w:t>
            </w:r>
          </w:p>
        </w:tc>
      </w:tr>
      <w:tr w:rsidR="00851FA2" w:rsidRPr="00842538" w14:paraId="7FE692B8" w14:textId="77777777" w:rsidTr="00FC1616">
        <w:tc>
          <w:tcPr>
            <w:tcW w:w="567" w:type="dxa"/>
            <w:vMerge/>
            <w:shd w:val="clear" w:color="auto" w:fill="auto"/>
          </w:tcPr>
          <w:p w14:paraId="536A7CD0" w14:textId="77777777" w:rsidR="00851FA2" w:rsidRPr="00842538" w:rsidRDefault="00851FA2" w:rsidP="00842538">
            <w:pPr>
              <w:spacing w:before="40" w:after="40" w:line="180" w:lineRule="atLeast"/>
              <w:ind w:right="113"/>
              <w:rPr>
                <w:sz w:val="18"/>
                <w:szCs w:val="18"/>
                <w:lang w:val="fr-FR"/>
              </w:rPr>
            </w:pPr>
          </w:p>
        </w:tc>
        <w:tc>
          <w:tcPr>
            <w:tcW w:w="1276" w:type="dxa"/>
            <w:vMerge/>
            <w:shd w:val="clear" w:color="auto" w:fill="auto"/>
          </w:tcPr>
          <w:p w14:paraId="37431466" w14:textId="77777777" w:rsidR="00851FA2" w:rsidRPr="00842538" w:rsidRDefault="00851FA2" w:rsidP="00842538">
            <w:pPr>
              <w:spacing w:before="40" w:after="40" w:line="180" w:lineRule="atLeast"/>
              <w:ind w:right="113"/>
              <w:rPr>
                <w:sz w:val="18"/>
                <w:szCs w:val="18"/>
                <w:lang w:val="fr-FR"/>
              </w:rPr>
            </w:pPr>
          </w:p>
        </w:tc>
        <w:tc>
          <w:tcPr>
            <w:tcW w:w="3402" w:type="dxa"/>
            <w:shd w:val="clear" w:color="auto" w:fill="auto"/>
          </w:tcPr>
          <w:p w14:paraId="237268EB" w14:textId="77777777" w:rsidR="00851FA2" w:rsidRPr="00842538" w:rsidRDefault="00851FA2" w:rsidP="00842538">
            <w:pPr>
              <w:spacing w:before="40" w:after="40" w:line="180" w:lineRule="atLeast"/>
              <w:ind w:right="113"/>
              <w:rPr>
                <w:sz w:val="18"/>
                <w:szCs w:val="18"/>
              </w:rPr>
            </w:pPr>
            <w:r w:rsidRPr="00842538">
              <w:rPr>
                <w:sz w:val="18"/>
                <w:szCs w:val="18"/>
              </w:rPr>
              <w:t>Exploitation à des fins de travaux forcés</w:t>
            </w:r>
          </w:p>
        </w:tc>
        <w:tc>
          <w:tcPr>
            <w:tcW w:w="2125" w:type="dxa"/>
            <w:vMerge/>
            <w:shd w:val="clear" w:color="auto" w:fill="auto"/>
          </w:tcPr>
          <w:p w14:paraId="772FCD5E" w14:textId="77777777" w:rsidR="00851FA2" w:rsidRPr="00842538" w:rsidRDefault="00851FA2" w:rsidP="00842538">
            <w:pPr>
              <w:spacing w:before="40" w:after="40" w:line="180" w:lineRule="atLeast"/>
              <w:ind w:right="113"/>
              <w:rPr>
                <w:sz w:val="18"/>
                <w:szCs w:val="18"/>
                <w:lang w:val="fr-FR"/>
              </w:rPr>
            </w:pPr>
          </w:p>
        </w:tc>
      </w:tr>
      <w:tr w:rsidR="00851FA2" w:rsidRPr="00842538" w14:paraId="66B20115" w14:textId="77777777" w:rsidTr="00FC1616">
        <w:tc>
          <w:tcPr>
            <w:tcW w:w="567" w:type="dxa"/>
            <w:vMerge w:val="restart"/>
            <w:shd w:val="clear" w:color="auto" w:fill="auto"/>
          </w:tcPr>
          <w:p w14:paraId="123729B2" w14:textId="77777777" w:rsidR="00851FA2" w:rsidRPr="00842538" w:rsidRDefault="00851FA2" w:rsidP="00842538">
            <w:pPr>
              <w:spacing w:before="40" w:after="40" w:line="180" w:lineRule="atLeast"/>
              <w:ind w:right="113"/>
              <w:rPr>
                <w:sz w:val="18"/>
                <w:szCs w:val="18"/>
                <w:lang w:val="en-US"/>
              </w:rPr>
            </w:pPr>
            <w:r w:rsidRPr="00842538">
              <w:rPr>
                <w:sz w:val="18"/>
                <w:szCs w:val="18"/>
              </w:rPr>
              <w:t>2022</w:t>
            </w:r>
          </w:p>
        </w:tc>
        <w:tc>
          <w:tcPr>
            <w:tcW w:w="1276" w:type="dxa"/>
            <w:vMerge w:val="restart"/>
            <w:shd w:val="clear" w:color="auto" w:fill="auto"/>
          </w:tcPr>
          <w:p w14:paraId="6947515A" w14:textId="5937E5A2" w:rsidR="00851FA2" w:rsidRPr="00842538" w:rsidRDefault="00851FA2" w:rsidP="00842538">
            <w:pPr>
              <w:spacing w:before="40" w:after="40" w:line="180" w:lineRule="atLeast"/>
              <w:ind w:right="113"/>
              <w:rPr>
                <w:sz w:val="18"/>
                <w:szCs w:val="18"/>
                <w:lang w:val="en-US"/>
              </w:rPr>
            </w:pPr>
            <w:r w:rsidRPr="00842538">
              <w:rPr>
                <w:sz w:val="18"/>
                <w:szCs w:val="18"/>
              </w:rPr>
              <w:t xml:space="preserve">3 ans </w:t>
            </w:r>
            <w:r w:rsidR="00EF7BB9" w:rsidRPr="00842538">
              <w:rPr>
                <w:sz w:val="18"/>
                <w:szCs w:val="18"/>
              </w:rPr>
              <w:t>-</w:t>
            </w:r>
            <w:r w:rsidRPr="00842538">
              <w:rPr>
                <w:sz w:val="18"/>
                <w:szCs w:val="18"/>
              </w:rPr>
              <w:t xml:space="preserve"> 18 ans</w:t>
            </w:r>
          </w:p>
        </w:tc>
        <w:tc>
          <w:tcPr>
            <w:tcW w:w="3402" w:type="dxa"/>
            <w:shd w:val="clear" w:color="auto" w:fill="auto"/>
          </w:tcPr>
          <w:p w14:paraId="7008D2AB" w14:textId="77777777" w:rsidR="00851FA2" w:rsidRPr="00842538" w:rsidRDefault="00851FA2" w:rsidP="00842538">
            <w:pPr>
              <w:spacing w:before="40" w:after="40" w:line="180" w:lineRule="atLeast"/>
              <w:ind w:right="113"/>
              <w:rPr>
                <w:sz w:val="18"/>
                <w:szCs w:val="18"/>
                <w:lang w:val="fr-FR"/>
              </w:rPr>
            </w:pPr>
            <w:r w:rsidRPr="00842538">
              <w:rPr>
                <w:sz w:val="18"/>
                <w:szCs w:val="18"/>
              </w:rPr>
              <w:t>Exploitation à des fins sexuelle</w:t>
            </w:r>
          </w:p>
        </w:tc>
        <w:tc>
          <w:tcPr>
            <w:tcW w:w="2125" w:type="dxa"/>
            <w:vMerge w:val="restart"/>
            <w:shd w:val="clear" w:color="auto" w:fill="auto"/>
          </w:tcPr>
          <w:p w14:paraId="1D86D652" w14:textId="64CF53A6" w:rsidR="00851FA2" w:rsidRPr="00842538" w:rsidRDefault="00851FA2" w:rsidP="00842538">
            <w:pPr>
              <w:spacing w:before="40" w:after="40" w:line="180" w:lineRule="atLeast"/>
              <w:ind w:right="113"/>
              <w:rPr>
                <w:sz w:val="18"/>
                <w:szCs w:val="18"/>
                <w:lang w:val="en-US"/>
              </w:rPr>
            </w:pPr>
            <w:proofErr w:type="spellStart"/>
            <w:r w:rsidRPr="00842538">
              <w:rPr>
                <w:sz w:val="18"/>
                <w:szCs w:val="18"/>
                <w:lang w:val="en-US"/>
              </w:rPr>
              <w:t>Nbre</w:t>
            </w:r>
            <w:proofErr w:type="spellEnd"/>
            <w:r w:rsidRPr="00842538">
              <w:rPr>
                <w:sz w:val="18"/>
                <w:szCs w:val="18"/>
                <w:lang w:val="en-US"/>
              </w:rPr>
              <w:t xml:space="preserve"> </w:t>
            </w:r>
            <w:r w:rsidR="00806735">
              <w:rPr>
                <w:sz w:val="18"/>
                <w:szCs w:val="18"/>
                <w:lang w:val="en-US"/>
              </w:rPr>
              <w:t>t</w:t>
            </w:r>
            <w:r w:rsidRPr="00842538">
              <w:rPr>
                <w:sz w:val="18"/>
                <w:szCs w:val="18"/>
                <w:lang w:val="en-US"/>
              </w:rPr>
              <w:t>otal = 97</w:t>
            </w:r>
          </w:p>
          <w:p w14:paraId="0F3E5E3D" w14:textId="77ED1F74" w:rsidR="00851FA2" w:rsidRPr="00842538" w:rsidRDefault="00851FA2" w:rsidP="00FC1616">
            <w:pPr>
              <w:spacing w:before="40" w:after="40" w:line="180" w:lineRule="atLeast"/>
              <w:ind w:right="113"/>
              <w:rPr>
                <w:sz w:val="18"/>
                <w:szCs w:val="18"/>
                <w:lang w:val="en-US"/>
              </w:rPr>
            </w:pPr>
            <w:r w:rsidRPr="00842538">
              <w:rPr>
                <w:sz w:val="18"/>
                <w:szCs w:val="18"/>
                <w:lang w:val="en-US"/>
              </w:rPr>
              <w:t>Filles = 41</w:t>
            </w:r>
            <w:r w:rsidR="00FC1616">
              <w:rPr>
                <w:sz w:val="18"/>
                <w:szCs w:val="18"/>
                <w:lang w:val="en-US"/>
              </w:rPr>
              <w:t xml:space="preserve">; </w:t>
            </w:r>
            <w:r w:rsidRPr="00842538">
              <w:rPr>
                <w:sz w:val="18"/>
                <w:szCs w:val="18"/>
                <w:lang w:val="en-US"/>
              </w:rPr>
              <w:t>Garçons = 56</w:t>
            </w:r>
          </w:p>
        </w:tc>
      </w:tr>
      <w:tr w:rsidR="00851FA2" w:rsidRPr="00842538" w14:paraId="70917E9A" w14:textId="77777777" w:rsidTr="00FC1616">
        <w:tc>
          <w:tcPr>
            <w:tcW w:w="567" w:type="dxa"/>
            <w:vMerge/>
            <w:shd w:val="clear" w:color="auto" w:fill="auto"/>
          </w:tcPr>
          <w:p w14:paraId="55E061F0" w14:textId="77777777" w:rsidR="00851FA2" w:rsidRPr="00842538" w:rsidRDefault="00851FA2" w:rsidP="00842538">
            <w:pPr>
              <w:spacing w:before="40" w:after="40" w:line="180" w:lineRule="atLeast"/>
              <w:ind w:right="113"/>
              <w:rPr>
                <w:sz w:val="18"/>
                <w:szCs w:val="18"/>
                <w:lang w:val="en-US"/>
              </w:rPr>
            </w:pPr>
          </w:p>
        </w:tc>
        <w:tc>
          <w:tcPr>
            <w:tcW w:w="1276" w:type="dxa"/>
            <w:vMerge/>
            <w:shd w:val="clear" w:color="auto" w:fill="auto"/>
          </w:tcPr>
          <w:p w14:paraId="1C1A0FD4" w14:textId="77777777" w:rsidR="00851FA2" w:rsidRPr="00842538" w:rsidRDefault="00851FA2" w:rsidP="00842538">
            <w:pPr>
              <w:spacing w:before="40" w:after="40" w:line="180" w:lineRule="atLeast"/>
              <w:ind w:right="113"/>
              <w:rPr>
                <w:sz w:val="18"/>
                <w:szCs w:val="18"/>
                <w:lang w:val="en-US"/>
              </w:rPr>
            </w:pPr>
          </w:p>
        </w:tc>
        <w:tc>
          <w:tcPr>
            <w:tcW w:w="3402" w:type="dxa"/>
            <w:shd w:val="clear" w:color="auto" w:fill="auto"/>
          </w:tcPr>
          <w:p w14:paraId="2EDDF11D" w14:textId="507162D9" w:rsidR="00851FA2" w:rsidRPr="00842538" w:rsidRDefault="00851FA2" w:rsidP="00842538">
            <w:pPr>
              <w:spacing w:before="40" w:after="40" w:line="180" w:lineRule="atLeast"/>
              <w:ind w:right="113"/>
              <w:rPr>
                <w:sz w:val="18"/>
                <w:szCs w:val="18"/>
                <w:lang w:val="fr-FR"/>
              </w:rPr>
            </w:pPr>
            <w:r w:rsidRPr="00842538">
              <w:rPr>
                <w:sz w:val="18"/>
                <w:szCs w:val="18"/>
              </w:rPr>
              <w:t>Exploitation à des fins de</w:t>
            </w:r>
            <w:r w:rsidR="00165182" w:rsidRPr="00842538">
              <w:rPr>
                <w:sz w:val="18"/>
                <w:szCs w:val="18"/>
              </w:rPr>
              <w:t> </w:t>
            </w:r>
            <w:r w:rsidRPr="00842538">
              <w:rPr>
                <w:sz w:val="18"/>
                <w:szCs w:val="18"/>
              </w:rPr>
              <w:t>travaux forcés</w:t>
            </w:r>
          </w:p>
        </w:tc>
        <w:tc>
          <w:tcPr>
            <w:tcW w:w="2125" w:type="dxa"/>
            <w:vMerge/>
            <w:shd w:val="clear" w:color="auto" w:fill="auto"/>
          </w:tcPr>
          <w:p w14:paraId="1377A8C0" w14:textId="77777777" w:rsidR="00851FA2" w:rsidRPr="00842538" w:rsidRDefault="00851FA2" w:rsidP="00842538">
            <w:pPr>
              <w:spacing w:before="40" w:after="40" w:line="180" w:lineRule="atLeast"/>
              <w:ind w:right="113"/>
              <w:rPr>
                <w:sz w:val="18"/>
                <w:szCs w:val="18"/>
                <w:lang w:val="fr-FR"/>
              </w:rPr>
            </w:pPr>
          </w:p>
        </w:tc>
      </w:tr>
      <w:tr w:rsidR="00851FA2" w:rsidRPr="00842538" w14:paraId="5748B5A7" w14:textId="77777777" w:rsidTr="00FC1616">
        <w:tc>
          <w:tcPr>
            <w:tcW w:w="567" w:type="dxa"/>
            <w:vMerge w:val="restart"/>
            <w:shd w:val="clear" w:color="auto" w:fill="auto"/>
          </w:tcPr>
          <w:p w14:paraId="18B2C445" w14:textId="77777777" w:rsidR="00851FA2" w:rsidRPr="00842538" w:rsidRDefault="00851FA2" w:rsidP="00842538">
            <w:pPr>
              <w:spacing w:before="40" w:after="40" w:line="180" w:lineRule="atLeast"/>
              <w:ind w:right="113"/>
              <w:rPr>
                <w:sz w:val="18"/>
                <w:szCs w:val="18"/>
                <w:lang w:val="en-US"/>
              </w:rPr>
            </w:pPr>
            <w:r w:rsidRPr="00842538">
              <w:rPr>
                <w:sz w:val="18"/>
                <w:szCs w:val="18"/>
              </w:rPr>
              <w:t>2023</w:t>
            </w:r>
          </w:p>
        </w:tc>
        <w:tc>
          <w:tcPr>
            <w:tcW w:w="1276" w:type="dxa"/>
            <w:vMerge w:val="restart"/>
            <w:shd w:val="clear" w:color="auto" w:fill="auto"/>
          </w:tcPr>
          <w:p w14:paraId="1D205B51" w14:textId="28EA075C" w:rsidR="00851FA2" w:rsidRPr="00842538" w:rsidRDefault="00851FA2" w:rsidP="00842538">
            <w:pPr>
              <w:spacing w:before="40" w:after="40" w:line="180" w:lineRule="atLeast"/>
              <w:ind w:right="113"/>
              <w:rPr>
                <w:sz w:val="18"/>
                <w:szCs w:val="18"/>
                <w:lang w:val="en-US"/>
              </w:rPr>
            </w:pPr>
            <w:r w:rsidRPr="00842538">
              <w:rPr>
                <w:sz w:val="18"/>
                <w:szCs w:val="18"/>
              </w:rPr>
              <w:t xml:space="preserve">1 mois </w:t>
            </w:r>
            <w:r w:rsidR="00EF7BB9" w:rsidRPr="00842538">
              <w:rPr>
                <w:sz w:val="18"/>
                <w:szCs w:val="18"/>
              </w:rPr>
              <w:t xml:space="preserve">- </w:t>
            </w:r>
            <w:r w:rsidRPr="00842538">
              <w:rPr>
                <w:sz w:val="18"/>
                <w:szCs w:val="18"/>
              </w:rPr>
              <w:t>18 ans</w:t>
            </w:r>
          </w:p>
        </w:tc>
        <w:tc>
          <w:tcPr>
            <w:tcW w:w="3402" w:type="dxa"/>
            <w:shd w:val="clear" w:color="auto" w:fill="auto"/>
          </w:tcPr>
          <w:p w14:paraId="7D5BFA81" w14:textId="77777777" w:rsidR="00851FA2" w:rsidRPr="00842538" w:rsidRDefault="00851FA2" w:rsidP="00842538">
            <w:pPr>
              <w:spacing w:before="40" w:after="40" w:line="180" w:lineRule="atLeast"/>
              <w:ind w:right="113"/>
              <w:rPr>
                <w:sz w:val="18"/>
                <w:szCs w:val="18"/>
                <w:lang w:val="fr-FR"/>
              </w:rPr>
            </w:pPr>
            <w:r w:rsidRPr="00842538">
              <w:rPr>
                <w:sz w:val="18"/>
                <w:szCs w:val="18"/>
              </w:rPr>
              <w:t>Exploitation à des fins sexuelle</w:t>
            </w:r>
          </w:p>
        </w:tc>
        <w:tc>
          <w:tcPr>
            <w:tcW w:w="2125" w:type="dxa"/>
            <w:vMerge w:val="restart"/>
            <w:shd w:val="clear" w:color="auto" w:fill="auto"/>
          </w:tcPr>
          <w:p w14:paraId="4CA61D06" w14:textId="3A77004E" w:rsidR="00851FA2" w:rsidRPr="00842538" w:rsidRDefault="00851FA2" w:rsidP="00842538">
            <w:pPr>
              <w:spacing w:before="40" w:after="40" w:line="180" w:lineRule="atLeast"/>
              <w:ind w:right="113"/>
              <w:rPr>
                <w:sz w:val="18"/>
                <w:szCs w:val="18"/>
                <w:lang w:val="en-US"/>
              </w:rPr>
            </w:pPr>
            <w:proofErr w:type="spellStart"/>
            <w:r w:rsidRPr="00842538">
              <w:rPr>
                <w:sz w:val="18"/>
                <w:szCs w:val="18"/>
                <w:lang w:val="en-US"/>
              </w:rPr>
              <w:t>Nbre</w:t>
            </w:r>
            <w:proofErr w:type="spellEnd"/>
            <w:r w:rsidRPr="00842538">
              <w:rPr>
                <w:sz w:val="18"/>
                <w:szCs w:val="18"/>
                <w:lang w:val="en-US"/>
              </w:rPr>
              <w:t xml:space="preserve"> </w:t>
            </w:r>
            <w:r w:rsidR="00806735">
              <w:rPr>
                <w:sz w:val="18"/>
                <w:szCs w:val="18"/>
                <w:lang w:val="en-US"/>
              </w:rPr>
              <w:t>t</w:t>
            </w:r>
            <w:r w:rsidRPr="00842538">
              <w:rPr>
                <w:sz w:val="18"/>
                <w:szCs w:val="18"/>
                <w:lang w:val="en-US"/>
              </w:rPr>
              <w:t>otal = 133</w:t>
            </w:r>
          </w:p>
          <w:p w14:paraId="70F738BE" w14:textId="2E4EF107" w:rsidR="00851FA2" w:rsidRPr="00842538" w:rsidRDefault="00851FA2" w:rsidP="00FC1616">
            <w:pPr>
              <w:spacing w:before="40" w:after="40" w:line="180" w:lineRule="atLeast"/>
              <w:ind w:right="113"/>
              <w:rPr>
                <w:sz w:val="18"/>
                <w:szCs w:val="18"/>
                <w:lang w:val="en-US"/>
              </w:rPr>
            </w:pPr>
            <w:r w:rsidRPr="00842538">
              <w:rPr>
                <w:sz w:val="18"/>
                <w:szCs w:val="18"/>
                <w:lang w:val="en-US"/>
              </w:rPr>
              <w:t>Filles = 50</w:t>
            </w:r>
            <w:r w:rsidR="00FC1616">
              <w:rPr>
                <w:sz w:val="18"/>
                <w:szCs w:val="18"/>
                <w:lang w:val="en-US"/>
              </w:rPr>
              <w:t xml:space="preserve">; </w:t>
            </w:r>
            <w:r w:rsidRPr="00842538">
              <w:rPr>
                <w:sz w:val="18"/>
                <w:szCs w:val="18"/>
                <w:lang w:val="en-US"/>
              </w:rPr>
              <w:t>Garçons = 83</w:t>
            </w:r>
          </w:p>
        </w:tc>
      </w:tr>
      <w:tr w:rsidR="00851FA2" w:rsidRPr="00842538" w14:paraId="0878E981" w14:textId="77777777" w:rsidTr="00FC1616">
        <w:tc>
          <w:tcPr>
            <w:tcW w:w="567" w:type="dxa"/>
            <w:vMerge/>
            <w:tcBorders>
              <w:bottom w:val="single" w:sz="12" w:space="0" w:color="auto"/>
            </w:tcBorders>
            <w:shd w:val="clear" w:color="auto" w:fill="auto"/>
          </w:tcPr>
          <w:p w14:paraId="1B6D9F69" w14:textId="77777777" w:rsidR="00851FA2" w:rsidRPr="00842538" w:rsidRDefault="00851FA2" w:rsidP="00842538">
            <w:pPr>
              <w:spacing w:before="40" w:after="40" w:line="180" w:lineRule="atLeast"/>
              <w:ind w:right="113"/>
              <w:rPr>
                <w:sz w:val="18"/>
                <w:szCs w:val="18"/>
                <w:lang w:val="en-US"/>
              </w:rPr>
            </w:pPr>
          </w:p>
        </w:tc>
        <w:tc>
          <w:tcPr>
            <w:tcW w:w="1276" w:type="dxa"/>
            <w:vMerge/>
            <w:tcBorders>
              <w:bottom w:val="single" w:sz="12" w:space="0" w:color="auto"/>
            </w:tcBorders>
            <w:shd w:val="clear" w:color="auto" w:fill="auto"/>
          </w:tcPr>
          <w:p w14:paraId="57894D85" w14:textId="77777777" w:rsidR="00851FA2" w:rsidRPr="00842538" w:rsidRDefault="00851FA2" w:rsidP="00842538">
            <w:pPr>
              <w:spacing w:before="40" w:after="40" w:line="180" w:lineRule="atLeast"/>
              <w:ind w:right="113"/>
              <w:rPr>
                <w:sz w:val="18"/>
                <w:szCs w:val="18"/>
                <w:lang w:val="en-US"/>
              </w:rPr>
            </w:pPr>
          </w:p>
        </w:tc>
        <w:tc>
          <w:tcPr>
            <w:tcW w:w="3402" w:type="dxa"/>
            <w:tcBorders>
              <w:bottom w:val="single" w:sz="12" w:space="0" w:color="auto"/>
            </w:tcBorders>
            <w:shd w:val="clear" w:color="auto" w:fill="auto"/>
          </w:tcPr>
          <w:p w14:paraId="496FC101" w14:textId="352916CF" w:rsidR="00851FA2" w:rsidRPr="00842538" w:rsidRDefault="00851FA2" w:rsidP="00842538">
            <w:pPr>
              <w:spacing w:before="40" w:after="40" w:line="180" w:lineRule="atLeast"/>
              <w:ind w:right="113"/>
              <w:rPr>
                <w:sz w:val="18"/>
                <w:szCs w:val="18"/>
                <w:lang w:val="fr-FR"/>
              </w:rPr>
            </w:pPr>
            <w:r w:rsidRPr="00842538">
              <w:rPr>
                <w:sz w:val="18"/>
                <w:szCs w:val="18"/>
              </w:rPr>
              <w:t>Exploitation à des fins de</w:t>
            </w:r>
            <w:r w:rsidR="00165182" w:rsidRPr="00842538">
              <w:rPr>
                <w:sz w:val="18"/>
                <w:szCs w:val="18"/>
              </w:rPr>
              <w:t> </w:t>
            </w:r>
            <w:r w:rsidRPr="00842538">
              <w:rPr>
                <w:sz w:val="18"/>
                <w:szCs w:val="18"/>
              </w:rPr>
              <w:t>travaux forcés</w:t>
            </w:r>
          </w:p>
        </w:tc>
        <w:tc>
          <w:tcPr>
            <w:tcW w:w="2125" w:type="dxa"/>
            <w:vMerge/>
            <w:tcBorders>
              <w:bottom w:val="single" w:sz="12" w:space="0" w:color="auto"/>
            </w:tcBorders>
            <w:shd w:val="clear" w:color="auto" w:fill="auto"/>
          </w:tcPr>
          <w:p w14:paraId="5F4C2D76" w14:textId="77777777" w:rsidR="00851FA2" w:rsidRPr="00842538" w:rsidRDefault="00851FA2" w:rsidP="00842538">
            <w:pPr>
              <w:spacing w:before="40" w:after="40" w:line="180" w:lineRule="atLeast"/>
              <w:ind w:right="113"/>
              <w:rPr>
                <w:sz w:val="18"/>
                <w:szCs w:val="18"/>
                <w:lang w:val="fr-FR"/>
              </w:rPr>
            </w:pPr>
          </w:p>
        </w:tc>
      </w:tr>
    </w:tbl>
    <w:p w14:paraId="4D89C5E9" w14:textId="390DA009" w:rsidR="00693394" w:rsidRPr="00CF3365" w:rsidRDefault="00693394" w:rsidP="00842538">
      <w:pPr>
        <w:pStyle w:val="H23G"/>
      </w:pPr>
      <w:r>
        <w:tab/>
      </w:r>
      <w:r>
        <w:tab/>
      </w:r>
      <w:r w:rsidRPr="00CF3365">
        <w:t xml:space="preserve">Réponse au paragraphe </w:t>
      </w:r>
      <w:r>
        <w:t>16</w:t>
      </w:r>
      <w:r w:rsidRPr="00CF3365">
        <w:t xml:space="preserve"> </w:t>
      </w:r>
      <w:r>
        <w:t>l</w:t>
      </w:r>
      <w:r w:rsidRPr="00CF3365">
        <w:t xml:space="preserve">) de la liste de points </w:t>
      </w:r>
    </w:p>
    <w:p w14:paraId="49FA65F8" w14:textId="400D7390" w:rsidR="003E54F4" w:rsidRDefault="001818F6" w:rsidP="001818F6">
      <w:pPr>
        <w:pStyle w:val="H23G"/>
      </w:pPr>
      <w:r>
        <w:tab/>
      </w:r>
      <w:r>
        <w:tab/>
      </w:r>
      <w:r w:rsidRPr="003E54F4">
        <w:t xml:space="preserve">Situation des enfants </w:t>
      </w:r>
      <w:r w:rsidR="005907ED" w:rsidRPr="003E54F4">
        <w:t>réfugi</w:t>
      </w:r>
      <w:r w:rsidR="005907ED">
        <w:t>é</w:t>
      </w:r>
      <w:r w:rsidR="005907ED" w:rsidRPr="003E54F4">
        <w:t>s</w:t>
      </w:r>
      <w:r w:rsidRPr="003E54F4">
        <w:t xml:space="preserve">, </w:t>
      </w:r>
      <w:r w:rsidR="005907ED">
        <w:t xml:space="preserve">base de </w:t>
      </w:r>
      <w:proofErr w:type="spellStart"/>
      <w:r w:rsidR="005907ED">
        <w:t>données</w:t>
      </w:r>
      <w:r w:rsidRPr="003E54F4">
        <w:t>e</w:t>
      </w:r>
      <w:proofErr w:type="spellEnd"/>
      <w:r w:rsidRPr="003E54F4">
        <w:t xml:space="preserve"> du UNHCR à la date du 27/02/2024</w:t>
      </w:r>
      <w:r w:rsidR="00E61648">
        <w:br/>
      </w:r>
      <w:r w:rsidRPr="003E54F4">
        <w:t>(données déjà synchronisées)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1"/>
        <w:gridCol w:w="1164"/>
        <w:gridCol w:w="463"/>
        <w:gridCol w:w="523"/>
        <w:gridCol w:w="523"/>
        <w:gridCol w:w="724"/>
        <w:gridCol w:w="524"/>
        <w:gridCol w:w="524"/>
        <w:gridCol w:w="630"/>
        <w:gridCol w:w="676"/>
        <w:gridCol w:w="598"/>
      </w:tblGrid>
      <w:tr w:rsidR="00194078" w:rsidRPr="00194078" w14:paraId="373B8058" w14:textId="77777777" w:rsidTr="001D0D7B">
        <w:trPr>
          <w:tblHeader/>
        </w:trPr>
        <w:tc>
          <w:tcPr>
            <w:tcW w:w="1021" w:type="dxa"/>
            <w:vMerge w:val="restart"/>
            <w:tcBorders>
              <w:top w:val="single" w:sz="4" w:space="0" w:color="auto"/>
              <w:bottom w:val="single" w:sz="12" w:space="0" w:color="auto"/>
            </w:tcBorders>
            <w:shd w:val="clear" w:color="auto" w:fill="auto"/>
          </w:tcPr>
          <w:p w14:paraId="50D01BE4" w14:textId="77777777" w:rsidR="001D502B" w:rsidRPr="00842538" w:rsidRDefault="001D502B" w:rsidP="00842538">
            <w:pPr>
              <w:suppressAutoHyphens w:val="0"/>
              <w:kinsoku/>
              <w:overflowPunct/>
              <w:autoSpaceDE/>
              <w:autoSpaceDN/>
              <w:adjustRightInd/>
              <w:snapToGrid/>
              <w:spacing w:before="80" w:after="80" w:line="200" w:lineRule="exact"/>
              <w:rPr>
                <w:i/>
                <w:spacing w:val="4"/>
                <w:w w:val="103"/>
                <w:kern w:val="14"/>
                <w:sz w:val="16"/>
                <w:lang w:val="en-US"/>
              </w:rPr>
            </w:pPr>
            <w:r w:rsidRPr="00842538">
              <w:rPr>
                <w:i/>
                <w:spacing w:val="4"/>
                <w:w w:val="103"/>
                <w:kern w:val="14"/>
                <w:sz w:val="16"/>
              </w:rPr>
              <w:t>Statut Legal</w:t>
            </w:r>
          </w:p>
        </w:tc>
        <w:tc>
          <w:tcPr>
            <w:tcW w:w="1164" w:type="dxa"/>
            <w:vMerge w:val="restart"/>
            <w:tcBorders>
              <w:top w:val="single" w:sz="4" w:space="0" w:color="auto"/>
              <w:bottom w:val="single" w:sz="12" w:space="0" w:color="auto"/>
              <w:right w:val="single" w:sz="24" w:space="0" w:color="FFFFFF" w:themeColor="background1"/>
            </w:tcBorders>
            <w:shd w:val="clear" w:color="auto" w:fill="auto"/>
          </w:tcPr>
          <w:p w14:paraId="5ACAEC2B" w14:textId="77777777" w:rsidR="001D502B" w:rsidRPr="00842538" w:rsidRDefault="001D502B" w:rsidP="00842538">
            <w:pPr>
              <w:suppressAutoHyphens w:val="0"/>
              <w:kinsoku/>
              <w:overflowPunct/>
              <w:autoSpaceDE/>
              <w:autoSpaceDN/>
              <w:adjustRightInd/>
              <w:snapToGrid/>
              <w:spacing w:before="80" w:after="80" w:line="200" w:lineRule="exact"/>
              <w:rPr>
                <w:i/>
                <w:spacing w:val="4"/>
                <w:w w:val="103"/>
                <w:kern w:val="14"/>
                <w:sz w:val="16"/>
                <w:lang w:val="en-US"/>
              </w:rPr>
            </w:pPr>
            <w:r w:rsidRPr="00842538">
              <w:rPr>
                <w:i/>
                <w:spacing w:val="4"/>
                <w:w w:val="103"/>
                <w:kern w:val="14"/>
                <w:sz w:val="16"/>
              </w:rPr>
              <w:t>Région</w:t>
            </w:r>
          </w:p>
        </w:tc>
        <w:tc>
          <w:tcPr>
            <w:tcW w:w="1509" w:type="dxa"/>
            <w:gridSpan w:val="3"/>
            <w:tcBorders>
              <w:top w:val="single" w:sz="4" w:space="0" w:color="auto"/>
              <w:left w:val="single" w:sz="24" w:space="0" w:color="FFFFFF" w:themeColor="background1"/>
              <w:bottom w:val="single" w:sz="4" w:space="0" w:color="auto"/>
            </w:tcBorders>
            <w:shd w:val="clear" w:color="auto" w:fill="auto"/>
            <w:vAlign w:val="bottom"/>
          </w:tcPr>
          <w:p w14:paraId="35D30E81" w14:textId="77777777" w:rsidR="001D502B" w:rsidRPr="00842538" w:rsidRDefault="001D502B" w:rsidP="00194078">
            <w:pPr>
              <w:suppressAutoHyphens w:val="0"/>
              <w:kinsoku/>
              <w:overflowPunct/>
              <w:autoSpaceDE/>
              <w:autoSpaceDN/>
              <w:adjustRightInd/>
              <w:snapToGrid/>
              <w:spacing w:before="80" w:after="80" w:line="200" w:lineRule="exact"/>
              <w:jc w:val="center"/>
              <w:rPr>
                <w:i/>
                <w:spacing w:val="4"/>
                <w:w w:val="103"/>
                <w:kern w:val="14"/>
                <w:sz w:val="16"/>
                <w:lang w:val="en-US"/>
              </w:rPr>
            </w:pPr>
            <w:r w:rsidRPr="00842538">
              <w:rPr>
                <w:i/>
                <w:spacing w:val="4"/>
                <w:w w:val="103"/>
                <w:kern w:val="14"/>
                <w:sz w:val="16"/>
              </w:rPr>
              <w:t>Féminin</w:t>
            </w:r>
          </w:p>
        </w:tc>
        <w:tc>
          <w:tcPr>
            <w:tcW w:w="724" w:type="dxa"/>
            <w:vMerge w:val="restart"/>
            <w:tcBorders>
              <w:top w:val="single" w:sz="4" w:space="0" w:color="auto"/>
              <w:bottom w:val="single" w:sz="12" w:space="0" w:color="auto"/>
              <w:right w:val="single" w:sz="24" w:space="0" w:color="FFFFFF" w:themeColor="background1"/>
            </w:tcBorders>
            <w:shd w:val="clear" w:color="auto" w:fill="auto"/>
          </w:tcPr>
          <w:p w14:paraId="7CE03F61" w14:textId="7936DEB3" w:rsidR="001D502B" w:rsidRPr="00842538" w:rsidRDefault="001D502B" w:rsidP="00842538">
            <w:pPr>
              <w:suppressAutoHyphens w:val="0"/>
              <w:kinsoku/>
              <w:overflowPunct/>
              <w:autoSpaceDE/>
              <w:autoSpaceDN/>
              <w:adjustRightInd/>
              <w:snapToGrid/>
              <w:spacing w:before="80" w:after="80" w:line="200" w:lineRule="exact"/>
              <w:jc w:val="right"/>
              <w:rPr>
                <w:i/>
                <w:spacing w:val="4"/>
                <w:w w:val="103"/>
                <w:kern w:val="14"/>
                <w:sz w:val="16"/>
                <w:lang w:val="en-US"/>
              </w:rPr>
            </w:pPr>
            <w:proofErr w:type="spellStart"/>
            <w:r w:rsidRPr="00842538">
              <w:rPr>
                <w:i/>
                <w:spacing w:val="4"/>
                <w:w w:val="103"/>
                <w:kern w:val="14"/>
                <w:sz w:val="16"/>
                <w:lang w:val="en-US"/>
              </w:rPr>
              <w:t>Féminin</w:t>
            </w:r>
            <w:proofErr w:type="spellEnd"/>
            <w:r w:rsidRPr="00842538">
              <w:rPr>
                <w:i/>
                <w:spacing w:val="4"/>
                <w:w w:val="103"/>
                <w:kern w:val="14"/>
                <w:sz w:val="16"/>
                <w:lang w:val="en-US"/>
              </w:rPr>
              <w:t xml:space="preserve"> </w:t>
            </w:r>
            <w:r w:rsidR="00194078">
              <w:rPr>
                <w:i/>
                <w:spacing w:val="4"/>
                <w:w w:val="103"/>
                <w:kern w:val="14"/>
                <w:sz w:val="16"/>
                <w:lang w:val="en-US"/>
              </w:rPr>
              <w:t>t</w:t>
            </w:r>
            <w:r w:rsidRPr="00842538">
              <w:rPr>
                <w:i/>
                <w:spacing w:val="4"/>
                <w:w w:val="103"/>
                <w:kern w:val="14"/>
                <w:sz w:val="16"/>
                <w:lang w:val="en-US"/>
              </w:rPr>
              <w:t>otal</w:t>
            </w:r>
          </w:p>
        </w:tc>
        <w:tc>
          <w:tcPr>
            <w:tcW w:w="1678" w:type="dxa"/>
            <w:gridSpan w:val="3"/>
            <w:tcBorders>
              <w:top w:val="single" w:sz="4" w:space="0" w:color="auto"/>
              <w:left w:val="single" w:sz="24" w:space="0" w:color="FFFFFF" w:themeColor="background1"/>
              <w:bottom w:val="single" w:sz="4" w:space="0" w:color="auto"/>
            </w:tcBorders>
            <w:shd w:val="clear" w:color="auto" w:fill="auto"/>
            <w:vAlign w:val="bottom"/>
          </w:tcPr>
          <w:p w14:paraId="41EC683F" w14:textId="77777777" w:rsidR="001D502B" w:rsidRPr="00842538" w:rsidRDefault="001D502B" w:rsidP="00194078">
            <w:pPr>
              <w:suppressAutoHyphens w:val="0"/>
              <w:kinsoku/>
              <w:overflowPunct/>
              <w:autoSpaceDE/>
              <w:autoSpaceDN/>
              <w:adjustRightInd/>
              <w:snapToGrid/>
              <w:spacing w:before="80" w:after="80" w:line="200" w:lineRule="exact"/>
              <w:jc w:val="center"/>
              <w:rPr>
                <w:i/>
                <w:spacing w:val="4"/>
                <w:w w:val="103"/>
                <w:kern w:val="14"/>
                <w:sz w:val="16"/>
                <w:lang w:val="en-US"/>
              </w:rPr>
            </w:pPr>
            <w:r w:rsidRPr="00842538">
              <w:rPr>
                <w:i/>
                <w:spacing w:val="4"/>
                <w:w w:val="103"/>
                <w:kern w:val="14"/>
                <w:sz w:val="16"/>
              </w:rPr>
              <w:t>Masculin</w:t>
            </w:r>
          </w:p>
        </w:tc>
        <w:tc>
          <w:tcPr>
            <w:tcW w:w="676" w:type="dxa"/>
            <w:vMerge w:val="restart"/>
            <w:tcBorders>
              <w:top w:val="single" w:sz="4" w:space="0" w:color="auto"/>
              <w:bottom w:val="single" w:sz="12" w:space="0" w:color="auto"/>
              <w:right w:val="single" w:sz="24" w:space="0" w:color="FFFFFF" w:themeColor="background1"/>
            </w:tcBorders>
            <w:shd w:val="clear" w:color="auto" w:fill="auto"/>
          </w:tcPr>
          <w:p w14:paraId="2568040B" w14:textId="490A6B71" w:rsidR="001D502B" w:rsidRPr="00842538" w:rsidRDefault="001D502B" w:rsidP="00842538">
            <w:pPr>
              <w:suppressAutoHyphens w:val="0"/>
              <w:kinsoku/>
              <w:overflowPunct/>
              <w:autoSpaceDE/>
              <w:autoSpaceDN/>
              <w:adjustRightInd/>
              <w:snapToGrid/>
              <w:spacing w:before="80" w:after="80" w:line="200" w:lineRule="exact"/>
              <w:jc w:val="right"/>
              <w:rPr>
                <w:i/>
                <w:spacing w:val="4"/>
                <w:w w:val="103"/>
                <w:kern w:val="14"/>
                <w:sz w:val="16"/>
                <w:lang w:val="en-US"/>
              </w:rPr>
            </w:pPr>
            <w:proofErr w:type="spellStart"/>
            <w:r w:rsidRPr="00842538">
              <w:rPr>
                <w:i/>
                <w:spacing w:val="4"/>
                <w:w w:val="103"/>
                <w:kern w:val="14"/>
                <w:sz w:val="16"/>
                <w:lang w:val="en-US"/>
              </w:rPr>
              <w:t>Masculin</w:t>
            </w:r>
            <w:proofErr w:type="spellEnd"/>
            <w:r w:rsidRPr="00842538">
              <w:rPr>
                <w:i/>
                <w:spacing w:val="4"/>
                <w:w w:val="103"/>
                <w:kern w:val="14"/>
                <w:sz w:val="16"/>
                <w:lang w:val="en-US"/>
              </w:rPr>
              <w:t xml:space="preserve"> </w:t>
            </w:r>
            <w:r w:rsidR="00194078">
              <w:rPr>
                <w:i/>
                <w:spacing w:val="4"/>
                <w:w w:val="103"/>
                <w:kern w:val="14"/>
                <w:sz w:val="16"/>
                <w:lang w:val="en-US"/>
              </w:rPr>
              <w:t>t</w:t>
            </w:r>
            <w:r w:rsidRPr="00842538">
              <w:rPr>
                <w:i/>
                <w:spacing w:val="4"/>
                <w:w w:val="103"/>
                <w:kern w:val="14"/>
                <w:sz w:val="16"/>
                <w:lang w:val="en-US"/>
              </w:rPr>
              <w:t>otal</w:t>
            </w:r>
          </w:p>
        </w:tc>
        <w:tc>
          <w:tcPr>
            <w:tcW w:w="598" w:type="dxa"/>
            <w:vMerge w:val="restart"/>
            <w:tcBorders>
              <w:top w:val="single" w:sz="4" w:space="0" w:color="auto"/>
              <w:left w:val="single" w:sz="24" w:space="0" w:color="FFFFFF" w:themeColor="background1"/>
              <w:bottom w:val="single" w:sz="12" w:space="0" w:color="auto"/>
            </w:tcBorders>
            <w:shd w:val="clear" w:color="auto" w:fill="auto"/>
          </w:tcPr>
          <w:p w14:paraId="226FD498" w14:textId="2FC8B5FA" w:rsidR="001D502B" w:rsidRPr="00842538" w:rsidRDefault="001D502B" w:rsidP="00842538">
            <w:pPr>
              <w:suppressAutoHyphens w:val="0"/>
              <w:kinsoku/>
              <w:overflowPunct/>
              <w:autoSpaceDE/>
              <w:autoSpaceDN/>
              <w:adjustRightInd/>
              <w:snapToGrid/>
              <w:spacing w:before="80" w:after="80" w:line="200" w:lineRule="exact"/>
              <w:jc w:val="right"/>
              <w:rPr>
                <w:i/>
                <w:spacing w:val="4"/>
                <w:w w:val="103"/>
                <w:kern w:val="14"/>
                <w:sz w:val="16"/>
                <w:lang w:val="en-US"/>
              </w:rPr>
            </w:pPr>
            <w:r w:rsidRPr="00842538">
              <w:rPr>
                <w:i/>
                <w:spacing w:val="4"/>
                <w:w w:val="103"/>
                <w:kern w:val="14"/>
                <w:sz w:val="16"/>
                <w:lang w:val="en-US"/>
              </w:rPr>
              <w:t xml:space="preserve">Grand </w:t>
            </w:r>
            <w:r w:rsidR="00194078">
              <w:rPr>
                <w:i/>
                <w:spacing w:val="4"/>
                <w:w w:val="103"/>
                <w:kern w:val="14"/>
                <w:sz w:val="16"/>
                <w:lang w:val="en-US"/>
              </w:rPr>
              <w:t>t</w:t>
            </w:r>
            <w:r w:rsidRPr="00842538">
              <w:rPr>
                <w:i/>
                <w:spacing w:val="4"/>
                <w:w w:val="103"/>
                <w:kern w:val="14"/>
                <w:sz w:val="16"/>
                <w:lang w:val="en-US"/>
              </w:rPr>
              <w:t>otal</w:t>
            </w:r>
          </w:p>
        </w:tc>
      </w:tr>
      <w:tr w:rsidR="00194078" w:rsidRPr="00194078" w14:paraId="1B5F16D0" w14:textId="77777777" w:rsidTr="001D0D7B">
        <w:trPr>
          <w:tblHeader/>
        </w:trPr>
        <w:tc>
          <w:tcPr>
            <w:tcW w:w="1021" w:type="dxa"/>
            <w:vMerge/>
            <w:tcBorders>
              <w:top w:val="single" w:sz="12" w:space="0" w:color="auto"/>
              <w:bottom w:val="single" w:sz="12" w:space="0" w:color="auto"/>
            </w:tcBorders>
            <w:shd w:val="clear" w:color="auto" w:fill="auto"/>
            <w:vAlign w:val="bottom"/>
          </w:tcPr>
          <w:p w14:paraId="00B7817F" w14:textId="77777777" w:rsidR="001D502B" w:rsidRPr="00842538" w:rsidRDefault="001D502B" w:rsidP="00842538">
            <w:pPr>
              <w:suppressAutoHyphens w:val="0"/>
              <w:kinsoku/>
              <w:overflowPunct/>
              <w:autoSpaceDE/>
              <w:autoSpaceDN/>
              <w:adjustRightInd/>
              <w:snapToGrid/>
              <w:spacing w:before="80" w:after="80" w:line="200" w:lineRule="exact"/>
              <w:rPr>
                <w:i/>
                <w:spacing w:val="4"/>
                <w:w w:val="103"/>
                <w:kern w:val="14"/>
                <w:sz w:val="16"/>
                <w:lang w:val="en-US"/>
              </w:rPr>
            </w:pPr>
          </w:p>
        </w:tc>
        <w:tc>
          <w:tcPr>
            <w:tcW w:w="1164" w:type="dxa"/>
            <w:vMerge/>
            <w:tcBorders>
              <w:top w:val="single" w:sz="12" w:space="0" w:color="auto"/>
              <w:bottom w:val="single" w:sz="12" w:space="0" w:color="auto"/>
              <w:right w:val="single" w:sz="24" w:space="0" w:color="FFFFFF" w:themeColor="background1"/>
            </w:tcBorders>
            <w:shd w:val="clear" w:color="auto" w:fill="auto"/>
            <w:vAlign w:val="bottom"/>
          </w:tcPr>
          <w:p w14:paraId="1AEF8A3B" w14:textId="77777777" w:rsidR="001D502B" w:rsidRPr="00842538" w:rsidRDefault="001D502B" w:rsidP="00842538">
            <w:pPr>
              <w:suppressAutoHyphens w:val="0"/>
              <w:kinsoku/>
              <w:overflowPunct/>
              <w:autoSpaceDE/>
              <w:autoSpaceDN/>
              <w:adjustRightInd/>
              <w:snapToGrid/>
              <w:spacing w:before="80" w:after="80" w:line="200" w:lineRule="exact"/>
              <w:rPr>
                <w:i/>
                <w:spacing w:val="4"/>
                <w:w w:val="103"/>
                <w:kern w:val="14"/>
                <w:sz w:val="16"/>
                <w:lang w:val="en-US"/>
              </w:rPr>
            </w:pPr>
          </w:p>
        </w:tc>
        <w:tc>
          <w:tcPr>
            <w:tcW w:w="463" w:type="dxa"/>
            <w:tcBorders>
              <w:top w:val="single" w:sz="4" w:space="0" w:color="auto"/>
              <w:left w:val="single" w:sz="24" w:space="0" w:color="FFFFFF" w:themeColor="background1"/>
              <w:bottom w:val="single" w:sz="12" w:space="0" w:color="auto"/>
            </w:tcBorders>
            <w:shd w:val="clear" w:color="auto" w:fill="auto"/>
            <w:vAlign w:val="bottom"/>
          </w:tcPr>
          <w:p w14:paraId="7296A989" w14:textId="77777777" w:rsidR="001D502B" w:rsidRPr="00842538" w:rsidRDefault="001D502B" w:rsidP="00842538">
            <w:pPr>
              <w:suppressAutoHyphens w:val="0"/>
              <w:kinsoku/>
              <w:overflowPunct/>
              <w:autoSpaceDE/>
              <w:autoSpaceDN/>
              <w:adjustRightInd/>
              <w:snapToGrid/>
              <w:spacing w:before="80" w:after="80" w:line="200" w:lineRule="exact"/>
              <w:jc w:val="right"/>
              <w:rPr>
                <w:i/>
                <w:spacing w:val="4"/>
                <w:w w:val="103"/>
                <w:kern w:val="14"/>
                <w:sz w:val="16"/>
                <w:lang w:val="en-US"/>
              </w:rPr>
            </w:pPr>
            <w:r w:rsidRPr="00842538">
              <w:rPr>
                <w:i/>
                <w:spacing w:val="4"/>
                <w:w w:val="103"/>
                <w:kern w:val="14"/>
                <w:sz w:val="16"/>
              </w:rPr>
              <w:t>0-4</w:t>
            </w:r>
          </w:p>
        </w:tc>
        <w:tc>
          <w:tcPr>
            <w:tcW w:w="523" w:type="dxa"/>
            <w:tcBorders>
              <w:top w:val="single" w:sz="4" w:space="0" w:color="auto"/>
              <w:bottom w:val="single" w:sz="12" w:space="0" w:color="auto"/>
            </w:tcBorders>
            <w:shd w:val="clear" w:color="auto" w:fill="auto"/>
            <w:vAlign w:val="bottom"/>
          </w:tcPr>
          <w:p w14:paraId="18F2E9A4" w14:textId="77777777" w:rsidR="001D502B" w:rsidRPr="00842538" w:rsidRDefault="001D502B" w:rsidP="00842538">
            <w:pPr>
              <w:suppressAutoHyphens w:val="0"/>
              <w:kinsoku/>
              <w:overflowPunct/>
              <w:autoSpaceDE/>
              <w:autoSpaceDN/>
              <w:adjustRightInd/>
              <w:snapToGrid/>
              <w:spacing w:before="80" w:after="80" w:line="200" w:lineRule="exact"/>
              <w:jc w:val="right"/>
              <w:rPr>
                <w:i/>
                <w:spacing w:val="4"/>
                <w:w w:val="103"/>
                <w:kern w:val="14"/>
                <w:sz w:val="16"/>
                <w:lang w:val="en-US"/>
              </w:rPr>
            </w:pPr>
            <w:r w:rsidRPr="00842538">
              <w:rPr>
                <w:i/>
                <w:spacing w:val="4"/>
                <w:w w:val="103"/>
                <w:kern w:val="14"/>
                <w:sz w:val="16"/>
              </w:rPr>
              <w:t>05-11</w:t>
            </w:r>
          </w:p>
        </w:tc>
        <w:tc>
          <w:tcPr>
            <w:tcW w:w="523" w:type="dxa"/>
            <w:tcBorders>
              <w:top w:val="single" w:sz="4" w:space="0" w:color="auto"/>
              <w:bottom w:val="single" w:sz="12" w:space="0" w:color="auto"/>
            </w:tcBorders>
            <w:shd w:val="clear" w:color="auto" w:fill="auto"/>
            <w:vAlign w:val="bottom"/>
          </w:tcPr>
          <w:p w14:paraId="39F9F3FF" w14:textId="77777777" w:rsidR="001D502B" w:rsidRPr="00842538" w:rsidRDefault="001D502B" w:rsidP="00842538">
            <w:pPr>
              <w:suppressAutoHyphens w:val="0"/>
              <w:kinsoku/>
              <w:overflowPunct/>
              <w:autoSpaceDE/>
              <w:autoSpaceDN/>
              <w:adjustRightInd/>
              <w:snapToGrid/>
              <w:spacing w:before="80" w:after="80" w:line="200" w:lineRule="exact"/>
              <w:jc w:val="right"/>
              <w:rPr>
                <w:i/>
                <w:spacing w:val="4"/>
                <w:w w:val="103"/>
                <w:kern w:val="14"/>
                <w:sz w:val="16"/>
                <w:lang w:val="en-US"/>
              </w:rPr>
            </w:pPr>
            <w:r w:rsidRPr="00842538">
              <w:rPr>
                <w:i/>
                <w:spacing w:val="4"/>
                <w:w w:val="103"/>
                <w:kern w:val="14"/>
                <w:sz w:val="16"/>
              </w:rPr>
              <w:t>12-17</w:t>
            </w:r>
          </w:p>
        </w:tc>
        <w:tc>
          <w:tcPr>
            <w:tcW w:w="724" w:type="dxa"/>
            <w:vMerge/>
            <w:tcBorders>
              <w:top w:val="single" w:sz="12" w:space="0" w:color="auto"/>
              <w:bottom w:val="single" w:sz="12" w:space="0" w:color="auto"/>
              <w:right w:val="single" w:sz="24" w:space="0" w:color="FFFFFF" w:themeColor="background1"/>
            </w:tcBorders>
            <w:shd w:val="clear" w:color="auto" w:fill="auto"/>
            <w:vAlign w:val="bottom"/>
          </w:tcPr>
          <w:p w14:paraId="4512590D" w14:textId="77777777" w:rsidR="001D502B" w:rsidRPr="00842538" w:rsidRDefault="001D502B" w:rsidP="00842538">
            <w:pPr>
              <w:suppressAutoHyphens w:val="0"/>
              <w:kinsoku/>
              <w:overflowPunct/>
              <w:autoSpaceDE/>
              <w:autoSpaceDN/>
              <w:adjustRightInd/>
              <w:snapToGrid/>
              <w:spacing w:before="80" w:after="80" w:line="200" w:lineRule="exact"/>
              <w:rPr>
                <w:i/>
                <w:spacing w:val="4"/>
                <w:w w:val="103"/>
                <w:kern w:val="14"/>
                <w:sz w:val="16"/>
                <w:lang w:val="en-US"/>
              </w:rPr>
            </w:pPr>
          </w:p>
        </w:tc>
        <w:tc>
          <w:tcPr>
            <w:tcW w:w="524" w:type="dxa"/>
            <w:tcBorders>
              <w:top w:val="single" w:sz="4" w:space="0" w:color="auto"/>
              <w:left w:val="single" w:sz="24" w:space="0" w:color="FFFFFF" w:themeColor="background1"/>
              <w:bottom w:val="single" w:sz="12" w:space="0" w:color="auto"/>
            </w:tcBorders>
            <w:shd w:val="clear" w:color="auto" w:fill="auto"/>
            <w:vAlign w:val="bottom"/>
          </w:tcPr>
          <w:p w14:paraId="6BEF1246" w14:textId="77777777" w:rsidR="001D502B" w:rsidRPr="00842538" w:rsidRDefault="001D502B" w:rsidP="00842538">
            <w:pPr>
              <w:suppressAutoHyphens w:val="0"/>
              <w:kinsoku/>
              <w:overflowPunct/>
              <w:autoSpaceDE/>
              <w:autoSpaceDN/>
              <w:adjustRightInd/>
              <w:snapToGrid/>
              <w:spacing w:before="80" w:after="80" w:line="200" w:lineRule="exact"/>
              <w:jc w:val="right"/>
              <w:rPr>
                <w:i/>
                <w:spacing w:val="4"/>
                <w:w w:val="103"/>
                <w:kern w:val="14"/>
                <w:sz w:val="16"/>
                <w:lang w:val="en-US"/>
              </w:rPr>
            </w:pPr>
            <w:r w:rsidRPr="00842538">
              <w:rPr>
                <w:i/>
                <w:spacing w:val="4"/>
                <w:w w:val="103"/>
                <w:kern w:val="14"/>
                <w:sz w:val="16"/>
              </w:rPr>
              <w:t>0-4</w:t>
            </w:r>
          </w:p>
        </w:tc>
        <w:tc>
          <w:tcPr>
            <w:tcW w:w="524" w:type="dxa"/>
            <w:tcBorders>
              <w:top w:val="single" w:sz="4" w:space="0" w:color="auto"/>
              <w:bottom w:val="single" w:sz="12" w:space="0" w:color="auto"/>
            </w:tcBorders>
            <w:shd w:val="clear" w:color="auto" w:fill="auto"/>
            <w:vAlign w:val="bottom"/>
          </w:tcPr>
          <w:p w14:paraId="4D9CFD5E" w14:textId="77777777" w:rsidR="001D502B" w:rsidRPr="00842538" w:rsidRDefault="001D502B" w:rsidP="00842538">
            <w:pPr>
              <w:suppressAutoHyphens w:val="0"/>
              <w:kinsoku/>
              <w:overflowPunct/>
              <w:autoSpaceDE/>
              <w:autoSpaceDN/>
              <w:adjustRightInd/>
              <w:snapToGrid/>
              <w:spacing w:before="80" w:after="80" w:line="200" w:lineRule="exact"/>
              <w:jc w:val="right"/>
              <w:rPr>
                <w:i/>
                <w:spacing w:val="4"/>
                <w:w w:val="103"/>
                <w:kern w:val="14"/>
                <w:sz w:val="16"/>
                <w:lang w:val="en-US"/>
              </w:rPr>
            </w:pPr>
            <w:r w:rsidRPr="00842538">
              <w:rPr>
                <w:i/>
                <w:spacing w:val="4"/>
                <w:w w:val="103"/>
                <w:kern w:val="14"/>
                <w:sz w:val="16"/>
              </w:rPr>
              <w:t>05-11</w:t>
            </w:r>
          </w:p>
        </w:tc>
        <w:tc>
          <w:tcPr>
            <w:tcW w:w="630" w:type="dxa"/>
            <w:tcBorders>
              <w:top w:val="single" w:sz="4" w:space="0" w:color="auto"/>
              <w:bottom w:val="single" w:sz="12" w:space="0" w:color="auto"/>
            </w:tcBorders>
            <w:shd w:val="clear" w:color="auto" w:fill="auto"/>
            <w:vAlign w:val="bottom"/>
          </w:tcPr>
          <w:p w14:paraId="1AB0D565" w14:textId="77777777" w:rsidR="001D502B" w:rsidRPr="00842538" w:rsidRDefault="001D502B" w:rsidP="00842538">
            <w:pPr>
              <w:suppressAutoHyphens w:val="0"/>
              <w:kinsoku/>
              <w:overflowPunct/>
              <w:autoSpaceDE/>
              <w:autoSpaceDN/>
              <w:adjustRightInd/>
              <w:snapToGrid/>
              <w:spacing w:before="80" w:after="80" w:line="200" w:lineRule="exact"/>
              <w:jc w:val="right"/>
              <w:rPr>
                <w:i/>
                <w:spacing w:val="4"/>
                <w:w w:val="103"/>
                <w:kern w:val="14"/>
                <w:sz w:val="16"/>
                <w:lang w:val="en-US"/>
              </w:rPr>
            </w:pPr>
            <w:r w:rsidRPr="00842538">
              <w:rPr>
                <w:i/>
                <w:spacing w:val="4"/>
                <w:w w:val="103"/>
                <w:kern w:val="14"/>
                <w:sz w:val="16"/>
              </w:rPr>
              <w:t>12-17</w:t>
            </w:r>
          </w:p>
        </w:tc>
        <w:tc>
          <w:tcPr>
            <w:tcW w:w="676" w:type="dxa"/>
            <w:vMerge/>
            <w:tcBorders>
              <w:top w:val="single" w:sz="12" w:space="0" w:color="auto"/>
              <w:bottom w:val="single" w:sz="12" w:space="0" w:color="auto"/>
              <w:right w:val="single" w:sz="24" w:space="0" w:color="FFFFFF" w:themeColor="background1"/>
            </w:tcBorders>
            <w:shd w:val="clear" w:color="auto" w:fill="auto"/>
            <w:vAlign w:val="bottom"/>
          </w:tcPr>
          <w:p w14:paraId="0CF739CB" w14:textId="77777777" w:rsidR="001D502B" w:rsidRPr="00842538" w:rsidRDefault="001D502B" w:rsidP="00842538">
            <w:pPr>
              <w:suppressAutoHyphens w:val="0"/>
              <w:kinsoku/>
              <w:overflowPunct/>
              <w:autoSpaceDE/>
              <w:autoSpaceDN/>
              <w:adjustRightInd/>
              <w:snapToGrid/>
              <w:spacing w:before="80" w:after="80" w:line="200" w:lineRule="exact"/>
              <w:rPr>
                <w:i/>
                <w:spacing w:val="4"/>
                <w:w w:val="103"/>
                <w:kern w:val="14"/>
                <w:sz w:val="16"/>
                <w:lang w:val="en-US"/>
              </w:rPr>
            </w:pPr>
          </w:p>
        </w:tc>
        <w:tc>
          <w:tcPr>
            <w:tcW w:w="598" w:type="dxa"/>
            <w:vMerge/>
            <w:tcBorders>
              <w:top w:val="single" w:sz="12" w:space="0" w:color="auto"/>
              <w:left w:val="single" w:sz="24" w:space="0" w:color="FFFFFF" w:themeColor="background1"/>
              <w:bottom w:val="single" w:sz="12" w:space="0" w:color="auto"/>
            </w:tcBorders>
            <w:shd w:val="clear" w:color="auto" w:fill="auto"/>
            <w:vAlign w:val="bottom"/>
          </w:tcPr>
          <w:p w14:paraId="0370D9C5" w14:textId="77777777" w:rsidR="001D502B" w:rsidRPr="00842538" w:rsidRDefault="001D502B" w:rsidP="00842538">
            <w:pPr>
              <w:suppressAutoHyphens w:val="0"/>
              <w:kinsoku/>
              <w:overflowPunct/>
              <w:autoSpaceDE/>
              <w:autoSpaceDN/>
              <w:adjustRightInd/>
              <w:snapToGrid/>
              <w:spacing w:before="80" w:after="80" w:line="200" w:lineRule="exact"/>
              <w:rPr>
                <w:i/>
                <w:spacing w:val="4"/>
                <w:w w:val="103"/>
                <w:kern w:val="14"/>
                <w:sz w:val="16"/>
                <w:lang w:val="en-US"/>
              </w:rPr>
            </w:pPr>
          </w:p>
        </w:tc>
      </w:tr>
      <w:tr w:rsidR="001D502B" w:rsidRPr="001D502B" w14:paraId="0063C409" w14:textId="77777777" w:rsidTr="00995B75">
        <w:tc>
          <w:tcPr>
            <w:tcW w:w="1021" w:type="dxa"/>
            <w:vMerge w:val="restart"/>
            <w:tcBorders>
              <w:top w:val="single" w:sz="12" w:space="0" w:color="auto"/>
            </w:tcBorders>
            <w:shd w:val="clear" w:color="auto" w:fill="auto"/>
          </w:tcPr>
          <w:p w14:paraId="29FADE8A"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proofErr w:type="spellStart"/>
            <w:r w:rsidRPr="001D502B">
              <w:rPr>
                <w:sz w:val="18"/>
                <w:lang w:val="en-US"/>
              </w:rPr>
              <w:t>Demandeurs</w:t>
            </w:r>
            <w:proofErr w:type="spellEnd"/>
            <w:r w:rsidRPr="001D502B">
              <w:rPr>
                <w:sz w:val="18"/>
                <w:lang w:val="en-US"/>
              </w:rPr>
              <w:t xml:space="preserve"> </w:t>
            </w:r>
            <w:proofErr w:type="spellStart"/>
            <w:r w:rsidRPr="001D502B">
              <w:rPr>
                <w:sz w:val="18"/>
                <w:lang w:val="en-US"/>
              </w:rPr>
              <w:t>d’asile</w:t>
            </w:r>
            <w:proofErr w:type="spellEnd"/>
          </w:p>
        </w:tc>
        <w:tc>
          <w:tcPr>
            <w:tcW w:w="1164" w:type="dxa"/>
            <w:tcBorders>
              <w:top w:val="single" w:sz="12" w:space="0" w:color="auto"/>
            </w:tcBorders>
            <w:shd w:val="clear" w:color="auto" w:fill="auto"/>
            <w:vAlign w:val="bottom"/>
          </w:tcPr>
          <w:p w14:paraId="183817B9"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r w:rsidRPr="001D502B">
              <w:rPr>
                <w:sz w:val="18"/>
              </w:rPr>
              <w:t>Bamako</w:t>
            </w:r>
          </w:p>
        </w:tc>
        <w:tc>
          <w:tcPr>
            <w:tcW w:w="463" w:type="dxa"/>
            <w:tcBorders>
              <w:top w:val="single" w:sz="12" w:space="0" w:color="auto"/>
            </w:tcBorders>
            <w:shd w:val="clear" w:color="auto" w:fill="auto"/>
            <w:vAlign w:val="bottom"/>
          </w:tcPr>
          <w:p w14:paraId="3AF2C18A"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10</w:t>
            </w:r>
          </w:p>
        </w:tc>
        <w:tc>
          <w:tcPr>
            <w:tcW w:w="523" w:type="dxa"/>
            <w:tcBorders>
              <w:top w:val="single" w:sz="12" w:space="0" w:color="auto"/>
            </w:tcBorders>
            <w:shd w:val="clear" w:color="auto" w:fill="auto"/>
            <w:vAlign w:val="bottom"/>
          </w:tcPr>
          <w:p w14:paraId="0DF7A0DB"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22</w:t>
            </w:r>
          </w:p>
        </w:tc>
        <w:tc>
          <w:tcPr>
            <w:tcW w:w="523" w:type="dxa"/>
            <w:tcBorders>
              <w:top w:val="single" w:sz="12" w:space="0" w:color="auto"/>
            </w:tcBorders>
            <w:shd w:val="clear" w:color="auto" w:fill="auto"/>
            <w:vAlign w:val="bottom"/>
          </w:tcPr>
          <w:p w14:paraId="6FE29D3D"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12</w:t>
            </w:r>
          </w:p>
        </w:tc>
        <w:tc>
          <w:tcPr>
            <w:tcW w:w="724" w:type="dxa"/>
            <w:tcBorders>
              <w:top w:val="single" w:sz="12" w:space="0" w:color="auto"/>
            </w:tcBorders>
            <w:shd w:val="clear" w:color="auto" w:fill="auto"/>
            <w:vAlign w:val="bottom"/>
          </w:tcPr>
          <w:p w14:paraId="63B72964"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44</w:t>
            </w:r>
          </w:p>
        </w:tc>
        <w:tc>
          <w:tcPr>
            <w:tcW w:w="524" w:type="dxa"/>
            <w:tcBorders>
              <w:top w:val="single" w:sz="12" w:space="0" w:color="auto"/>
            </w:tcBorders>
            <w:shd w:val="clear" w:color="auto" w:fill="auto"/>
            <w:vAlign w:val="bottom"/>
          </w:tcPr>
          <w:p w14:paraId="04BBC177"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10</w:t>
            </w:r>
          </w:p>
        </w:tc>
        <w:tc>
          <w:tcPr>
            <w:tcW w:w="524" w:type="dxa"/>
            <w:tcBorders>
              <w:top w:val="single" w:sz="12" w:space="0" w:color="auto"/>
            </w:tcBorders>
            <w:shd w:val="clear" w:color="auto" w:fill="auto"/>
            <w:vAlign w:val="bottom"/>
          </w:tcPr>
          <w:p w14:paraId="31F9A76E"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27</w:t>
            </w:r>
          </w:p>
        </w:tc>
        <w:tc>
          <w:tcPr>
            <w:tcW w:w="630" w:type="dxa"/>
            <w:tcBorders>
              <w:top w:val="single" w:sz="12" w:space="0" w:color="auto"/>
            </w:tcBorders>
            <w:shd w:val="clear" w:color="auto" w:fill="auto"/>
            <w:vAlign w:val="bottom"/>
          </w:tcPr>
          <w:p w14:paraId="5198FF73"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25</w:t>
            </w:r>
          </w:p>
        </w:tc>
        <w:tc>
          <w:tcPr>
            <w:tcW w:w="676" w:type="dxa"/>
            <w:tcBorders>
              <w:top w:val="single" w:sz="12" w:space="0" w:color="auto"/>
            </w:tcBorders>
            <w:shd w:val="clear" w:color="auto" w:fill="auto"/>
            <w:vAlign w:val="bottom"/>
          </w:tcPr>
          <w:p w14:paraId="758CCC78"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62</w:t>
            </w:r>
          </w:p>
        </w:tc>
        <w:tc>
          <w:tcPr>
            <w:tcW w:w="598" w:type="dxa"/>
            <w:tcBorders>
              <w:top w:val="single" w:sz="12" w:space="0" w:color="auto"/>
            </w:tcBorders>
            <w:shd w:val="clear" w:color="auto" w:fill="auto"/>
            <w:vAlign w:val="bottom"/>
          </w:tcPr>
          <w:p w14:paraId="358D14CD"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106</w:t>
            </w:r>
          </w:p>
        </w:tc>
      </w:tr>
      <w:tr w:rsidR="001D502B" w:rsidRPr="001D502B" w14:paraId="193A15F4" w14:textId="77777777" w:rsidTr="00995B75">
        <w:tc>
          <w:tcPr>
            <w:tcW w:w="1021" w:type="dxa"/>
            <w:vMerge/>
            <w:shd w:val="clear" w:color="auto" w:fill="auto"/>
          </w:tcPr>
          <w:p w14:paraId="0E642C4B"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p>
        </w:tc>
        <w:tc>
          <w:tcPr>
            <w:tcW w:w="1164" w:type="dxa"/>
            <w:shd w:val="clear" w:color="auto" w:fill="auto"/>
            <w:vAlign w:val="bottom"/>
          </w:tcPr>
          <w:p w14:paraId="3403F45E"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r w:rsidRPr="001D502B">
              <w:rPr>
                <w:sz w:val="18"/>
              </w:rPr>
              <w:t>Koulikoro</w:t>
            </w:r>
          </w:p>
        </w:tc>
        <w:tc>
          <w:tcPr>
            <w:tcW w:w="463" w:type="dxa"/>
            <w:shd w:val="clear" w:color="auto" w:fill="auto"/>
            <w:vAlign w:val="bottom"/>
          </w:tcPr>
          <w:p w14:paraId="16C2880F"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 xml:space="preserve"> </w:t>
            </w:r>
          </w:p>
        </w:tc>
        <w:tc>
          <w:tcPr>
            <w:tcW w:w="523" w:type="dxa"/>
            <w:shd w:val="clear" w:color="auto" w:fill="auto"/>
            <w:vAlign w:val="bottom"/>
          </w:tcPr>
          <w:p w14:paraId="3FEA5F32"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3</w:t>
            </w:r>
          </w:p>
        </w:tc>
        <w:tc>
          <w:tcPr>
            <w:tcW w:w="523" w:type="dxa"/>
            <w:shd w:val="clear" w:color="auto" w:fill="auto"/>
            <w:vAlign w:val="bottom"/>
          </w:tcPr>
          <w:p w14:paraId="1D52E066"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 xml:space="preserve"> </w:t>
            </w:r>
          </w:p>
        </w:tc>
        <w:tc>
          <w:tcPr>
            <w:tcW w:w="724" w:type="dxa"/>
            <w:shd w:val="clear" w:color="auto" w:fill="auto"/>
            <w:vAlign w:val="bottom"/>
          </w:tcPr>
          <w:p w14:paraId="0F777DBA"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3</w:t>
            </w:r>
          </w:p>
        </w:tc>
        <w:tc>
          <w:tcPr>
            <w:tcW w:w="524" w:type="dxa"/>
            <w:shd w:val="clear" w:color="auto" w:fill="auto"/>
            <w:vAlign w:val="bottom"/>
          </w:tcPr>
          <w:p w14:paraId="761F05C9"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w:t>
            </w:r>
          </w:p>
        </w:tc>
        <w:tc>
          <w:tcPr>
            <w:tcW w:w="524" w:type="dxa"/>
            <w:shd w:val="clear" w:color="auto" w:fill="auto"/>
            <w:vAlign w:val="bottom"/>
          </w:tcPr>
          <w:p w14:paraId="1F2DD939"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w:t>
            </w:r>
          </w:p>
        </w:tc>
        <w:tc>
          <w:tcPr>
            <w:tcW w:w="630" w:type="dxa"/>
            <w:shd w:val="clear" w:color="auto" w:fill="auto"/>
            <w:vAlign w:val="bottom"/>
          </w:tcPr>
          <w:p w14:paraId="3CF31415"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w:t>
            </w:r>
          </w:p>
        </w:tc>
        <w:tc>
          <w:tcPr>
            <w:tcW w:w="676" w:type="dxa"/>
            <w:shd w:val="clear" w:color="auto" w:fill="auto"/>
            <w:vAlign w:val="bottom"/>
          </w:tcPr>
          <w:p w14:paraId="54564231"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6</w:t>
            </w:r>
          </w:p>
        </w:tc>
        <w:tc>
          <w:tcPr>
            <w:tcW w:w="598" w:type="dxa"/>
            <w:shd w:val="clear" w:color="auto" w:fill="auto"/>
            <w:vAlign w:val="bottom"/>
          </w:tcPr>
          <w:p w14:paraId="0C364678"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9</w:t>
            </w:r>
          </w:p>
        </w:tc>
      </w:tr>
      <w:tr w:rsidR="001D502B" w:rsidRPr="001D502B" w14:paraId="2AE5E25D" w14:textId="77777777" w:rsidTr="00995B75">
        <w:tc>
          <w:tcPr>
            <w:tcW w:w="1021" w:type="dxa"/>
            <w:vMerge/>
            <w:shd w:val="clear" w:color="auto" w:fill="auto"/>
          </w:tcPr>
          <w:p w14:paraId="6468F97F"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p>
        </w:tc>
        <w:tc>
          <w:tcPr>
            <w:tcW w:w="1164" w:type="dxa"/>
            <w:shd w:val="clear" w:color="auto" w:fill="auto"/>
            <w:vAlign w:val="bottom"/>
          </w:tcPr>
          <w:p w14:paraId="2A385E65" w14:textId="41FA0F30" w:rsidR="001D502B" w:rsidRPr="001D502B" w:rsidRDefault="001D502B" w:rsidP="001D502B">
            <w:pPr>
              <w:suppressAutoHyphens w:val="0"/>
              <w:kinsoku/>
              <w:overflowPunct/>
              <w:autoSpaceDE/>
              <w:autoSpaceDN/>
              <w:adjustRightInd/>
              <w:snapToGrid/>
              <w:spacing w:before="40" w:after="40" w:line="220" w:lineRule="exact"/>
              <w:rPr>
                <w:sz w:val="18"/>
                <w:lang w:val="en-US"/>
              </w:rPr>
            </w:pPr>
            <w:r w:rsidRPr="001D502B">
              <w:rPr>
                <w:sz w:val="18"/>
              </w:rPr>
              <w:t xml:space="preserve">Demandeurs d’asile </w:t>
            </w:r>
            <w:r w:rsidR="00194078">
              <w:rPr>
                <w:sz w:val="18"/>
              </w:rPr>
              <w:t>t</w:t>
            </w:r>
            <w:r w:rsidRPr="001D502B">
              <w:rPr>
                <w:sz w:val="18"/>
              </w:rPr>
              <w:t>otal</w:t>
            </w:r>
          </w:p>
        </w:tc>
        <w:tc>
          <w:tcPr>
            <w:tcW w:w="463" w:type="dxa"/>
            <w:shd w:val="clear" w:color="auto" w:fill="auto"/>
            <w:vAlign w:val="bottom"/>
          </w:tcPr>
          <w:p w14:paraId="4F8A19B0"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10</w:t>
            </w:r>
          </w:p>
        </w:tc>
        <w:tc>
          <w:tcPr>
            <w:tcW w:w="523" w:type="dxa"/>
            <w:shd w:val="clear" w:color="auto" w:fill="auto"/>
            <w:vAlign w:val="bottom"/>
          </w:tcPr>
          <w:p w14:paraId="00085C58"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25</w:t>
            </w:r>
          </w:p>
        </w:tc>
        <w:tc>
          <w:tcPr>
            <w:tcW w:w="523" w:type="dxa"/>
            <w:shd w:val="clear" w:color="auto" w:fill="auto"/>
            <w:vAlign w:val="bottom"/>
          </w:tcPr>
          <w:p w14:paraId="5BCB428E"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12</w:t>
            </w:r>
          </w:p>
        </w:tc>
        <w:tc>
          <w:tcPr>
            <w:tcW w:w="724" w:type="dxa"/>
            <w:shd w:val="clear" w:color="auto" w:fill="auto"/>
            <w:vAlign w:val="bottom"/>
          </w:tcPr>
          <w:p w14:paraId="1FC53055"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47</w:t>
            </w:r>
          </w:p>
        </w:tc>
        <w:tc>
          <w:tcPr>
            <w:tcW w:w="524" w:type="dxa"/>
            <w:shd w:val="clear" w:color="auto" w:fill="auto"/>
            <w:vAlign w:val="bottom"/>
          </w:tcPr>
          <w:p w14:paraId="6ADBFFD2"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12</w:t>
            </w:r>
          </w:p>
        </w:tc>
        <w:tc>
          <w:tcPr>
            <w:tcW w:w="524" w:type="dxa"/>
            <w:shd w:val="clear" w:color="auto" w:fill="auto"/>
            <w:vAlign w:val="bottom"/>
          </w:tcPr>
          <w:p w14:paraId="14F21E6B"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29</w:t>
            </w:r>
          </w:p>
        </w:tc>
        <w:tc>
          <w:tcPr>
            <w:tcW w:w="630" w:type="dxa"/>
            <w:shd w:val="clear" w:color="auto" w:fill="auto"/>
            <w:vAlign w:val="bottom"/>
          </w:tcPr>
          <w:p w14:paraId="27859D8E"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27</w:t>
            </w:r>
          </w:p>
        </w:tc>
        <w:tc>
          <w:tcPr>
            <w:tcW w:w="676" w:type="dxa"/>
            <w:shd w:val="clear" w:color="auto" w:fill="auto"/>
            <w:vAlign w:val="bottom"/>
          </w:tcPr>
          <w:p w14:paraId="4BFA0A48"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68</w:t>
            </w:r>
          </w:p>
        </w:tc>
        <w:tc>
          <w:tcPr>
            <w:tcW w:w="598" w:type="dxa"/>
            <w:shd w:val="clear" w:color="auto" w:fill="auto"/>
            <w:vAlign w:val="bottom"/>
          </w:tcPr>
          <w:p w14:paraId="526940C0"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115</w:t>
            </w:r>
          </w:p>
        </w:tc>
      </w:tr>
      <w:tr w:rsidR="001D502B" w:rsidRPr="001D502B" w14:paraId="46B580FA" w14:textId="77777777" w:rsidTr="00995B75">
        <w:tc>
          <w:tcPr>
            <w:tcW w:w="1021" w:type="dxa"/>
            <w:vMerge w:val="restart"/>
            <w:shd w:val="clear" w:color="auto" w:fill="auto"/>
          </w:tcPr>
          <w:p w14:paraId="5029D0BE"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r w:rsidRPr="001D502B">
              <w:rPr>
                <w:sz w:val="18"/>
              </w:rPr>
              <w:t>Refugiés</w:t>
            </w:r>
          </w:p>
        </w:tc>
        <w:tc>
          <w:tcPr>
            <w:tcW w:w="1164" w:type="dxa"/>
            <w:shd w:val="clear" w:color="auto" w:fill="auto"/>
            <w:vAlign w:val="bottom"/>
          </w:tcPr>
          <w:p w14:paraId="6F39E362"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r w:rsidRPr="001D502B">
              <w:rPr>
                <w:sz w:val="18"/>
              </w:rPr>
              <w:t>Bamako</w:t>
            </w:r>
          </w:p>
        </w:tc>
        <w:tc>
          <w:tcPr>
            <w:tcW w:w="463" w:type="dxa"/>
            <w:shd w:val="clear" w:color="auto" w:fill="auto"/>
            <w:vAlign w:val="bottom"/>
          </w:tcPr>
          <w:p w14:paraId="1AD5290E"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48</w:t>
            </w:r>
          </w:p>
        </w:tc>
        <w:tc>
          <w:tcPr>
            <w:tcW w:w="523" w:type="dxa"/>
            <w:shd w:val="clear" w:color="auto" w:fill="auto"/>
            <w:vAlign w:val="bottom"/>
          </w:tcPr>
          <w:p w14:paraId="7E94BAB3"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156</w:t>
            </w:r>
          </w:p>
        </w:tc>
        <w:tc>
          <w:tcPr>
            <w:tcW w:w="523" w:type="dxa"/>
            <w:shd w:val="clear" w:color="auto" w:fill="auto"/>
            <w:vAlign w:val="bottom"/>
          </w:tcPr>
          <w:p w14:paraId="2ACB6335"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158</w:t>
            </w:r>
          </w:p>
        </w:tc>
        <w:tc>
          <w:tcPr>
            <w:tcW w:w="724" w:type="dxa"/>
            <w:shd w:val="clear" w:color="auto" w:fill="auto"/>
            <w:vAlign w:val="bottom"/>
          </w:tcPr>
          <w:p w14:paraId="57A9BD99"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362</w:t>
            </w:r>
          </w:p>
        </w:tc>
        <w:tc>
          <w:tcPr>
            <w:tcW w:w="524" w:type="dxa"/>
            <w:shd w:val="clear" w:color="auto" w:fill="auto"/>
            <w:vAlign w:val="bottom"/>
          </w:tcPr>
          <w:p w14:paraId="25DB6C27"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64</w:t>
            </w:r>
          </w:p>
        </w:tc>
        <w:tc>
          <w:tcPr>
            <w:tcW w:w="524" w:type="dxa"/>
            <w:shd w:val="clear" w:color="auto" w:fill="auto"/>
            <w:vAlign w:val="bottom"/>
          </w:tcPr>
          <w:p w14:paraId="6DD0D846"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161</w:t>
            </w:r>
          </w:p>
        </w:tc>
        <w:tc>
          <w:tcPr>
            <w:tcW w:w="630" w:type="dxa"/>
            <w:shd w:val="clear" w:color="auto" w:fill="auto"/>
            <w:vAlign w:val="bottom"/>
          </w:tcPr>
          <w:p w14:paraId="0005F9E8"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151</w:t>
            </w:r>
          </w:p>
        </w:tc>
        <w:tc>
          <w:tcPr>
            <w:tcW w:w="676" w:type="dxa"/>
            <w:shd w:val="clear" w:color="auto" w:fill="auto"/>
            <w:vAlign w:val="bottom"/>
          </w:tcPr>
          <w:p w14:paraId="0050F228"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376</w:t>
            </w:r>
          </w:p>
        </w:tc>
        <w:tc>
          <w:tcPr>
            <w:tcW w:w="598" w:type="dxa"/>
            <w:shd w:val="clear" w:color="auto" w:fill="auto"/>
            <w:vAlign w:val="bottom"/>
          </w:tcPr>
          <w:p w14:paraId="3C6696D7"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738</w:t>
            </w:r>
          </w:p>
        </w:tc>
      </w:tr>
      <w:tr w:rsidR="001D502B" w:rsidRPr="001D502B" w14:paraId="41B558AB" w14:textId="77777777" w:rsidTr="00995B75">
        <w:tc>
          <w:tcPr>
            <w:tcW w:w="1021" w:type="dxa"/>
            <w:vMerge/>
            <w:shd w:val="clear" w:color="auto" w:fill="auto"/>
          </w:tcPr>
          <w:p w14:paraId="3C21D78E"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p>
        </w:tc>
        <w:tc>
          <w:tcPr>
            <w:tcW w:w="1164" w:type="dxa"/>
            <w:shd w:val="clear" w:color="auto" w:fill="auto"/>
            <w:vAlign w:val="bottom"/>
          </w:tcPr>
          <w:p w14:paraId="7957292A"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r w:rsidRPr="001D502B">
              <w:rPr>
                <w:sz w:val="18"/>
              </w:rPr>
              <w:t>Gao</w:t>
            </w:r>
          </w:p>
        </w:tc>
        <w:tc>
          <w:tcPr>
            <w:tcW w:w="463" w:type="dxa"/>
            <w:shd w:val="clear" w:color="auto" w:fill="auto"/>
            <w:vAlign w:val="bottom"/>
          </w:tcPr>
          <w:p w14:paraId="1FD33482"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425</w:t>
            </w:r>
          </w:p>
        </w:tc>
        <w:tc>
          <w:tcPr>
            <w:tcW w:w="523" w:type="dxa"/>
            <w:shd w:val="clear" w:color="auto" w:fill="auto"/>
            <w:vAlign w:val="bottom"/>
          </w:tcPr>
          <w:p w14:paraId="049229A2" w14:textId="2D8530D9"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w:t>
            </w:r>
            <w:r w:rsidR="00194078">
              <w:rPr>
                <w:sz w:val="18"/>
              </w:rPr>
              <w:t xml:space="preserve"> </w:t>
            </w:r>
            <w:r w:rsidRPr="001D502B">
              <w:rPr>
                <w:sz w:val="18"/>
              </w:rPr>
              <w:t>179</w:t>
            </w:r>
          </w:p>
        </w:tc>
        <w:tc>
          <w:tcPr>
            <w:tcW w:w="523" w:type="dxa"/>
            <w:shd w:val="clear" w:color="auto" w:fill="auto"/>
            <w:vAlign w:val="bottom"/>
          </w:tcPr>
          <w:p w14:paraId="7653ED7C" w14:textId="17AF0D01"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w:t>
            </w:r>
            <w:r w:rsidR="00194078">
              <w:rPr>
                <w:sz w:val="18"/>
              </w:rPr>
              <w:t xml:space="preserve"> </w:t>
            </w:r>
            <w:r w:rsidRPr="001D502B">
              <w:rPr>
                <w:sz w:val="18"/>
              </w:rPr>
              <w:t>054</w:t>
            </w:r>
          </w:p>
        </w:tc>
        <w:tc>
          <w:tcPr>
            <w:tcW w:w="724" w:type="dxa"/>
            <w:shd w:val="clear" w:color="auto" w:fill="auto"/>
            <w:vAlign w:val="bottom"/>
          </w:tcPr>
          <w:p w14:paraId="0CCAB2C0" w14:textId="738A460A"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3</w:t>
            </w:r>
            <w:r w:rsidR="00194078">
              <w:rPr>
                <w:sz w:val="18"/>
              </w:rPr>
              <w:t xml:space="preserve"> </w:t>
            </w:r>
            <w:r w:rsidRPr="001D502B">
              <w:rPr>
                <w:sz w:val="18"/>
              </w:rPr>
              <w:t>658</w:t>
            </w:r>
          </w:p>
        </w:tc>
        <w:tc>
          <w:tcPr>
            <w:tcW w:w="524" w:type="dxa"/>
            <w:shd w:val="clear" w:color="auto" w:fill="auto"/>
            <w:vAlign w:val="bottom"/>
          </w:tcPr>
          <w:p w14:paraId="5738173C"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438</w:t>
            </w:r>
          </w:p>
        </w:tc>
        <w:tc>
          <w:tcPr>
            <w:tcW w:w="524" w:type="dxa"/>
            <w:shd w:val="clear" w:color="auto" w:fill="auto"/>
            <w:vAlign w:val="bottom"/>
          </w:tcPr>
          <w:p w14:paraId="1DE04E70" w14:textId="12AC19B3"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w:t>
            </w:r>
            <w:r w:rsidR="00194078">
              <w:rPr>
                <w:sz w:val="18"/>
              </w:rPr>
              <w:t xml:space="preserve"> </w:t>
            </w:r>
            <w:r w:rsidRPr="001D502B">
              <w:rPr>
                <w:sz w:val="18"/>
              </w:rPr>
              <w:t>020</w:t>
            </w:r>
          </w:p>
        </w:tc>
        <w:tc>
          <w:tcPr>
            <w:tcW w:w="630" w:type="dxa"/>
            <w:shd w:val="clear" w:color="auto" w:fill="auto"/>
            <w:vAlign w:val="bottom"/>
          </w:tcPr>
          <w:p w14:paraId="412DD8E8"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979</w:t>
            </w:r>
          </w:p>
        </w:tc>
        <w:tc>
          <w:tcPr>
            <w:tcW w:w="676" w:type="dxa"/>
            <w:shd w:val="clear" w:color="auto" w:fill="auto"/>
            <w:vAlign w:val="bottom"/>
          </w:tcPr>
          <w:p w14:paraId="16E71B4B" w14:textId="06F9723B"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3</w:t>
            </w:r>
            <w:r w:rsidR="00194078">
              <w:rPr>
                <w:sz w:val="18"/>
              </w:rPr>
              <w:t xml:space="preserve"> </w:t>
            </w:r>
            <w:r w:rsidRPr="001D502B">
              <w:rPr>
                <w:sz w:val="18"/>
              </w:rPr>
              <w:t>437</w:t>
            </w:r>
          </w:p>
        </w:tc>
        <w:tc>
          <w:tcPr>
            <w:tcW w:w="598" w:type="dxa"/>
            <w:shd w:val="clear" w:color="auto" w:fill="auto"/>
            <w:vAlign w:val="bottom"/>
          </w:tcPr>
          <w:p w14:paraId="3B0ECC03" w14:textId="12ABB43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7</w:t>
            </w:r>
            <w:r w:rsidR="00194078">
              <w:rPr>
                <w:sz w:val="18"/>
              </w:rPr>
              <w:t xml:space="preserve"> </w:t>
            </w:r>
            <w:r w:rsidRPr="001D502B">
              <w:rPr>
                <w:sz w:val="18"/>
              </w:rPr>
              <w:t>095</w:t>
            </w:r>
          </w:p>
        </w:tc>
      </w:tr>
      <w:tr w:rsidR="001D502B" w:rsidRPr="001D502B" w14:paraId="7DF87213" w14:textId="77777777" w:rsidTr="00995B75">
        <w:tc>
          <w:tcPr>
            <w:tcW w:w="1021" w:type="dxa"/>
            <w:vMerge/>
            <w:shd w:val="clear" w:color="auto" w:fill="auto"/>
          </w:tcPr>
          <w:p w14:paraId="65178032"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p>
        </w:tc>
        <w:tc>
          <w:tcPr>
            <w:tcW w:w="1164" w:type="dxa"/>
            <w:shd w:val="clear" w:color="auto" w:fill="auto"/>
            <w:vAlign w:val="bottom"/>
          </w:tcPr>
          <w:p w14:paraId="519DE377"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r w:rsidRPr="001D502B">
              <w:rPr>
                <w:sz w:val="18"/>
              </w:rPr>
              <w:t>Kayes</w:t>
            </w:r>
          </w:p>
        </w:tc>
        <w:tc>
          <w:tcPr>
            <w:tcW w:w="463" w:type="dxa"/>
            <w:shd w:val="clear" w:color="auto" w:fill="auto"/>
            <w:vAlign w:val="bottom"/>
          </w:tcPr>
          <w:p w14:paraId="312C3C40"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342</w:t>
            </w:r>
          </w:p>
        </w:tc>
        <w:tc>
          <w:tcPr>
            <w:tcW w:w="523" w:type="dxa"/>
            <w:shd w:val="clear" w:color="auto" w:fill="auto"/>
            <w:vAlign w:val="bottom"/>
          </w:tcPr>
          <w:p w14:paraId="09102BEF" w14:textId="3418E42C"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w:t>
            </w:r>
            <w:r w:rsidR="00194078">
              <w:rPr>
                <w:sz w:val="18"/>
              </w:rPr>
              <w:t xml:space="preserve"> </w:t>
            </w:r>
            <w:r w:rsidRPr="001D502B">
              <w:rPr>
                <w:sz w:val="18"/>
              </w:rPr>
              <w:t>741</w:t>
            </w:r>
          </w:p>
        </w:tc>
        <w:tc>
          <w:tcPr>
            <w:tcW w:w="523" w:type="dxa"/>
            <w:shd w:val="clear" w:color="auto" w:fill="auto"/>
            <w:vAlign w:val="bottom"/>
          </w:tcPr>
          <w:p w14:paraId="4C722AA4" w14:textId="271A421A"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w:t>
            </w:r>
            <w:r w:rsidR="00194078">
              <w:rPr>
                <w:sz w:val="18"/>
              </w:rPr>
              <w:t xml:space="preserve"> </w:t>
            </w:r>
            <w:r w:rsidRPr="001D502B">
              <w:rPr>
                <w:sz w:val="18"/>
              </w:rPr>
              <w:t>447</w:t>
            </w:r>
          </w:p>
        </w:tc>
        <w:tc>
          <w:tcPr>
            <w:tcW w:w="724" w:type="dxa"/>
            <w:shd w:val="clear" w:color="auto" w:fill="auto"/>
            <w:vAlign w:val="bottom"/>
          </w:tcPr>
          <w:p w14:paraId="52DAC5F8" w14:textId="02967770"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3</w:t>
            </w:r>
            <w:r w:rsidR="00194078">
              <w:rPr>
                <w:sz w:val="18"/>
              </w:rPr>
              <w:t xml:space="preserve"> </w:t>
            </w:r>
            <w:r w:rsidRPr="001D502B">
              <w:rPr>
                <w:sz w:val="18"/>
              </w:rPr>
              <w:t>530</w:t>
            </w:r>
          </w:p>
        </w:tc>
        <w:tc>
          <w:tcPr>
            <w:tcW w:w="524" w:type="dxa"/>
            <w:shd w:val="clear" w:color="auto" w:fill="auto"/>
            <w:vAlign w:val="bottom"/>
          </w:tcPr>
          <w:p w14:paraId="2DE9A69E"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312</w:t>
            </w:r>
          </w:p>
        </w:tc>
        <w:tc>
          <w:tcPr>
            <w:tcW w:w="524" w:type="dxa"/>
            <w:shd w:val="clear" w:color="auto" w:fill="auto"/>
            <w:vAlign w:val="bottom"/>
          </w:tcPr>
          <w:p w14:paraId="77A9C7F9" w14:textId="5344E65E"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w:t>
            </w:r>
            <w:r w:rsidR="00194078">
              <w:rPr>
                <w:sz w:val="18"/>
              </w:rPr>
              <w:t xml:space="preserve"> </w:t>
            </w:r>
            <w:r w:rsidRPr="001D502B">
              <w:rPr>
                <w:sz w:val="18"/>
              </w:rPr>
              <w:t>858</w:t>
            </w:r>
          </w:p>
        </w:tc>
        <w:tc>
          <w:tcPr>
            <w:tcW w:w="630" w:type="dxa"/>
            <w:shd w:val="clear" w:color="auto" w:fill="auto"/>
            <w:vAlign w:val="bottom"/>
          </w:tcPr>
          <w:p w14:paraId="47698DB9" w14:textId="24FBC19A"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w:t>
            </w:r>
            <w:r w:rsidR="00194078">
              <w:rPr>
                <w:sz w:val="18"/>
              </w:rPr>
              <w:t xml:space="preserve"> </w:t>
            </w:r>
            <w:r w:rsidRPr="001D502B">
              <w:rPr>
                <w:sz w:val="18"/>
              </w:rPr>
              <w:t>399</w:t>
            </w:r>
          </w:p>
        </w:tc>
        <w:tc>
          <w:tcPr>
            <w:tcW w:w="676" w:type="dxa"/>
            <w:shd w:val="clear" w:color="auto" w:fill="auto"/>
            <w:vAlign w:val="bottom"/>
          </w:tcPr>
          <w:p w14:paraId="376ECC32" w14:textId="753E0F0E"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3</w:t>
            </w:r>
            <w:r w:rsidR="00194078">
              <w:rPr>
                <w:sz w:val="18"/>
              </w:rPr>
              <w:t xml:space="preserve"> </w:t>
            </w:r>
            <w:r w:rsidRPr="001D502B">
              <w:rPr>
                <w:sz w:val="18"/>
              </w:rPr>
              <w:t>569</w:t>
            </w:r>
          </w:p>
        </w:tc>
        <w:tc>
          <w:tcPr>
            <w:tcW w:w="598" w:type="dxa"/>
            <w:shd w:val="clear" w:color="auto" w:fill="auto"/>
            <w:vAlign w:val="bottom"/>
          </w:tcPr>
          <w:p w14:paraId="309C79C6" w14:textId="47B0C8C0"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7</w:t>
            </w:r>
            <w:r w:rsidR="00194078">
              <w:rPr>
                <w:sz w:val="18"/>
              </w:rPr>
              <w:t xml:space="preserve"> </w:t>
            </w:r>
            <w:r w:rsidRPr="001D502B">
              <w:rPr>
                <w:sz w:val="18"/>
              </w:rPr>
              <w:t>099</w:t>
            </w:r>
          </w:p>
        </w:tc>
      </w:tr>
      <w:tr w:rsidR="001D502B" w:rsidRPr="001D502B" w14:paraId="4781482C" w14:textId="77777777" w:rsidTr="00995B75">
        <w:tc>
          <w:tcPr>
            <w:tcW w:w="1021" w:type="dxa"/>
            <w:vMerge/>
            <w:shd w:val="clear" w:color="auto" w:fill="auto"/>
          </w:tcPr>
          <w:p w14:paraId="3F3D383E"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p>
        </w:tc>
        <w:tc>
          <w:tcPr>
            <w:tcW w:w="1164" w:type="dxa"/>
            <w:shd w:val="clear" w:color="auto" w:fill="auto"/>
            <w:vAlign w:val="bottom"/>
          </w:tcPr>
          <w:p w14:paraId="2AA36762"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r w:rsidRPr="001D502B">
              <w:rPr>
                <w:sz w:val="18"/>
              </w:rPr>
              <w:t>Koulikoro</w:t>
            </w:r>
          </w:p>
        </w:tc>
        <w:tc>
          <w:tcPr>
            <w:tcW w:w="463" w:type="dxa"/>
            <w:shd w:val="clear" w:color="auto" w:fill="auto"/>
            <w:vAlign w:val="bottom"/>
          </w:tcPr>
          <w:p w14:paraId="59C1F1AB"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10</w:t>
            </w:r>
          </w:p>
        </w:tc>
        <w:tc>
          <w:tcPr>
            <w:tcW w:w="523" w:type="dxa"/>
            <w:shd w:val="clear" w:color="auto" w:fill="auto"/>
            <w:vAlign w:val="bottom"/>
          </w:tcPr>
          <w:p w14:paraId="00610983"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19</w:t>
            </w:r>
          </w:p>
        </w:tc>
        <w:tc>
          <w:tcPr>
            <w:tcW w:w="523" w:type="dxa"/>
            <w:shd w:val="clear" w:color="auto" w:fill="auto"/>
            <w:vAlign w:val="bottom"/>
          </w:tcPr>
          <w:p w14:paraId="25B698A5"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14</w:t>
            </w:r>
          </w:p>
        </w:tc>
        <w:tc>
          <w:tcPr>
            <w:tcW w:w="724" w:type="dxa"/>
            <w:shd w:val="clear" w:color="auto" w:fill="auto"/>
            <w:vAlign w:val="bottom"/>
          </w:tcPr>
          <w:p w14:paraId="690AB24E"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43</w:t>
            </w:r>
          </w:p>
        </w:tc>
        <w:tc>
          <w:tcPr>
            <w:tcW w:w="524" w:type="dxa"/>
            <w:shd w:val="clear" w:color="auto" w:fill="auto"/>
            <w:vAlign w:val="bottom"/>
          </w:tcPr>
          <w:p w14:paraId="5A6743AF"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6</w:t>
            </w:r>
          </w:p>
        </w:tc>
        <w:tc>
          <w:tcPr>
            <w:tcW w:w="524" w:type="dxa"/>
            <w:shd w:val="clear" w:color="auto" w:fill="auto"/>
            <w:vAlign w:val="bottom"/>
          </w:tcPr>
          <w:p w14:paraId="469C7940"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19</w:t>
            </w:r>
          </w:p>
        </w:tc>
        <w:tc>
          <w:tcPr>
            <w:tcW w:w="630" w:type="dxa"/>
            <w:shd w:val="clear" w:color="auto" w:fill="auto"/>
            <w:vAlign w:val="bottom"/>
          </w:tcPr>
          <w:p w14:paraId="7BE45C92"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26</w:t>
            </w:r>
          </w:p>
        </w:tc>
        <w:tc>
          <w:tcPr>
            <w:tcW w:w="676" w:type="dxa"/>
            <w:shd w:val="clear" w:color="auto" w:fill="auto"/>
            <w:vAlign w:val="bottom"/>
          </w:tcPr>
          <w:p w14:paraId="02C04275"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51</w:t>
            </w:r>
          </w:p>
        </w:tc>
        <w:tc>
          <w:tcPr>
            <w:tcW w:w="598" w:type="dxa"/>
            <w:shd w:val="clear" w:color="auto" w:fill="auto"/>
            <w:vAlign w:val="bottom"/>
          </w:tcPr>
          <w:p w14:paraId="24C227E5"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94</w:t>
            </w:r>
          </w:p>
        </w:tc>
      </w:tr>
      <w:tr w:rsidR="001D502B" w:rsidRPr="001D502B" w14:paraId="50F4328D" w14:textId="77777777" w:rsidTr="00995B75">
        <w:tc>
          <w:tcPr>
            <w:tcW w:w="1021" w:type="dxa"/>
            <w:vMerge/>
            <w:shd w:val="clear" w:color="auto" w:fill="auto"/>
          </w:tcPr>
          <w:p w14:paraId="45BA9182"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p>
        </w:tc>
        <w:tc>
          <w:tcPr>
            <w:tcW w:w="1164" w:type="dxa"/>
            <w:shd w:val="clear" w:color="auto" w:fill="auto"/>
            <w:vAlign w:val="bottom"/>
          </w:tcPr>
          <w:p w14:paraId="216CF3AE"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r w:rsidRPr="001D502B">
              <w:rPr>
                <w:sz w:val="18"/>
              </w:rPr>
              <w:t>Ménaka</w:t>
            </w:r>
          </w:p>
        </w:tc>
        <w:tc>
          <w:tcPr>
            <w:tcW w:w="463" w:type="dxa"/>
            <w:shd w:val="clear" w:color="auto" w:fill="auto"/>
            <w:vAlign w:val="bottom"/>
          </w:tcPr>
          <w:p w14:paraId="6BCD30AD"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799</w:t>
            </w:r>
          </w:p>
        </w:tc>
        <w:tc>
          <w:tcPr>
            <w:tcW w:w="523" w:type="dxa"/>
            <w:shd w:val="clear" w:color="auto" w:fill="auto"/>
            <w:vAlign w:val="bottom"/>
          </w:tcPr>
          <w:p w14:paraId="39D14E37" w14:textId="717D5DF9"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w:t>
            </w:r>
            <w:r w:rsidR="00194078">
              <w:rPr>
                <w:sz w:val="18"/>
              </w:rPr>
              <w:t xml:space="preserve"> </w:t>
            </w:r>
            <w:r w:rsidRPr="001D502B">
              <w:rPr>
                <w:sz w:val="18"/>
              </w:rPr>
              <w:t>516</w:t>
            </w:r>
          </w:p>
        </w:tc>
        <w:tc>
          <w:tcPr>
            <w:tcW w:w="523" w:type="dxa"/>
            <w:shd w:val="clear" w:color="auto" w:fill="auto"/>
            <w:vAlign w:val="bottom"/>
          </w:tcPr>
          <w:p w14:paraId="2DB26714" w14:textId="2FCE6FA0"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w:t>
            </w:r>
            <w:r w:rsidR="00194078">
              <w:rPr>
                <w:sz w:val="18"/>
              </w:rPr>
              <w:t xml:space="preserve"> </w:t>
            </w:r>
            <w:r w:rsidRPr="001D502B">
              <w:rPr>
                <w:sz w:val="18"/>
              </w:rPr>
              <w:t>195</w:t>
            </w:r>
          </w:p>
        </w:tc>
        <w:tc>
          <w:tcPr>
            <w:tcW w:w="724" w:type="dxa"/>
            <w:shd w:val="clear" w:color="auto" w:fill="auto"/>
            <w:vAlign w:val="bottom"/>
          </w:tcPr>
          <w:p w14:paraId="30292E9A" w14:textId="1120BE34"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4</w:t>
            </w:r>
            <w:r w:rsidR="00194078">
              <w:rPr>
                <w:sz w:val="18"/>
              </w:rPr>
              <w:t xml:space="preserve"> </w:t>
            </w:r>
            <w:r w:rsidRPr="001D502B">
              <w:rPr>
                <w:sz w:val="18"/>
              </w:rPr>
              <w:t>510</w:t>
            </w:r>
          </w:p>
        </w:tc>
        <w:tc>
          <w:tcPr>
            <w:tcW w:w="524" w:type="dxa"/>
            <w:shd w:val="clear" w:color="auto" w:fill="auto"/>
            <w:vAlign w:val="bottom"/>
          </w:tcPr>
          <w:p w14:paraId="36ED9699"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810</w:t>
            </w:r>
          </w:p>
        </w:tc>
        <w:tc>
          <w:tcPr>
            <w:tcW w:w="524" w:type="dxa"/>
            <w:shd w:val="clear" w:color="auto" w:fill="auto"/>
            <w:vAlign w:val="bottom"/>
          </w:tcPr>
          <w:p w14:paraId="53B73E74" w14:textId="3F35AF9B"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w:t>
            </w:r>
            <w:r w:rsidR="00194078">
              <w:rPr>
                <w:sz w:val="18"/>
              </w:rPr>
              <w:t xml:space="preserve"> </w:t>
            </w:r>
            <w:r w:rsidRPr="001D502B">
              <w:rPr>
                <w:sz w:val="18"/>
              </w:rPr>
              <w:t>656</w:t>
            </w:r>
          </w:p>
        </w:tc>
        <w:tc>
          <w:tcPr>
            <w:tcW w:w="630" w:type="dxa"/>
            <w:shd w:val="clear" w:color="auto" w:fill="auto"/>
            <w:vAlign w:val="bottom"/>
          </w:tcPr>
          <w:p w14:paraId="37E3BDEF" w14:textId="06DAF2CB"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w:t>
            </w:r>
            <w:r w:rsidR="00194078">
              <w:rPr>
                <w:sz w:val="18"/>
              </w:rPr>
              <w:t xml:space="preserve"> </w:t>
            </w:r>
            <w:r w:rsidRPr="001D502B">
              <w:rPr>
                <w:sz w:val="18"/>
              </w:rPr>
              <w:t>118</w:t>
            </w:r>
          </w:p>
        </w:tc>
        <w:tc>
          <w:tcPr>
            <w:tcW w:w="676" w:type="dxa"/>
            <w:shd w:val="clear" w:color="auto" w:fill="auto"/>
            <w:vAlign w:val="bottom"/>
          </w:tcPr>
          <w:p w14:paraId="36FA52D7" w14:textId="08ECAB6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4</w:t>
            </w:r>
            <w:r w:rsidR="00194078">
              <w:rPr>
                <w:sz w:val="18"/>
              </w:rPr>
              <w:t xml:space="preserve"> </w:t>
            </w:r>
            <w:r w:rsidRPr="001D502B">
              <w:rPr>
                <w:sz w:val="18"/>
              </w:rPr>
              <w:t>584</w:t>
            </w:r>
          </w:p>
        </w:tc>
        <w:tc>
          <w:tcPr>
            <w:tcW w:w="598" w:type="dxa"/>
            <w:shd w:val="clear" w:color="auto" w:fill="auto"/>
            <w:vAlign w:val="bottom"/>
          </w:tcPr>
          <w:p w14:paraId="3C48D3DA" w14:textId="75E855EE"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9</w:t>
            </w:r>
            <w:r w:rsidR="00194078">
              <w:rPr>
                <w:sz w:val="18"/>
              </w:rPr>
              <w:t xml:space="preserve"> </w:t>
            </w:r>
            <w:r w:rsidRPr="001D502B">
              <w:rPr>
                <w:sz w:val="18"/>
              </w:rPr>
              <w:t>094</w:t>
            </w:r>
          </w:p>
        </w:tc>
      </w:tr>
      <w:tr w:rsidR="001D502B" w:rsidRPr="001D502B" w14:paraId="3744CC7B" w14:textId="77777777" w:rsidTr="00995B75">
        <w:tc>
          <w:tcPr>
            <w:tcW w:w="1021" w:type="dxa"/>
            <w:vMerge/>
            <w:shd w:val="clear" w:color="auto" w:fill="auto"/>
          </w:tcPr>
          <w:p w14:paraId="43443BB1"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p>
        </w:tc>
        <w:tc>
          <w:tcPr>
            <w:tcW w:w="1164" w:type="dxa"/>
            <w:shd w:val="clear" w:color="auto" w:fill="auto"/>
            <w:vAlign w:val="bottom"/>
          </w:tcPr>
          <w:p w14:paraId="2BB2C16E"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r w:rsidRPr="001D502B">
              <w:rPr>
                <w:sz w:val="18"/>
              </w:rPr>
              <w:t>Mopti</w:t>
            </w:r>
          </w:p>
        </w:tc>
        <w:tc>
          <w:tcPr>
            <w:tcW w:w="463" w:type="dxa"/>
            <w:shd w:val="clear" w:color="auto" w:fill="auto"/>
            <w:vAlign w:val="bottom"/>
          </w:tcPr>
          <w:p w14:paraId="03B3616C"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965</w:t>
            </w:r>
          </w:p>
        </w:tc>
        <w:tc>
          <w:tcPr>
            <w:tcW w:w="523" w:type="dxa"/>
            <w:shd w:val="clear" w:color="auto" w:fill="auto"/>
            <w:vAlign w:val="bottom"/>
          </w:tcPr>
          <w:p w14:paraId="13AD1227" w14:textId="23CA49B6"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w:t>
            </w:r>
            <w:r w:rsidR="00194078">
              <w:rPr>
                <w:sz w:val="18"/>
              </w:rPr>
              <w:t xml:space="preserve"> </w:t>
            </w:r>
            <w:r w:rsidRPr="001D502B">
              <w:rPr>
                <w:sz w:val="18"/>
              </w:rPr>
              <w:t>307</w:t>
            </w:r>
          </w:p>
        </w:tc>
        <w:tc>
          <w:tcPr>
            <w:tcW w:w="523" w:type="dxa"/>
            <w:shd w:val="clear" w:color="auto" w:fill="auto"/>
            <w:vAlign w:val="bottom"/>
          </w:tcPr>
          <w:p w14:paraId="719E1232"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416</w:t>
            </w:r>
          </w:p>
        </w:tc>
        <w:tc>
          <w:tcPr>
            <w:tcW w:w="724" w:type="dxa"/>
            <w:shd w:val="clear" w:color="auto" w:fill="auto"/>
            <w:vAlign w:val="bottom"/>
          </w:tcPr>
          <w:p w14:paraId="582CF290" w14:textId="15580E84"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w:t>
            </w:r>
            <w:r w:rsidR="00194078">
              <w:rPr>
                <w:sz w:val="18"/>
              </w:rPr>
              <w:t xml:space="preserve"> </w:t>
            </w:r>
            <w:r w:rsidRPr="001D502B">
              <w:rPr>
                <w:sz w:val="18"/>
              </w:rPr>
              <w:t>688</w:t>
            </w:r>
          </w:p>
        </w:tc>
        <w:tc>
          <w:tcPr>
            <w:tcW w:w="524" w:type="dxa"/>
            <w:shd w:val="clear" w:color="auto" w:fill="auto"/>
            <w:vAlign w:val="bottom"/>
          </w:tcPr>
          <w:p w14:paraId="4F625574"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966</w:t>
            </w:r>
          </w:p>
        </w:tc>
        <w:tc>
          <w:tcPr>
            <w:tcW w:w="524" w:type="dxa"/>
            <w:shd w:val="clear" w:color="auto" w:fill="auto"/>
            <w:vAlign w:val="bottom"/>
          </w:tcPr>
          <w:p w14:paraId="0A752680" w14:textId="41AEE433"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w:t>
            </w:r>
            <w:r w:rsidR="00194078">
              <w:rPr>
                <w:sz w:val="18"/>
              </w:rPr>
              <w:t xml:space="preserve"> </w:t>
            </w:r>
            <w:r w:rsidRPr="001D502B">
              <w:rPr>
                <w:sz w:val="18"/>
              </w:rPr>
              <w:t>178</w:t>
            </w:r>
          </w:p>
        </w:tc>
        <w:tc>
          <w:tcPr>
            <w:tcW w:w="630" w:type="dxa"/>
            <w:shd w:val="clear" w:color="auto" w:fill="auto"/>
            <w:vAlign w:val="bottom"/>
          </w:tcPr>
          <w:p w14:paraId="4B52AA6E"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358</w:t>
            </w:r>
          </w:p>
        </w:tc>
        <w:tc>
          <w:tcPr>
            <w:tcW w:w="676" w:type="dxa"/>
            <w:shd w:val="clear" w:color="auto" w:fill="auto"/>
            <w:vAlign w:val="bottom"/>
          </w:tcPr>
          <w:p w14:paraId="3D612510" w14:textId="21BE389E"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w:t>
            </w:r>
            <w:r w:rsidR="00194078">
              <w:rPr>
                <w:sz w:val="18"/>
              </w:rPr>
              <w:t xml:space="preserve"> </w:t>
            </w:r>
            <w:r w:rsidRPr="001D502B">
              <w:rPr>
                <w:sz w:val="18"/>
              </w:rPr>
              <w:t>502</w:t>
            </w:r>
          </w:p>
        </w:tc>
        <w:tc>
          <w:tcPr>
            <w:tcW w:w="598" w:type="dxa"/>
            <w:shd w:val="clear" w:color="auto" w:fill="auto"/>
            <w:vAlign w:val="bottom"/>
          </w:tcPr>
          <w:p w14:paraId="52D7AE41" w14:textId="405CB3B0"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5</w:t>
            </w:r>
            <w:r w:rsidR="00194078">
              <w:rPr>
                <w:sz w:val="18"/>
              </w:rPr>
              <w:t xml:space="preserve"> </w:t>
            </w:r>
            <w:r w:rsidRPr="001D502B">
              <w:rPr>
                <w:sz w:val="18"/>
              </w:rPr>
              <w:t>190</w:t>
            </w:r>
          </w:p>
        </w:tc>
      </w:tr>
      <w:tr w:rsidR="001D502B" w:rsidRPr="001D502B" w14:paraId="5C836E54" w14:textId="77777777" w:rsidTr="00995B75">
        <w:tc>
          <w:tcPr>
            <w:tcW w:w="1021" w:type="dxa"/>
            <w:vMerge/>
            <w:shd w:val="clear" w:color="auto" w:fill="auto"/>
          </w:tcPr>
          <w:p w14:paraId="65654E7E"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p>
        </w:tc>
        <w:tc>
          <w:tcPr>
            <w:tcW w:w="1164" w:type="dxa"/>
            <w:shd w:val="clear" w:color="auto" w:fill="auto"/>
            <w:vAlign w:val="bottom"/>
          </w:tcPr>
          <w:p w14:paraId="7A81205F"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r w:rsidRPr="001D502B">
              <w:rPr>
                <w:sz w:val="18"/>
              </w:rPr>
              <w:t>Ségou</w:t>
            </w:r>
          </w:p>
        </w:tc>
        <w:tc>
          <w:tcPr>
            <w:tcW w:w="463" w:type="dxa"/>
            <w:shd w:val="clear" w:color="auto" w:fill="auto"/>
            <w:vAlign w:val="bottom"/>
          </w:tcPr>
          <w:p w14:paraId="46C3CC3B"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187</w:t>
            </w:r>
          </w:p>
        </w:tc>
        <w:tc>
          <w:tcPr>
            <w:tcW w:w="523" w:type="dxa"/>
            <w:shd w:val="clear" w:color="auto" w:fill="auto"/>
            <w:vAlign w:val="bottom"/>
          </w:tcPr>
          <w:p w14:paraId="607EC6AD"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236</w:t>
            </w:r>
          </w:p>
        </w:tc>
        <w:tc>
          <w:tcPr>
            <w:tcW w:w="523" w:type="dxa"/>
            <w:shd w:val="clear" w:color="auto" w:fill="auto"/>
            <w:vAlign w:val="bottom"/>
          </w:tcPr>
          <w:p w14:paraId="7A98D37B"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67</w:t>
            </w:r>
          </w:p>
        </w:tc>
        <w:tc>
          <w:tcPr>
            <w:tcW w:w="724" w:type="dxa"/>
            <w:shd w:val="clear" w:color="auto" w:fill="auto"/>
            <w:vAlign w:val="bottom"/>
          </w:tcPr>
          <w:p w14:paraId="53F60075"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490</w:t>
            </w:r>
          </w:p>
        </w:tc>
        <w:tc>
          <w:tcPr>
            <w:tcW w:w="524" w:type="dxa"/>
            <w:shd w:val="clear" w:color="auto" w:fill="auto"/>
            <w:vAlign w:val="bottom"/>
          </w:tcPr>
          <w:p w14:paraId="1F7C5C33"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200</w:t>
            </w:r>
          </w:p>
        </w:tc>
        <w:tc>
          <w:tcPr>
            <w:tcW w:w="524" w:type="dxa"/>
            <w:shd w:val="clear" w:color="auto" w:fill="auto"/>
            <w:vAlign w:val="bottom"/>
          </w:tcPr>
          <w:p w14:paraId="00E9E640"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290</w:t>
            </w:r>
          </w:p>
        </w:tc>
        <w:tc>
          <w:tcPr>
            <w:tcW w:w="630" w:type="dxa"/>
            <w:shd w:val="clear" w:color="auto" w:fill="auto"/>
            <w:vAlign w:val="bottom"/>
          </w:tcPr>
          <w:p w14:paraId="2832D0EF"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122</w:t>
            </w:r>
          </w:p>
        </w:tc>
        <w:tc>
          <w:tcPr>
            <w:tcW w:w="676" w:type="dxa"/>
            <w:shd w:val="clear" w:color="auto" w:fill="auto"/>
            <w:vAlign w:val="bottom"/>
          </w:tcPr>
          <w:p w14:paraId="408636B2"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612</w:t>
            </w:r>
          </w:p>
        </w:tc>
        <w:tc>
          <w:tcPr>
            <w:tcW w:w="598" w:type="dxa"/>
            <w:shd w:val="clear" w:color="auto" w:fill="auto"/>
            <w:vAlign w:val="bottom"/>
          </w:tcPr>
          <w:p w14:paraId="77ED0FC8" w14:textId="2B35C5A9"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w:t>
            </w:r>
            <w:r w:rsidR="00194078">
              <w:rPr>
                <w:sz w:val="18"/>
              </w:rPr>
              <w:t xml:space="preserve"> </w:t>
            </w:r>
            <w:r w:rsidRPr="001D502B">
              <w:rPr>
                <w:sz w:val="18"/>
              </w:rPr>
              <w:t>102</w:t>
            </w:r>
          </w:p>
        </w:tc>
      </w:tr>
      <w:tr w:rsidR="001D502B" w:rsidRPr="001D502B" w14:paraId="2E13114A" w14:textId="77777777" w:rsidTr="00995B75">
        <w:tc>
          <w:tcPr>
            <w:tcW w:w="1021" w:type="dxa"/>
            <w:vMerge/>
            <w:shd w:val="clear" w:color="auto" w:fill="auto"/>
          </w:tcPr>
          <w:p w14:paraId="392C8454"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p>
        </w:tc>
        <w:tc>
          <w:tcPr>
            <w:tcW w:w="1164" w:type="dxa"/>
            <w:shd w:val="clear" w:color="auto" w:fill="auto"/>
            <w:vAlign w:val="bottom"/>
          </w:tcPr>
          <w:p w14:paraId="7BDD4EFF"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r w:rsidRPr="001D502B">
              <w:rPr>
                <w:sz w:val="18"/>
              </w:rPr>
              <w:t>Sikasso</w:t>
            </w:r>
          </w:p>
        </w:tc>
        <w:tc>
          <w:tcPr>
            <w:tcW w:w="463" w:type="dxa"/>
            <w:shd w:val="clear" w:color="auto" w:fill="auto"/>
            <w:vAlign w:val="bottom"/>
          </w:tcPr>
          <w:p w14:paraId="742C8D96"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6</w:t>
            </w:r>
          </w:p>
        </w:tc>
        <w:tc>
          <w:tcPr>
            <w:tcW w:w="523" w:type="dxa"/>
            <w:shd w:val="clear" w:color="auto" w:fill="auto"/>
            <w:vAlign w:val="bottom"/>
          </w:tcPr>
          <w:p w14:paraId="6C40A48E"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15</w:t>
            </w:r>
          </w:p>
        </w:tc>
        <w:tc>
          <w:tcPr>
            <w:tcW w:w="523" w:type="dxa"/>
            <w:shd w:val="clear" w:color="auto" w:fill="auto"/>
            <w:vAlign w:val="bottom"/>
          </w:tcPr>
          <w:p w14:paraId="06F5DF8A"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12</w:t>
            </w:r>
          </w:p>
        </w:tc>
        <w:tc>
          <w:tcPr>
            <w:tcW w:w="724" w:type="dxa"/>
            <w:shd w:val="clear" w:color="auto" w:fill="auto"/>
            <w:vAlign w:val="bottom"/>
          </w:tcPr>
          <w:p w14:paraId="218D5FAA"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33</w:t>
            </w:r>
          </w:p>
        </w:tc>
        <w:tc>
          <w:tcPr>
            <w:tcW w:w="524" w:type="dxa"/>
            <w:shd w:val="clear" w:color="auto" w:fill="auto"/>
            <w:vAlign w:val="bottom"/>
          </w:tcPr>
          <w:p w14:paraId="479BCEE1"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7</w:t>
            </w:r>
          </w:p>
        </w:tc>
        <w:tc>
          <w:tcPr>
            <w:tcW w:w="524" w:type="dxa"/>
            <w:shd w:val="clear" w:color="auto" w:fill="auto"/>
            <w:vAlign w:val="bottom"/>
          </w:tcPr>
          <w:p w14:paraId="3F5C6A93"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12</w:t>
            </w:r>
          </w:p>
        </w:tc>
        <w:tc>
          <w:tcPr>
            <w:tcW w:w="630" w:type="dxa"/>
            <w:shd w:val="clear" w:color="auto" w:fill="auto"/>
            <w:vAlign w:val="bottom"/>
          </w:tcPr>
          <w:p w14:paraId="57716543"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13</w:t>
            </w:r>
          </w:p>
        </w:tc>
        <w:tc>
          <w:tcPr>
            <w:tcW w:w="676" w:type="dxa"/>
            <w:shd w:val="clear" w:color="auto" w:fill="auto"/>
            <w:vAlign w:val="bottom"/>
          </w:tcPr>
          <w:p w14:paraId="3446AFB4"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32</w:t>
            </w:r>
          </w:p>
        </w:tc>
        <w:tc>
          <w:tcPr>
            <w:tcW w:w="598" w:type="dxa"/>
            <w:shd w:val="clear" w:color="auto" w:fill="auto"/>
            <w:vAlign w:val="bottom"/>
          </w:tcPr>
          <w:p w14:paraId="16CF699B"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65</w:t>
            </w:r>
          </w:p>
        </w:tc>
      </w:tr>
      <w:tr w:rsidR="001D502B" w:rsidRPr="001D502B" w14:paraId="6239AEC2" w14:textId="77777777" w:rsidTr="00995B75">
        <w:tc>
          <w:tcPr>
            <w:tcW w:w="1021" w:type="dxa"/>
            <w:vMerge/>
            <w:shd w:val="clear" w:color="auto" w:fill="auto"/>
          </w:tcPr>
          <w:p w14:paraId="2C8AFD48"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p>
        </w:tc>
        <w:tc>
          <w:tcPr>
            <w:tcW w:w="1164" w:type="dxa"/>
            <w:shd w:val="clear" w:color="auto" w:fill="auto"/>
            <w:vAlign w:val="bottom"/>
          </w:tcPr>
          <w:p w14:paraId="6B236BE0"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r w:rsidRPr="001D502B">
              <w:rPr>
                <w:sz w:val="18"/>
              </w:rPr>
              <w:t>Tombouctou</w:t>
            </w:r>
          </w:p>
        </w:tc>
        <w:tc>
          <w:tcPr>
            <w:tcW w:w="463" w:type="dxa"/>
            <w:shd w:val="clear" w:color="auto" w:fill="auto"/>
            <w:vAlign w:val="bottom"/>
          </w:tcPr>
          <w:p w14:paraId="48EE5D78"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524</w:t>
            </w:r>
          </w:p>
        </w:tc>
        <w:tc>
          <w:tcPr>
            <w:tcW w:w="523" w:type="dxa"/>
            <w:shd w:val="clear" w:color="auto" w:fill="auto"/>
            <w:vAlign w:val="bottom"/>
          </w:tcPr>
          <w:p w14:paraId="7B84B06A" w14:textId="0D7E7241"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w:t>
            </w:r>
            <w:r w:rsidR="00194078">
              <w:rPr>
                <w:sz w:val="18"/>
              </w:rPr>
              <w:t xml:space="preserve"> </w:t>
            </w:r>
            <w:r w:rsidRPr="001D502B">
              <w:rPr>
                <w:sz w:val="18"/>
              </w:rPr>
              <w:t>393</w:t>
            </w:r>
          </w:p>
        </w:tc>
        <w:tc>
          <w:tcPr>
            <w:tcW w:w="523" w:type="dxa"/>
            <w:shd w:val="clear" w:color="auto" w:fill="auto"/>
            <w:vAlign w:val="bottom"/>
          </w:tcPr>
          <w:p w14:paraId="2C70BAF6"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751</w:t>
            </w:r>
          </w:p>
        </w:tc>
        <w:tc>
          <w:tcPr>
            <w:tcW w:w="724" w:type="dxa"/>
            <w:shd w:val="clear" w:color="auto" w:fill="auto"/>
            <w:vAlign w:val="bottom"/>
          </w:tcPr>
          <w:p w14:paraId="7BC12AEF" w14:textId="7FCCB100"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w:t>
            </w:r>
            <w:r w:rsidR="00194078">
              <w:rPr>
                <w:sz w:val="18"/>
              </w:rPr>
              <w:t xml:space="preserve"> </w:t>
            </w:r>
            <w:r w:rsidRPr="001D502B">
              <w:rPr>
                <w:sz w:val="18"/>
              </w:rPr>
              <w:t>668</w:t>
            </w:r>
          </w:p>
        </w:tc>
        <w:tc>
          <w:tcPr>
            <w:tcW w:w="524" w:type="dxa"/>
            <w:shd w:val="clear" w:color="auto" w:fill="auto"/>
            <w:vAlign w:val="bottom"/>
          </w:tcPr>
          <w:p w14:paraId="3C98FC2D"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505</w:t>
            </w:r>
          </w:p>
        </w:tc>
        <w:tc>
          <w:tcPr>
            <w:tcW w:w="524" w:type="dxa"/>
            <w:shd w:val="clear" w:color="auto" w:fill="auto"/>
            <w:vAlign w:val="bottom"/>
          </w:tcPr>
          <w:p w14:paraId="540F0CCF" w14:textId="3AE9F554"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w:t>
            </w:r>
            <w:r w:rsidR="00194078">
              <w:rPr>
                <w:sz w:val="18"/>
              </w:rPr>
              <w:t xml:space="preserve"> </w:t>
            </w:r>
            <w:r w:rsidRPr="001D502B">
              <w:rPr>
                <w:sz w:val="18"/>
              </w:rPr>
              <w:t>587</w:t>
            </w:r>
          </w:p>
        </w:tc>
        <w:tc>
          <w:tcPr>
            <w:tcW w:w="630" w:type="dxa"/>
            <w:shd w:val="clear" w:color="auto" w:fill="auto"/>
            <w:vAlign w:val="bottom"/>
          </w:tcPr>
          <w:p w14:paraId="606B3F75" w14:textId="7777777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810</w:t>
            </w:r>
          </w:p>
        </w:tc>
        <w:tc>
          <w:tcPr>
            <w:tcW w:w="676" w:type="dxa"/>
            <w:shd w:val="clear" w:color="auto" w:fill="auto"/>
            <w:vAlign w:val="bottom"/>
          </w:tcPr>
          <w:p w14:paraId="0D6E58AE" w14:textId="4425C46F"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2</w:t>
            </w:r>
            <w:r w:rsidR="00194078">
              <w:rPr>
                <w:sz w:val="18"/>
              </w:rPr>
              <w:t xml:space="preserve"> </w:t>
            </w:r>
            <w:r w:rsidRPr="001D502B">
              <w:rPr>
                <w:sz w:val="18"/>
              </w:rPr>
              <w:t>902</w:t>
            </w:r>
          </w:p>
        </w:tc>
        <w:tc>
          <w:tcPr>
            <w:tcW w:w="598" w:type="dxa"/>
            <w:shd w:val="clear" w:color="auto" w:fill="auto"/>
            <w:vAlign w:val="bottom"/>
          </w:tcPr>
          <w:p w14:paraId="5D4CB146" w14:textId="3F6FF320"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5</w:t>
            </w:r>
            <w:r w:rsidR="00194078">
              <w:rPr>
                <w:sz w:val="18"/>
              </w:rPr>
              <w:t xml:space="preserve"> </w:t>
            </w:r>
            <w:r w:rsidRPr="001D502B">
              <w:rPr>
                <w:sz w:val="18"/>
              </w:rPr>
              <w:t>570</w:t>
            </w:r>
          </w:p>
        </w:tc>
      </w:tr>
      <w:tr w:rsidR="001D502B" w:rsidRPr="001D502B" w14:paraId="3F910E7A" w14:textId="77777777" w:rsidTr="00995B75">
        <w:tc>
          <w:tcPr>
            <w:tcW w:w="1021" w:type="dxa"/>
            <w:vMerge/>
            <w:tcBorders>
              <w:bottom w:val="single" w:sz="4" w:space="0" w:color="auto"/>
            </w:tcBorders>
            <w:shd w:val="clear" w:color="auto" w:fill="auto"/>
          </w:tcPr>
          <w:p w14:paraId="59F22AA2" w14:textId="77777777" w:rsidR="001D502B" w:rsidRPr="001D502B" w:rsidRDefault="001D502B" w:rsidP="001D502B">
            <w:pPr>
              <w:suppressAutoHyphens w:val="0"/>
              <w:kinsoku/>
              <w:overflowPunct/>
              <w:autoSpaceDE/>
              <w:autoSpaceDN/>
              <w:adjustRightInd/>
              <w:snapToGrid/>
              <w:spacing w:before="40" w:after="40" w:line="220" w:lineRule="exact"/>
              <w:rPr>
                <w:sz w:val="18"/>
                <w:lang w:val="en-US"/>
              </w:rPr>
            </w:pPr>
          </w:p>
        </w:tc>
        <w:tc>
          <w:tcPr>
            <w:tcW w:w="1164" w:type="dxa"/>
            <w:tcBorders>
              <w:bottom w:val="single" w:sz="4" w:space="0" w:color="auto"/>
            </w:tcBorders>
            <w:shd w:val="clear" w:color="auto" w:fill="auto"/>
            <w:vAlign w:val="bottom"/>
          </w:tcPr>
          <w:p w14:paraId="3A5A60BE" w14:textId="31257656" w:rsidR="001D502B" w:rsidRPr="001D502B" w:rsidRDefault="001D502B" w:rsidP="001D502B">
            <w:pPr>
              <w:suppressAutoHyphens w:val="0"/>
              <w:kinsoku/>
              <w:overflowPunct/>
              <w:autoSpaceDE/>
              <w:autoSpaceDN/>
              <w:adjustRightInd/>
              <w:snapToGrid/>
              <w:spacing w:before="40" w:after="40" w:line="220" w:lineRule="exact"/>
              <w:rPr>
                <w:sz w:val="18"/>
                <w:lang w:val="en-US"/>
              </w:rPr>
            </w:pPr>
            <w:r w:rsidRPr="001D502B">
              <w:rPr>
                <w:sz w:val="18"/>
              </w:rPr>
              <w:t xml:space="preserve">Refugiés </w:t>
            </w:r>
            <w:r w:rsidR="00165182">
              <w:rPr>
                <w:sz w:val="18"/>
              </w:rPr>
              <w:t>t</w:t>
            </w:r>
            <w:r w:rsidRPr="001D502B">
              <w:rPr>
                <w:sz w:val="18"/>
              </w:rPr>
              <w:t>otal</w:t>
            </w:r>
          </w:p>
        </w:tc>
        <w:tc>
          <w:tcPr>
            <w:tcW w:w="463" w:type="dxa"/>
            <w:tcBorders>
              <w:bottom w:val="single" w:sz="4" w:space="0" w:color="auto"/>
            </w:tcBorders>
            <w:shd w:val="clear" w:color="auto" w:fill="auto"/>
            <w:vAlign w:val="bottom"/>
          </w:tcPr>
          <w:p w14:paraId="383E3556" w14:textId="36650FBC"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3</w:t>
            </w:r>
            <w:r w:rsidR="00194078">
              <w:rPr>
                <w:sz w:val="18"/>
              </w:rPr>
              <w:t xml:space="preserve"> </w:t>
            </w:r>
            <w:r w:rsidRPr="001D502B">
              <w:rPr>
                <w:sz w:val="18"/>
              </w:rPr>
              <w:t>306</w:t>
            </w:r>
          </w:p>
        </w:tc>
        <w:tc>
          <w:tcPr>
            <w:tcW w:w="523" w:type="dxa"/>
            <w:tcBorders>
              <w:bottom w:val="single" w:sz="4" w:space="0" w:color="auto"/>
            </w:tcBorders>
            <w:shd w:val="clear" w:color="auto" w:fill="auto"/>
            <w:vAlign w:val="bottom"/>
          </w:tcPr>
          <w:p w14:paraId="4590F5B0" w14:textId="0922C46F"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9</w:t>
            </w:r>
            <w:r w:rsidR="00194078">
              <w:rPr>
                <w:sz w:val="18"/>
              </w:rPr>
              <w:t xml:space="preserve"> </w:t>
            </w:r>
            <w:r w:rsidRPr="001D502B">
              <w:rPr>
                <w:sz w:val="18"/>
              </w:rPr>
              <w:t>562</w:t>
            </w:r>
          </w:p>
        </w:tc>
        <w:tc>
          <w:tcPr>
            <w:tcW w:w="523" w:type="dxa"/>
            <w:tcBorders>
              <w:bottom w:val="single" w:sz="4" w:space="0" w:color="auto"/>
            </w:tcBorders>
            <w:shd w:val="clear" w:color="auto" w:fill="auto"/>
            <w:vAlign w:val="bottom"/>
          </w:tcPr>
          <w:p w14:paraId="652E4BC9" w14:textId="298A9D67"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5</w:t>
            </w:r>
            <w:r w:rsidR="00194078">
              <w:rPr>
                <w:sz w:val="18"/>
              </w:rPr>
              <w:t xml:space="preserve"> </w:t>
            </w:r>
            <w:r w:rsidRPr="001D502B">
              <w:rPr>
                <w:sz w:val="18"/>
              </w:rPr>
              <w:t>114</w:t>
            </w:r>
          </w:p>
        </w:tc>
        <w:tc>
          <w:tcPr>
            <w:tcW w:w="724" w:type="dxa"/>
            <w:tcBorders>
              <w:bottom w:val="single" w:sz="4" w:space="0" w:color="auto"/>
            </w:tcBorders>
            <w:shd w:val="clear" w:color="auto" w:fill="auto"/>
            <w:vAlign w:val="bottom"/>
          </w:tcPr>
          <w:p w14:paraId="3C1E389C" w14:textId="2558FBB3"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17</w:t>
            </w:r>
            <w:r w:rsidR="00194078">
              <w:rPr>
                <w:sz w:val="18"/>
              </w:rPr>
              <w:t xml:space="preserve"> </w:t>
            </w:r>
            <w:r w:rsidRPr="001D502B">
              <w:rPr>
                <w:sz w:val="18"/>
              </w:rPr>
              <w:t>982</w:t>
            </w:r>
          </w:p>
        </w:tc>
        <w:tc>
          <w:tcPr>
            <w:tcW w:w="524" w:type="dxa"/>
            <w:tcBorders>
              <w:bottom w:val="single" w:sz="4" w:space="0" w:color="auto"/>
            </w:tcBorders>
            <w:shd w:val="clear" w:color="auto" w:fill="auto"/>
            <w:vAlign w:val="bottom"/>
          </w:tcPr>
          <w:p w14:paraId="6E6E834C" w14:textId="6538FD2E"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3</w:t>
            </w:r>
            <w:r w:rsidR="00194078">
              <w:rPr>
                <w:sz w:val="18"/>
              </w:rPr>
              <w:t xml:space="preserve"> </w:t>
            </w:r>
            <w:r w:rsidRPr="001D502B">
              <w:rPr>
                <w:sz w:val="18"/>
              </w:rPr>
              <w:t>308</w:t>
            </w:r>
          </w:p>
        </w:tc>
        <w:tc>
          <w:tcPr>
            <w:tcW w:w="524" w:type="dxa"/>
            <w:tcBorders>
              <w:bottom w:val="single" w:sz="4" w:space="0" w:color="auto"/>
            </w:tcBorders>
            <w:shd w:val="clear" w:color="auto" w:fill="auto"/>
            <w:vAlign w:val="bottom"/>
          </w:tcPr>
          <w:p w14:paraId="20AFF784" w14:textId="4E824EC8"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9</w:t>
            </w:r>
            <w:r w:rsidR="00194078">
              <w:rPr>
                <w:sz w:val="18"/>
              </w:rPr>
              <w:t xml:space="preserve"> </w:t>
            </w:r>
            <w:r w:rsidRPr="001D502B">
              <w:rPr>
                <w:sz w:val="18"/>
              </w:rPr>
              <w:t>781</w:t>
            </w:r>
          </w:p>
        </w:tc>
        <w:tc>
          <w:tcPr>
            <w:tcW w:w="630" w:type="dxa"/>
            <w:tcBorders>
              <w:bottom w:val="single" w:sz="4" w:space="0" w:color="auto"/>
            </w:tcBorders>
            <w:shd w:val="clear" w:color="auto" w:fill="auto"/>
            <w:vAlign w:val="bottom"/>
          </w:tcPr>
          <w:p w14:paraId="19B75501" w14:textId="2E5D90DA"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4</w:t>
            </w:r>
            <w:r w:rsidR="00194078">
              <w:rPr>
                <w:sz w:val="18"/>
              </w:rPr>
              <w:t xml:space="preserve"> </w:t>
            </w:r>
            <w:r w:rsidRPr="001D502B">
              <w:rPr>
                <w:sz w:val="18"/>
              </w:rPr>
              <w:t>976</w:t>
            </w:r>
          </w:p>
        </w:tc>
        <w:tc>
          <w:tcPr>
            <w:tcW w:w="676" w:type="dxa"/>
            <w:tcBorders>
              <w:bottom w:val="single" w:sz="4" w:space="0" w:color="auto"/>
            </w:tcBorders>
            <w:shd w:val="clear" w:color="auto" w:fill="auto"/>
            <w:vAlign w:val="bottom"/>
          </w:tcPr>
          <w:p w14:paraId="2944B6DF" w14:textId="1938D9A3"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18</w:t>
            </w:r>
            <w:r w:rsidR="00194078">
              <w:rPr>
                <w:sz w:val="18"/>
              </w:rPr>
              <w:t xml:space="preserve"> </w:t>
            </w:r>
            <w:r w:rsidRPr="001D502B">
              <w:rPr>
                <w:sz w:val="18"/>
              </w:rPr>
              <w:t>065</w:t>
            </w:r>
          </w:p>
        </w:tc>
        <w:tc>
          <w:tcPr>
            <w:tcW w:w="598" w:type="dxa"/>
            <w:tcBorders>
              <w:bottom w:val="single" w:sz="4" w:space="0" w:color="auto"/>
            </w:tcBorders>
            <w:shd w:val="clear" w:color="auto" w:fill="auto"/>
            <w:vAlign w:val="bottom"/>
          </w:tcPr>
          <w:p w14:paraId="4C2842A2" w14:textId="082E683C" w:rsidR="001D502B" w:rsidRPr="001D502B" w:rsidRDefault="001D502B" w:rsidP="001D502B">
            <w:pPr>
              <w:suppressAutoHyphens w:val="0"/>
              <w:kinsoku/>
              <w:overflowPunct/>
              <w:autoSpaceDE/>
              <w:autoSpaceDN/>
              <w:adjustRightInd/>
              <w:snapToGrid/>
              <w:spacing w:before="40" w:after="40" w:line="220" w:lineRule="exact"/>
              <w:jc w:val="right"/>
              <w:rPr>
                <w:sz w:val="18"/>
                <w:lang w:val="en-US"/>
              </w:rPr>
            </w:pPr>
            <w:r w:rsidRPr="001D502B">
              <w:rPr>
                <w:sz w:val="18"/>
              </w:rPr>
              <w:t>36</w:t>
            </w:r>
            <w:r w:rsidR="00194078">
              <w:rPr>
                <w:sz w:val="18"/>
              </w:rPr>
              <w:t xml:space="preserve"> </w:t>
            </w:r>
            <w:r w:rsidRPr="001D502B">
              <w:rPr>
                <w:sz w:val="18"/>
              </w:rPr>
              <w:t>047</w:t>
            </w:r>
          </w:p>
        </w:tc>
      </w:tr>
      <w:tr w:rsidR="001D502B" w:rsidRPr="00EF7BB9" w14:paraId="1F287E20" w14:textId="77777777" w:rsidTr="00995B75">
        <w:tc>
          <w:tcPr>
            <w:tcW w:w="2185" w:type="dxa"/>
            <w:gridSpan w:val="2"/>
            <w:tcBorders>
              <w:top w:val="single" w:sz="4" w:space="0" w:color="auto"/>
              <w:bottom w:val="single" w:sz="12" w:space="0" w:color="auto"/>
            </w:tcBorders>
            <w:shd w:val="clear" w:color="auto" w:fill="auto"/>
          </w:tcPr>
          <w:p w14:paraId="3AE53F0E" w14:textId="26AECE76" w:rsidR="001D502B" w:rsidRPr="00842538" w:rsidRDefault="00995FF0" w:rsidP="00842538">
            <w:pPr>
              <w:suppressAutoHyphens w:val="0"/>
              <w:kinsoku/>
              <w:overflowPunct/>
              <w:autoSpaceDE/>
              <w:autoSpaceDN/>
              <w:adjustRightInd/>
              <w:snapToGrid/>
              <w:spacing w:before="80" w:after="80" w:line="220" w:lineRule="exact"/>
              <w:ind w:left="283"/>
              <w:rPr>
                <w:b/>
                <w:sz w:val="18"/>
                <w:lang w:val="en-US"/>
              </w:rPr>
            </w:pPr>
            <w:r>
              <w:rPr>
                <w:b/>
                <w:sz w:val="18"/>
              </w:rPr>
              <w:t>T</w:t>
            </w:r>
            <w:r w:rsidR="001D502B" w:rsidRPr="00842538">
              <w:rPr>
                <w:b/>
                <w:sz w:val="18"/>
              </w:rPr>
              <w:t>otal</w:t>
            </w:r>
            <w:r>
              <w:rPr>
                <w:b/>
                <w:sz w:val="18"/>
              </w:rPr>
              <w:t xml:space="preserve"> général</w:t>
            </w:r>
          </w:p>
        </w:tc>
        <w:tc>
          <w:tcPr>
            <w:tcW w:w="463" w:type="dxa"/>
            <w:tcBorders>
              <w:top w:val="single" w:sz="4" w:space="0" w:color="auto"/>
              <w:bottom w:val="single" w:sz="12" w:space="0" w:color="auto"/>
            </w:tcBorders>
            <w:shd w:val="clear" w:color="auto" w:fill="auto"/>
            <w:vAlign w:val="bottom"/>
          </w:tcPr>
          <w:p w14:paraId="07B0C2AC" w14:textId="28FD347F" w:rsidR="001D502B" w:rsidRPr="00842538" w:rsidRDefault="001D502B" w:rsidP="00842538">
            <w:pPr>
              <w:suppressAutoHyphens w:val="0"/>
              <w:kinsoku/>
              <w:overflowPunct/>
              <w:autoSpaceDE/>
              <w:autoSpaceDN/>
              <w:adjustRightInd/>
              <w:snapToGrid/>
              <w:spacing w:before="80" w:after="80" w:line="220" w:lineRule="exact"/>
              <w:jc w:val="right"/>
              <w:rPr>
                <w:b/>
                <w:sz w:val="18"/>
                <w:lang w:val="en-US"/>
              </w:rPr>
            </w:pPr>
            <w:r w:rsidRPr="00842538">
              <w:rPr>
                <w:b/>
                <w:sz w:val="18"/>
              </w:rPr>
              <w:t>3</w:t>
            </w:r>
            <w:r w:rsidR="00194078" w:rsidRPr="00842538">
              <w:rPr>
                <w:b/>
                <w:sz w:val="18"/>
              </w:rPr>
              <w:t xml:space="preserve"> </w:t>
            </w:r>
            <w:r w:rsidRPr="00842538">
              <w:rPr>
                <w:b/>
                <w:sz w:val="18"/>
              </w:rPr>
              <w:t>316</w:t>
            </w:r>
          </w:p>
        </w:tc>
        <w:tc>
          <w:tcPr>
            <w:tcW w:w="523" w:type="dxa"/>
            <w:tcBorders>
              <w:top w:val="single" w:sz="4" w:space="0" w:color="auto"/>
              <w:bottom w:val="single" w:sz="12" w:space="0" w:color="auto"/>
            </w:tcBorders>
            <w:shd w:val="clear" w:color="auto" w:fill="auto"/>
            <w:vAlign w:val="bottom"/>
          </w:tcPr>
          <w:p w14:paraId="2328F802" w14:textId="4B047475" w:rsidR="001D502B" w:rsidRPr="00842538" w:rsidRDefault="001D502B" w:rsidP="00842538">
            <w:pPr>
              <w:suppressAutoHyphens w:val="0"/>
              <w:kinsoku/>
              <w:overflowPunct/>
              <w:autoSpaceDE/>
              <w:autoSpaceDN/>
              <w:adjustRightInd/>
              <w:snapToGrid/>
              <w:spacing w:before="80" w:after="80" w:line="220" w:lineRule="exact"/>
              <w:jc w:val="right"/>
              <w:rPr>
                <w:b/>
                <w:sz w:val="18"/>
                <w:lang w:val="en-US"/>
              </w:rPr>
            </w:pPr>
            <w:r w:rsidRPr="00842538">
              <w:rPr>
                <w:b/>
                <w:sz w:val="18"/>
              </w:rPr>
              <w:t>9</w:t>
            </w:r>
            <w:r w:rsidR="00194078" w:rsidRPr="00842538">
              <w:rPr>
                <w:b/>
                <w:sz w:val="18"/>
              </w:rPr>
              <w:t xml:space="preserve"> </w:t>
            </w:r>
            <w:r w:rsidRPr="00842538">
              <w:rPr>
                <w:b/>
                <w:sz w:val="18"/>
              </w:rPr>
              <w:t>587</w:t>
            </w:r>
          </w:p>
        </w:tc>
        <w:tc>
          <w:tcPr>
            <w:tcW w:w="523" w:type="dxa"/>
            <w:tcBorders>
              <w:top w:val="single" w:sz="4" w:space="0" w:color="auto"/>
              <w:bottom w:val="single" w:sz="12" w:space="0" w:color="auto"/>
            </w:tcBorders>
            <w:shd w:val="clear" w:color="auto" w:fill="auto"/>
            <w:vAlign w:val="bottom"/>
          </w:tcPr>
          <w:p w14:paraId="75BF2F0D" w14:textId="37DA473A" w:rsidR="001D502B" w:rsidRPr="00842538" w:rsidRDefault="001D502B" w:rsidP="00842538">
            <w:pPr>
              <w:suppressAutoHyphens w:val="0"/>
              <w:kinsoku/>
              <w:overflowPunct/>
              <w:autoSpaceDE/>
              <w:autoSpaceDN/>
              <w:adjustRightInd/>
              <w:snapToGrid/>
              <w:spacing w:before="80" w:after="80" w:line="220" w:lineRule="exact"/>
              <w:jc w:val="right"/>
              <w:rPr>
                <w:b/>
                <w:sz w:val="18"/>
                <w:lang w:val="en-US"/>
              </w:rPr>
            </w:pPr>
            <w:r w:rsidRPr="00842538">
              <w:rPr>
                <w:b/>
                <w:sz w:val="18"/>
              </w:rPr>
              <w:t>5</w:t>
            </w:r>
            <w:r w:rsidR="00194078" w:rsidRPr="00842538">
              <w:rPr>
                <w:b/>
                <w:sz w:val="18"/>
              </w:rPr>
              <w:t xml:space="preserve"> </w:t>
            </w:r>
            <w:r w:rsidRPr="00842538">
              <w:rPr>
                <w:b/>
                <w:sz w:val="18"/>
              </w:rPr>
              <w:t>126</w:t>
            </w:r>
          </w:p>
        </w:tc>
        <w:tc>
          <w:tcPr>
            <w:tcW w:w="724" w:type="dxa"/>
            <w:tcBorders>
              <w:top w:val="single" w:sz="4" w:space="0" w:color="auto"/>
              <w:bottom w:val="single" w:sz="12" w:space="0" w:color="auto"/>
            </w:tcBorders>
            <w:shd w:val="clear" w:color="auto" w:fill="auto"/>
            <w:vAlign w:val="bottom"/>
          </w:tcPr>
          <w:p w14:paraId="427D0D1E" w14:textId="490EBDD6" w:rsidR="001D502B" w:rsidRPr="00842538" w:rsidRDefault="001D502B" w:rsidP="00842538">
            <w:pPr>
              <w:suppressAutoHyphens w:val="0"/>
              <w:kinsoku/>
              <w:overflowPunct/>
              <w:autoSpaceDE/>
              <w:autoSpaceDN/>
              <w:adjustRightInd/>
              <w:snapToGrid/>
              <w:spacing w:before="80" w:after="80" w:line="220" w:lineRule="exact"/>
              <w:jc w:val="right"/>
              <w:rPr>
                <w:b/>
                <w:sz w:val="18"/>
                <w:lang w:val="en-US"/>
              </w:rPr>
            </w:pPr>
            <w:r w:rsidRPr="00842538">
              <w:rPr>
                <w:b/>
                <w:sz w:val="18"/>
              </w:rPr>
              <w:t>18</w:t>
            </w:r>
            <w:r w:rsidR="00194078" w:rsidRPr="00842538">
              <w:rPr>
                <w:b/>
                <w:sz w:val="18"/>
              </w:rPr>
              <w:t xml:space="preserve"> </w:t>
            </w:r>
            <w:r w:rsidRPr="00842538">
              <w:rPr>
                <w:b/>
                <w:sz w:val="18"/>
              </w:rPr>
              <w:t>029</w:t>
            </w:r>
          </w:p>
        </w:tc>
        <w:tc>
          <w:tcPr>
            <w:tcW w:w="524" w:type="dxa"/>
            <w:tcBorders>
              <w:top w:val="single" w:sz="4" w:space="0" w:color="auto"/>
              <w:bottom w:val="single" w:sz="12" w:space="0" w:color="auto"/>
            </w:tcBorders>
            <w:shd w:val="clear" w:color="auto" w:fill="auto"/>
            <w:vAlign w:val="bottom"/>
          </w:tcPr>
          <w:p w14:paraId="526D1A6E" w14:textId="385832D6" w:rsidR="001D502B" w:rsidRPr="00842538" w:rsidRDefault="001D502B" w:rsidP="00842538">
            <w:pPr>
              <w:suppressAutoHyphens w:val="0"/>
              <w:kinsoku/>
              <w:overflowPunct/>
              <w:autoSpaceDE/>
              <w:autoSpaceDN/>
              <w:adjustRightInd/>
              <w:snapToGrid/>
              <w:spacing w:before="80" w:after="80" w:line="220" w:lineRule="exact"/>
              <w:jc w:val="right"/>
              <w:rPr>
                <w:b/>
                <w:sz w:val="18"/>
                <w:lang w:val="en-US"/>
              </w:rPr>
            </w:pPr>
            <w:r w:rsidRPr="00842538">
              <w:rPr>
                <w:b/>
                <w:sz w:val="18"/>
              </w:rPr>
              <w:t>3</w:t>
            </w:r>
            <w:r w:rsidR="00194078" w:rsidRPr="00842538">
              <w:rPr>
                <w:b/>
                <w:sz w:val="18"/>
              </w:rPr>
              <w:t xml:space="preserve"> </w:t>
            </w:r>
            <w:r w:rsidRPr="00842538">
              <w:rPr>
                <w:b/>
                <w:sz w:val="18"/>
              </w:rPr>
              <w:t>320</w:t>
            </w:r>
          </w:p>
        </w:tc>
        <w:tc>
          <w:tcPr>
            <w:tcW w:w="524" w:type="dxa"/>
            <w:tcBorders>
              <w:top w:val="single" w:sz="4" w:space="0" w:color="auto"/>
              <w:bottom w:val="single" w:sz="12" w:space="0" w:color="auto"/>
            </w:tcBorders>
            <w:shd w:val="clear" w:color="auto" w:fill="auto"/>
            <w:vAlign w:val="bottom"/>
          </w:tcPr>
          <w:p w14:paraId="3E9BC255" w14:textId="6660114A" w:rsidR="001D502B" w:rsidRPr="00842538" w:rsidRDefault="001D502B" w:rsidP="00842538">
            <w:pPr>
              <w:suppressAutoHyphens w:val="0"/>
              <w:kinsoku/>
              <w:overflowPunct/>
              <w:autoSpaceDE/>
              <w:autoSpaceDN/>
              <w:adjustRightInd/>
              <w:snapToGrid/>
              <w:spacing w:before="80" w:after="80" w:line="220" w:lineRule="exact"/>
              <w:jc w:val="right"/>
              <w:rPr>
                <w:b/>
                <w:sz w:val="18"/>
                <w:lang w:val="en-US"/>
              </w:rPr>
            </w:pPr>
            <w:r w:rsidRPr="00842538">
              <w:rPr>
                <w:b/>
                <w:sz w:val="18"/>
              </w:rPr>
              <w:t>9</w:t>
            </w:r>
            <w:r w:rsidR="00194078" w:rsidRPr="00842538">
              <w:rPr>
                <w:b/>
                <w:sz w:val="18"/>
              </w:rPr>
              <w:t xml:space="preserve"> </w:t>
            </w:r>
            <w:r w:rsidRPr="00842538">
              <w:rPr>
                <w:b/>
                <w:sz w:val="18"/>
              </w:rPr>
              <w:t>810</w:t>
            </w:r>
          </w:p>
        </w:tc>
        <w:tc>
          <w:tcPr>
            <w:tcW w:w="630" w:type="dxa"/>
            <w:tcBorders>
              <w:top w:val="single" w:sz="4" w:space="0" w:color="auto"/>
              <w:bottom w:val="single" w:sz="12" w:space="0" w:color="auto"/>
            </w:tcBorders>
            <w:shd w:val="clear" w:color="auto" w:fill="auto"/>
            <w:vAlign w:val="bottom"/>
          </w:tcPr>
          <w:p w14:paraId="787AFE95" w14:textId="4D53D72A" w:rsidR="001D502B" w:rsidRPr="00842538" w:rsidRDefault="001D502B" w:rsidP="00842538">
            <w:pPr>
              <w:suppressAutoHyphens w:val="0"/>
              <w:kinsoku/>
              <w:overflowPunct/>
              <w:autoSpaceDE/>
              <w:autoSpaceDN/>
              <w:adjustRightInd/>
              <w:snapToGrid/>
              <w:spacing w:before="80" w:after="80" w:line="220" w:lineRule="exact"/>
              <w:jc w:val="right"/>
              <w:rPr>
                <w:b/>
                <w:sz w:val="18"/>
                <w:lang w:val="en-US"/>
              </w:rPr>
            </w:pPr>
            <w:r w:rsidRPr="00842538">
              <w:rPr>
                <w:b/>
                <w:sz w:val="18"/>
              </w:rPr>
              <w:t>5</w:t>
            </w:r>
            <w:r w:rsidR="00194078" w:rsidRPr="00842538">
              <w:rPr>
                <w:b/>
                <w:sz w:val="18"/>
              </w:rPr>
              <w:t xml:space="preserve"> </w:t>
            </w:r>
            <w:r w:rsidRPr="00842538">
              <w:rPr>
                <w:b/>
                <w:sz w:val="18"/>
              </w:rPr>
              <w:t>003</w:t>
            </w:r>
          </w:p>
        </w:tc>
        <w:tc>
          <w:tcPr>
            <w:tcW w:w="676" w:type="dxa"/>
            <w:tcBorders>
              <w:top w:val="single" w:sz="4" w:space="0" w:color="auto"/>
              <w:bottom w:val="single" w:sz="12" w:space="0" w:color="auto"/>
            </w:tcBorders>
            <w:shd w:val="clear" w:color="auto" w:fill="auto"/>
            <w:vAlign w:val="bottom"/>
          </w:tcPr>
          <w:p w14:paraId="218593D1" w14:textId="5C94DFE3" w:rsidR="001D502B" w:rsidRPr="00842538" w:rsidRDefault="001D502B" w:rsidP="00842538">
            <w:pPr>
              <w:suppressAutoHyphens w:val="0"/>
              <w:kinsoku/>
              <w:overflowPunct/>
              <w:autoSpaceDE/>
              <w:autoSpaceDN/>
              <w:adjustRightInd/>
              <w:snapToGrid/>
              <w:spacing w:before="80" w:after="80" w:line="220" w:lineRule="exact"/>
              <w:jc w:val="right"/>
              <w:rPr>
                <w:b/>
                <w:sz w:val="18"/>
                <w:lang w:val="en-US"/>
              </w:rPr>
            </w:pPr>
            <w:r w:rsidRPr="00842538">
              <w:rPr>
                <w:b/>
                <w:sz w:val="18"/>
              </w:rPr>
              <w:t>18</w:t>
            </w:r>
            <w:r w:rsidR="00194078" w:rsidRPr="00842538">
              <w:rPr>
                <w:b/>
                <w:sz w:val="18"/>
              </w:rPr>
              <w:t xml:space="preserve"> </w:t>
            </w:r>
            <w:r w:rsidRPr="00842538">
              <w:rPr>
                <w:b/>
                <w:sz w:val="18"/>
              </w:rPr>
              <w:t>133</w:t>
            </w:r>
          </w:p>
        </w:tc>
        <w:tc>
          <w:tcPr>
            <w:tcW w:w="598" w:type="dxa"/>
            <w:tcBorders>
              <w:top w:val="single" w:sz="4" w:space="0" w:color="auto"/>
              <w:bottom w:val="single" w:sz="12" w:space="0" w:color="auto"/>
            </w:tcBorders>
            <w:shd w:val="clear" w:color="auto" w:fill="auto"/>
            <w:vAlign w:val="bottom"/>
          </w:tcPr>
          <w:p w14:paraId="1C846BCE" w14:textId="4E0AEF1A" w:rsidR="001D502B" w:rsidRPr="00842538" w:rsidRDefault="001D502B" w:rsidP="00842538">
            <w:pPr>
              <w:suppressAutoHyphens w:val="0"/>
              <w:kinsoku/>
              <w:overflowPunct/>
              <w:autoSpaceDE/>
              <w:autoSpaceDN/>
              <w:adjustRightInd/>
              <w:snapToGrid/>
              <w:spacing w:before="80" w:after="80" w:line="220" w:lineRule="exact"/>
              <w:jc w:val="right"/>
              <w:rPr>
                <w:b/>
                <w:sz w:val="18"/>
                <w:lang w:val="en-US"/>
              </w:rPr>
            </w:pPr>
            <w:r w:rsidRPr="00842538">
              <w:rPr>
                <w:b/>
                <w:sz w:val="18"/>
              </w:rPr>
              <w:t>36</w:t>
            </w:r>
            <w:r w:rsidR="00194078" w:rsidRPr="00842538">
              <w:rPr>
                <w:b/>
                <w:sz w:val="18"/>
              </w:rPr>
              <w:t xml:space="preserve"> </w:t>
            </w:r>
            <w:r w:rsidRPr="00842538">
              <w:rPr>
                <w:b/>
                <w:sz w:val="18"/>
              </w:rPr>
              <w:t>162</w:t>
            </w:r>
          </w:p>
        </w:tc>
      </w:tr>
    </w:tbl>
    <w:p w14:paraId="7F90A3AE" w14:textId="282990FC" w:rsidR="003E54F4" w:rsidRPr="003E54F4" w:rsidRDefault="00842538" w:rsidP="00842538">
      <w:pPr>
        <w:pStyle w:val="SingleTxtG"/>
        <w:spacing w:before="120" w:after="240"/>
        <w:rPr>
          <w:lang w:val="fr-FR"/>
        </w:rPr>
      </w:pPr>
      <w:r w:rsidRPr="003E54F4">
        <w:rPr>
          <w:lang w:val="fr-FR"/>
        </w:rPr>
        <w:lastRenderedPageBreak/>
        <w:t>98.</w:t>
      </w:r>
      <w:r w:rsidRPr="003E54F4">
        <w:rPr>
          <w:lang w:val="fr-FR"/>
        </w:rPr>
        <w:tab/>
      </w:r>
      <w:r w:rsidR="003E54F4" w:rsidRPr="003E54F4">
        <w:rPr>
          <w:lang w:val="fr-FR"/>
        </w:rPr>
        <w:t>Les enfants déplacés : 220 920 soit 57</w:t>
      </w:r>
      <w:r w:rsidR="00194078">
        <w:rPr>
          <w:lang w:val="fr-FR"/>
        </w:rPr>
        <w:t> </w:t>
      </w:r>
      <w:r w:rsidR="003E54F4" w:rsidRPr="003E54F4">
        <w:rPr>
          <w:lang w:val="fr-FR"/>
        </w:rPr>
        <w:t>% des personnes déplacées internes (</w:t>
      </w:r>
      <w:r w:rsidR="00194078">
        <w:rPr>
          <w:lang w:val="fr-FR"/>
        </w:rPr>
        <w:t>s</w:t>
      </w:r>
      <w:r w:rsidR="003E54F4" w:rsidRPr="003E54F4">
        <w:rPr>
          <w:lang w:val="fr-FR"/>
        </w:rPr>
        <w:t>ource : DTM septembre 2023).</w:t>
      </w:r>
    </w:p>
    <w:p w14:paraId="5AC14BFD" w14:textId="37B37252" w:rsidR="00693394" w:rsidRPr="00CF3365" w:rsidRDefault="00693394" w:rsidP="00842538">
      <w:pPr>
        <w:pStyle w:val="H23G"/>
      </w:pPr>
      <w:r>
        <w:tab/>
      </w:r>
      <w:r>
        <w:tab/>
      </w:r>
      <w:r w:rsidRPr="00CF3365">
        <w:t xml:space="preserve">Réponse au paragraphe </w:t>
      </w:r>
      <w:r>
        <w:t>16</w:t>
      </w:r>
      <w:r w:rsidRPr="00CF3365">
        <w:t xml:space="preserve"> </w:t>
      </w:r>
      <w:r>
        <w:t>m</w:t>
      </w:r>
      <w:r w:rsidRPr="00CF3365">
        <w:t xml:space="preserve">) de la liste de points </w:t>
      </w:r>
    </w:p>
    <w:p w14:paraId="14B34F4B" w14:textId="25F7A2B4" w:rsidR="003E54F4" w:rsidRPr="003E54F4" w:rsidRDefault="00842538" w:rsidP="00842538">
      <w:pPr>
        <w:pStyle w:val="SingleTxtG"/>
        <w:rPr>
          <w:lang w:val="fr-FR"/>
        </w:rPr>
      </w:pPr>
      <w:r w:rsidRPr="003E54F4">
        <w:rPr>
          <w:lang w:val="fr-FR"/>
        </w:rPr>
        <w:t>99.</w:t>
      </w:r>
      <w:r w:rsidRPr="003E54F4">
        <w:rPr>
          <w:lang w:val="fr-FR"/>
        </w:rPr>
        <w:tab/>
      </w:r>
      <w:r w:rsidR="003E54F4" w:rsidRPr="003E54F4">
        <w:rPr>
          <w:lang w:val="fr-FR"/>
        </w:rPr>
        <w:t>Il n’y a pas eu d’étude d’envergure nationale sur le phénomène. Toutefois, on peut estimer, à plus de 10 000, le nombre d’enfant en situation de rue, rien qu’à Bamako (Samu social)</w:t>
      </w:r>
      <w:r w:rsidR="00D81BF7">
        <w:rPr>
          <w:lang w:val="fr-FR"/>
        </w:rPr>
        <w:t>.</w:t>
      </w:r>
    </w:p>
    <w:p w14:paraId="7A358B9A" w14:textId="2216D08D" w:rsidR="00693394" w:rsidRPr="00CF3365" w:rsidRDefault="00693394" w:rsidP="00842538">
      <w:pPr>
        <w:pStyle w:val="H23G"/>
      </w:pPr>
      <w:r>
        <w:tab/>
      </w:r>
      <w:r>
        <w:tab/>
      </w:r>
      <w:r w:rsidRPr="00CF3365">
        <w:t xml:space="preserve">Réponse au paragraphe </w:t>
      </w:r>
      <w:r>
        <w:t>16</w:t>
      </w:r>
      <w:r w:rsidRPr="00CF3365">
        <w:t xml:space="preserve"> </w:t>
      </w:r>
      <w:r>
        <w:t>n</w:t>
      </w:r>
      <w:r w:rsidRPr="00CF3365">
        <w:t xml:space="preserve">) de la liste de points </w:t>
      </w:r>
    </w:p>
    <w:p w14:paraId="3B05D92D" w14:textId="036DCA54" w:rsidR="003E54F4" w:rsidRPr="003E54F4" w:rsidRDefault="00842538" w:rsidP="00842538">
      <w:pPr>
        <w:pStyle w:val="SingleTxtG"/>
        <w:rPr>
          <w:lang w:val="fr-FR"/>
        </w:rPr>
      </w:pPr>
      <w:r w:rsidRPr="003E54F4">
        <w:rPr>
          <w:lang w:val="fr-FR"/>
        </w:rPr>
        <w:t>100.</w:t>
      </w:r>
      <w:r w:rsidRPr="003E54F4">
        <w:rPr>
          <w:lang w:val="fr-FR"/>
        </w:rPr>
        <w:tab/>
      </w:r>
      <w:r w:rsidR="003E54F4" w:rsidRPr="003E54F4">
        <w:rPr>
          <w:lang w:val="fr-FR"/>
        </w:rPr>
        <w:t>La situation des enfants utilisés par les groupes armés de 2020, 2021 et 2022</w:t>
      </w:r>
      <w:r w:rsidR="00165182">
        <w:rPr>
          <w:lang w:val="fr-FR"/>
        </w:rPr>
        <w:t xml:space="preserve"> </w:t>
      </w:r>
      <w:r w:rsidR="003E54F4" w:rsidRPr="003E54F4">
        <w:rPr>
          <w:lang w:val="fr-FR"/>
        </w:rPr>
        <w:t>est respectivement de : 144 ; 122 ; 14.</w:t>
      </w:r>
    </w:p>
    <w:p w14:paraId="441B03C5" w14:textId="789D7B20" w:rsidR="00693394" w:rsidRPr="00CF3365" w:rsidRDefault="00693394" w:rsidP="00842538">
      <w:pPr>
        <w:pStyle w:val="H23G"/>
      </w:pPr>
      <w:r>
        <w:tab/>
      </w:r>
      <w:r>
        <w:tab/>
      </w:r>
      <w:r w:rsidRPr="00CF3365">
        <w:t xml:space="preserve">Réponse au paragraphe </w:t>
      </w:r>
      <w:r>
        <w:t>16</w:t>
      </w:r>
      <w:r w:rsidRPr="00CF3365">
        <w:t xml:space="preserve"> </w:t>
      </w:r>
      <w:r>
        <w:t>o</w:t>
      </w:r>
      <w:r w:rsidRPr="00CF3365">
        <w:t xml:space="preserve">) de la liste de points </w:t>
      </w:r>
    </w:p>
    <w:p w14:paraId="69551EB2" w14:textId="72BE23BC" w:rsidR="003E54F4" w:rsidRPr="003E54F4" w:rsidRDefault="00842538" w:rsidP="00842538">
      <w:pPr>
        <w:pStyle w:val="SingleTxtG"/>
        <w:rPr>
          <w:lang w:val="fr-FR"/>
        </w:rPr>
      </w:pPr>
      <w:r w:rsidRPr="003E54F4">
        <w:rPr>
          <w:lang w:val="fr-FR"/>
        </w:rPr>
        <w:t>101.</w:t>
      </w:r>
      <w:r w:rsidRPr="003E54F4">
        <w:rPr>
          <w:lang w:val="fr-FR"/>
        </w:rPr>
        <w:tab/>
      </w:r>
      <w:r w:rsidR="003E54F4" w:rsidRPr="003E54F4">
        <w:rPr>
          <w:lang w:val="fr-FR"/>
        </w:rPr>
        <w:t>Les enfants incarcérés avec leurs parents bénéficient de :</w:t>
      </w:r>
    </w:p>
    <w:p w14:paraId="018771C1" w14:textId="506CA336"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693394" w:rsidRPr="003E54F4">
        <w:rPr>
          <w:lang w:val="fr-FR"/>
        </w:rPr>
        <w:t>La</w:t>
      </w:r>
      <w:r w:rsidR="003E54F4" w:rsidRPr="003E54F4">
        <w:rPr>
          <w:lang w:val="fr-FR"/>
        </w:rPr>
        <w:t xml:space="preserve"> prise en charge alimentaire, la prise en charge sanitaire, la prise en charge vestimentaire ;</w:t>
      </w:r>
    </w:p>
    <w:p w14:paraId="4423997B" w14:textId="608B05DC"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693394" w:rsidRPr="003E54F4">
        <w:rPr>
          <w:lang w:val="fr-FR"/>
        </w:rPr>
        <w:t>La</w:t>
      </w:r>
      <w:r w:rsidR="003E54F4" w:rsidRPr="003E54F4">
        <w:rPr>
          <w:lang w:val="fr-FR"/>
        </w:rPr>
        <w:t xml:space="preserve"> prise en charge socioéducative ;</w:t>
      </w:r>
    </w:p>
    <w:p w14:paraId="24C3EF82" w14:textId="08FCAD24"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693394" w:rsidRPr="003E54F4">
        <w:rPr>
          <w:lang w:val="fr-FR"/>
        </w:rPr>
        <w:t>Le</w:t>
      </w:r>
      <w:r w:rsidR="003E54F4" w:rsidRPr="003E54F4">
        <w:rPr>
          <w:lang w:val="fr-FR"/>
        </w:rPr>
        <w:t xml:space="preserve"> retour en famille</w:t>
      </w:r>
      <w:r w:rsidR="00165182">
        <w:rPr>
          <w:lang w:val="fr-FR"/>
        </w:rPr>
        <w:t xml:space="preserve"> </w:t>
      </w:r>
      <w:r w:rsidR="003E54F4" w:rsidRPr="003E54F4">
        <w:rPr>
          <w:lang w:val="fr-FR"/>
        </w:rPr>
        <w:t>ou le placement au centre d’accueil et d’hébergement pour manque de répondant.</w:t>
      </w:r>
    </w:p>
    <w:p w14:paraId="5619D21C" w14:textId="6EDBA82D" w:rsidR="00291708" w:rsidRPr="00CF3365" w:rsidRDefault="00291708" w:rsidP="00842538">
      <w:pPr>
        <w:pStyle w:val="H23G"/>
      </w:pPr>
      <w:r>
        <w:tab/>
      </w:r>
      <w:r>
        <w:tab/>
      </w:r>
      <w:r w:rsidRPr="00CF3365">
        <w:t xml:space="preserve">Réponse au paragraphe </w:t>
      </w:r>
      <w:r>
        <w:t>17</w:t>
      </w:r>
      <w:r w:rsidRPr="00CF3365">
        <w:t xml:space="preserve"> </w:t>
      </w:r>
      <w:r>
        <w:t>a</w:t>
      </w:r>
      <w:r w:rsidRPr="00CF3365">
        <w:t xml:space="preserve">) de la liste de points </w:t>
      </w:r>
    </w:p>
    <w:p w14:paraId="2582EAAE" w14:textId="7B2886D0" w:rsidR="003E54F4" w:rsidRPr="003E54F4" w:rsidRDefault="00842538" w:rsidP="00842538">
      <w:pPr>
        <w:pStyle w:val="SingleTxtG"/>
        <w:rPr>
          <w:lang w:val="fr-FR"/>
        </w:rPr>
      </w:pPr>
      <w:bookmarkStart w:id="2" w:name="_Hlk160091080"/>
      <w:r w:rsidRPr="003E54F4">
        <w:rPr>
          <w:lang w:val="fr-FR"/>
        </w:rPr>
        <w:t>102.</w:t>
      </w:r>
      <w:r w:rsidRPr="003E54F4">
        <w:rPr>
          <w:lang w:val="fr-FR"/>
        </w:rPr>
        <w:tab/>
      </w:r>
      <w:r w:rsidR="003E54F4" w:rsidRPr="003E54F4">
        <w:rPr>
          <w:lang w:val="fr-FR"/>
        </w:rPr>
        <w:t>En 2021 : 844 enfants séparés de leurs parents dont 26</w:t>
      </w:r>
      <w:r w:rsidR="00EF7BB9">
        <w:rPr>
          <w:lang w:val="fr-FR"/>
        </w:rPr>
        <w:t> </w:t>
      </w:r>
      <w:r w:rsidR="003E54F4" w:rsidRPr="003E54F4">
        <w:rPr>
          <w:lang w:val="fr-FR"/>
        </w:rPr>
        <w:t>% (218) de filles et 74</w:t>
      </w:r>
      <w:r w:rsidR="00EF7BB9">
        <w:rPr>
          <w:lang w:val="fr-FR"/>
        </w:rPr>
        <w:t> </w:t>
      </w:r>
      <w:r w:rsidR="003E54F4" w:rsidRPr="003E54F4">
        <w:rPr>
          <w:lang w:val="fr-FR"/>
        </w:rPr>
        <w:t>% de garçons (626) ont bénéficié de prise en charge temporaire (prise en charge par la famille élargie ou une autre famille de la communauté, centre d</w:t>
      </w:r>
      <w:r w:rsidR="00255429">
        <w:rPr>
          <w:lang w:val="fr-FR"/>
        </w:rPr>
        <w:t>’</w:t>
      </w:r>
      <w:r w:rsidR="003E54F4" w:rsidRPr="003E54F4">
        <w:rPr>
          <w:lang w:val="fr-FR"/>
        </w:rPr>
        <w:t>accueil, placement en familles d’accueil, placement résidentiel, logements indépendants supervisés, abris temporaires ou autres formes d’accueil et hébergement temporaires).</w:t>
      </w:r>
    </w:p>
    <w:p w14:paraId="2A71E310" w14:textId="32091ADC" w:rsidR="003E54F4" w:rsidRPr="003E54F4" w:rsidRDefault="00842538" w:rsidP="00842538">
      <w:pPr>
        <w:pStyle w:val="SingleTxtG"/>
        <w:rPr>
          <w:lang w:val="fr-FR"/>
        </w:rPr>
      </w:pPr>
      <w:bookmarkStart w:id="3" w:name="_Hlk160091107"/>
      <w:bookmarkEnd w:id="2"/>
      <w:r w:rsidRPr="003E54F4">
        <w:rPr>
          <w:lang w:val="fr-FR"/>
        </w:rPr>
        <w:t>103.</w:t>
      </w:r>
      <w:r w:rsidRPr="003E54F4">
        <w:rPr>
          <w:lang w:val="fr-FR"/>
        </w:rPr>
        <w:tab/>
      </w:r>
      <w:r w:rsidR="003E54F4" w:rsidRPr="003E54F4">
        <w:rPr>
          <w:lang w:val="fr-FR"/>
        </w:rPr>
        <w:t>En 2022 : 544 enfants identifiés séparés de leurs parents, 542 dont 308 filles et 334 garçons ont bénéficié d’une prise en charge provisoire (famille d’accueil ou centre d’accueil temporaire) et/ou d’un suivi individuel, soit un taux de prise en charge de 99</w:t>
      </w:r>
      <w:r w:rsidR="00EF7BB9">
        <w:rPr>
          <w:lang w:val="fr-FR"/>
        </w:rPr>
        <w:t> </w:t>
      </w:r>
      <w:r w:rsidR="003E54F4" w:rsidRPr="003E54F4">
        <w:rPr>
          <w:lang w:val="fr-FR"/>
        </w:rPr>
        <w:t xml:space="preserve">%. </w:t>
      </w:r>
    </w:p>
    <w:p w14:paraId="6E20AC16" w14:textId="678DC300" w:rsidR="003E54F4" w:rsidRPr="003E54F4" w:rsidRDefault="00842538" w:rsidP="00842538">
      <w:pPr>
        <w:pStyle w:val="SingleTxtG"/>
        <w:rPr>
          <w:lang w:val="fr-FR"/>
        </w:rPr>
      </w:pPr>
      <w:bookmarkStart w:id="4" w:name="_Hlk160091125"/>
      <w:bookmarkEnd w:id="3"/>
      <w:r w:rsidRPr="003E54F4">
        <w:rPr>
          <w:lang w:val="fr-FR"/>
        </w:rPr>
        <w:t>104.</w:t>
      </w:r>
      <w:r w:rsidRPr="003E54F4">
        <w:rPr>
          <w:lang w:val="fr-FR"/>
        </w:rPr>
        <w:tab/>
      </w:r>
      <w:r w:rsidR="003E54F4" w:rsidRPr="003E54F4">
        <w:rPr>
          <w:lang w:val="fr-FR"/>
        </w:rPr>
        <w:t>En 2023 : le taux de prise en charge des enfants séparés de leurs parents a été de 83</w:t>
      </w:r>
      <w:r w:rsidR="004A782C">
        <w:rPr>
          <w:lang w:val="fr-FR"/>
        </w:rPr>
        <w:t> </w:t>
      </w:r>
      <w:r w:rsidR="003E54F4" w:rsidRPr="003E54F4">
        <w:rPr>
          <w:lang w:val="fr-FR"/>
        </w:rPr>
        <w:t>%, soit 2 570 enfants sur 3 097 prévus. Les filles représentent 24</w:t>
      </w:r>
      <w:r w:rsidR="00EF7BB9">
        <w:rPr>
          <w:lang w:val="fr-FR"/>
        </w:rPr>
        <w:t> </w:t>
      </w:r>
      <w:r w:rsidR="003E54F4" w:rsidRPr="003E54F4">
        <w:rPr>
          <w:lang w:val="fr-FR"/>
        </w:rPr>
        <w:t>% contre 59</w:t>
      </w:r>
      <w:r w:rsidR="00EF7BB9">
        <w:rPr>
          <w:lang w:val="fr-FR"/>
        </w:rPr>
        <w:t> </w:t>
      </w:r>
      <w:r w:rsidR="003E54F4" w:rsidRPr="003E54F4">
        <w:rPr>
          <w:lang w:val="fr-FR"/>
        </w:rPr>
        <w:t>% de garçons.</w:t>
      </w:r>
      <w:bookmarkEnd w:id="4"/>
    </w:p>
    <w:p w14:paraId="7BCFBF34" w14:textId="183F789B" w:rsidR="00291708" w:rsidRPr="00CF3365" w:rsidRDefault="00291708" w:rsidP="00842538">
      <w:pPr>
        <w:pStyle w:val="H23G"/>
      </w:pPr>
      <w:r>
        <w:tab/>
      </w:r>
      <w:r>
        <w:tab/>
      </w:r>
      <w:r w:rsidRPr="00CF3365">
        <w:t xml:space="preserve">Réponse au paragraphe </w:t>
      </w:r>
      <w:r>
        <w:t>17</w:t>
      </w:r>
      <w:r w:rsidRPr="00CF3365">
        <w:t xml:space="preserve"> </w:t>
      </w:r>
      <w:r>
        <w:t>b</w:t>
      </w:r>
      <w:r w:rsidRPr="00CF3365">
        <w:t xml:space="preserve">) de la liste de points </w:t>
      </w:r>
    </w:p>
    <w:p w14:paraId="1A22F838" w14:textId="77C8A5CE" w:rsidR="003E54F4" w:rsidRPr="003E54F4" w:rsidRDefault="00842538" w:rsidP="00842538">
      <w:pPr>
        <w:pStyle w:val="SingleTxtG"/>
        <w:rPr>
          <w:lang w:val="fr-FR"/>
        </w:rPr>
      </w:pPr>
      <w:r w:rsidRPr="003E54F4">
        <w:rPr>
          <w:lang w:val="fr-FR"/>
        </w:rPr>
        <w:t>105.</w:t>
      </w:r>
      <w:r w:rsidRPr="003E54F4">
        <w:rPr>
          <w:lang w:val="fr-FR"/>
        </w:rPr>
        <w:tab/>
      </w:r>
      <w:r w:rsidR="0068157B">
        <w:rPr>
          <w:lang w:val="fr-FR"/>
        </w:rPr>
        <w:t>Le chiffres des o</w:t>
      </w:r>
      <w:r w:rsidR="003E54F4" w:rsidRPr="003E54F4">
        <w:rPr>
          <w:lang w:val="fr-FR"/>
        </w:rPr>
        <w:t>rphelins placés en institutions dont les deux parents sont décédés ou l’un des deux est décédé ou disparu</w:t>
      </w:r>
      <w:r w:rsidR="0068157B">
        <w:rPr>
          <w:lang w:val="fr-FR"/>
        </w:rPr>
        <w:t xml:space="preserve"> sont les suivants</w:t>
      </w:r>
      <w:r w:rsidR="00165182">
        <w:rPr>
          <w:lang w:val="fr-FR"/>
        </w:rPr>
        <w:t> </w:t>
      </w:r>
      <w:r w:rsidR="003E54F4" w:rsidRPr="003E54F4">
        <w:rPr>
          <w:lang w:val="fr-FR"/>
        </w:rPr>
        <w:t>:</w:t>
      </w:r>
    </w:p>
    <w:p w14:paraId="4A9948C5" w14:textId="1E211FAB" w:rsidR="003E54F4" w:rsidRPr="003E54F4" w:rsidRDefault="00842538" w:rsidP="00842538">
      <w:pPr>
        <w:pStyle w:val="Bullet1G"/>
        <w:numPr>
          <w:ilvl w:val="0"/>
          <w:numId w:val="0"/>
        </w:numPr>
        <w:tabs>
          <w:tab w:val="left" w:pos="1701"/>
        </w:tabs>
        <w:ind w:left="1701" w:hanging="170"/>
      </w:pPr>
      <w:r w:rsidRPr="003E54F4">
        <w:t>•</w:t>
      </w:r>
      <w:r w:rsidRPr="003E54F4">
        <w:tab/>
      </w:r>
      <w:r w:rsidR="008C2CE1" w:rsidRPr="003E54F4">
        <w:rPr>
          <w:bCs/>
        </w:rPr>
        <w:t>En</w:t>
      </w:r>
      <w:r w:rsidR="003E54F4" w:rsidRPr="003E54F4">
        <w:rPr>
          <w:bCs/>
        </w:rPr>
        <w:t xml:space="preserve"> 2020</w:t>
      </w:r>
      <w:r w:rsidR="003E54F4" w:rsidRPr="003E54F4">
        <w:t> : 98 dont 48 garçons et 48 filles ;</w:t>
      </w:r>
    </w:p>
    <w:p w14:paraId="758991E4" w14:textId="153E9D31" w:rsidR="003E54F4" w:rsidRPr="003E54F4" w:rsidRDefault="00842538" w:rsidP="00842538">
      <w:pPr>
        <w:pStyle w:val="Bullet1G"/>
        <w:numPr>
          <w:ilvl w:val="0"/>
          <w:numId w:val="0"/>
        </w:numPr>
        <w:tabs>
          <w:tab w:val="left" w:pos="1701"/>
        </w:tabs>
        <w:ind w:left="1701" w:hanging="170"/>
      </w:pPr>
      <w:r w:rsidRPr="003E54F4">
        <w:t>•</w:t>
      </w:r>
      <w:r w:rsidRPr="003E54F4">
        <w:tab/>
      </w:r>
      <w:r w:rsidR="008C2CE1" w:rsidRPr="003E54F4">
        <w:rPr>
          <w:bCs/>
        </w:rPr>
        <w:t>En</w:t>
      </w:r>
      <w:r w:rsidR="003E54F4" w:rsidRPr="003E54F4">
        <w:rPr>
          <w:bCs/>
        </w:rPr>
        <w:t xml:space="preserve"> 2021</w:t>
      </w:r>
      <w:r w:rsidR="003E54F4" w:rsidRPr="003E54F4">
        <w:t> : 212 dont 106 garçons et 106 filles ;</w:t>
      </w:r>
    </w:p>
    <w:p w14:paraId="39AEE059" w14:textId="4D3F6CD2" w:rsidR="003E54F4" w:rsidRPr="003E54F4" w:rsidRDefault="00842538" w:rsidP="00842538">
      <w:pPr>
        <w:pStyle w:val="Bullet1G"/>
        <w:numPr>
          <w:ilvl w:val="0"/>
          <w:numId w:val="0"/>
        </w:numPr>
        <w:tabs>
          <w:tab w:val="left" w:pos="1701"/>
        </w:tabs>
        <w:ind w:left="1701" w:hanging="170"/>
      </w:pPr>
      <w:r w:rsidRPr="003E54F4">
        <w:t>•</w:t>
      </w:r>
      <w:r w:rsidRPr="003E54F4">
        <w:tab/>
      </w:r>
      <w:r w:rsidR="008C2CE1" w:rsidRPr="003E54F4">
        <w:rPr>
          <w:bCs/>
        </w:rPr>
        <w:t>En</w:t>
      </w:r>
      <w:r w:rsidR="003E54F4" w:rsidRPr="003E54F4">
        <w:rPr>
          <w:bCs/>
        </w:rPr>
        <w:t xml:space="preserve"> 2022</w:t>
      </w:r>
      <w:r w:rsidR="003E54F4" w:rsidRPr="003E54F4">
        <w:t> : 222 dont 108 garçons et 114 filles ;</w:t>
      </w:r>
    </w:p>
    <w:p w14:paraId="04E18E60" w14:textId="57AE1A9A" w:rsidR="003E54F4" w:rsidRPr="003E54F4" w:rsidRDefault="00842538" w:rsidP="00842538">
      <w:pPr>
        <w:pStyle w:val="Bullet1G"/>
        <w:numPr>
          <w:ilvl w:val="0"/>
          <w:numId w:val="0"/>
        </w:numPr>
        <w:tabs>
          <w:tab w:val="left" w:pos="1701"/>
        </w:tabs>
        <w:ind w:left="1701" w:hanging="170"/>
      </w:pPr>
      <w:r w:rsidRPr="003E54F4">
        <w:t>•</w:t>
      </w:r>
      <w:r w:rsidRPr="003E54F4">
        <w:tab/>
      </w:r>
      <w:r w:rsidR="008C2CE1" w:rsidRPr="003E54F4">
        <w:rPr>
          <w:bCs/>
        </w:rPr>
        <w:t>En</w:t>
      </w:r>
      <w:r w:rsidR="003E54F4" w:rsidRPr="003E54F4">
        <w:rPr>
          <w:bCs/>
        </w:rPr>
        <w:t xml:space="preserve"> 2023</w:t>
      </w:r>
      <w:r w:rsidR="003E54F4" w:rsidRPr="003E54F4">
        <w:t> : 84 dont 44 garçons et 40 filles.</w:t>
      </w:r>
    </w:p>
    <w:p w14:paraId="0B4122A9" w14:textId="12543211" w:rsidR="00213775" w:rsidRPr="00CF3365" w:rsidRDefault="00213775" w:rsidP="00842538">
      <w:pPr>
        <w:pStyle w:val="H23G"/>
      </w:pPr>
      <w:r>
        <w:tab/>
      </w:r>
      <w:r>
        <w:tab/>
      </w:r>
      <w:r w:rsidRPr="00CF3365">
        <w:t xml:space="preserve">Réponse au paragraphe </w:t>
      </w:r>
      <w:r>
        <w:t>17</w:t>
      </w:r>
      <w:r w:rsidRPr="00CF3365">
        <w:t xml:space="preserve"> </w:t>
      </w:r>
      <w:r>
        <w:t>c</w:t>
      </w:r>
      <w:r w:rsidRPr="00CF3365">
        <w:t xml:space="preserve">) de la liste de points </w:t>
      </w:r>
    </w:p>
    <w:p w14:paraId="3C53E798" w14:textId="13AFBB38" w:rsidR="003E54F4" w:rsidRPr="003E54F4" w:rsidRDefault="00842538" w:rsidP="00842538">
      <w:pPr>
        <w:pStyle w:val="SingleTxtG"/>
        <w:rPr>
          <w:lang w:val="fr-FR"/>
        </w:rPr>
      </w:pPr>
      <w:r w:rsidRPr="003E54F4">
        <w:rPr>
          <w:lang w:val="fr-FR"/>
        </w:rPr>
        <w:t>106.</w:t>
      </w:r>
      <w:r w:rsidRPr="003E54F4">
        <w:rPr>
          <w:lang w:val="fr-FR"/>
        </w:rPr>
        <w:tab/>
      </w:r>
      <w:r w:rsidR="003E54F4" w:rsidRPr="003E54F4">
        <w:rPr>
          <w:lang w:val="fr-FR"/>
        </w:rPr>
        <w:t xml:space="preserve">La situation des enfants placés en institutions </w:t>
      </w:r>
      <w:r w:rsidR="0068157B">
        <w:rPr>
          <w:lang w:val="fr-FR"/>
        </w:rPr>
        <w:t xml:space="preserve">est la suivante </w:t>
      </w:r>
      <w:r w:rsidR="003E54F4" w:rsidRPr="003E54F4">
        <w:rPr>
          <w:lang w:val="fr-FR"/>
        </w:rPr>
        <w:t>:</w:t>
      </w:r>
    </w:p>
    <w:p w14:paraId="45DDD2FF" w14:textId="01ED9D14" w:rsidR="0068157B" w:rsidRDefault="00842538" w:rsidP="00842538">
      <w:pPr>
        <w:pStyle w:val="Bullet1G"/>
        <w:numPr>
          <w:ilvl w:val="0"/>
          <w:numId w:val="0"/>
        </w:numPr>
        <w:tabs>
          <w:tab w:val="left" w:pos="1701"/>
        </w:tabs>
        <w:ind w:left="1701" w:hanging="170"/>
        <w:rPr>
          <w:lang w:val="fr-FR"/>
        </w:rPr>
      </w:pPr>
      <w:r>
        <w:rPr>
          <w:lang w:val="fr-FR"/>
        </w:rPr>
        <w:t>•</w:t>
      </w:r>
      <w:r>
        <w:rPr>
          <w:lang w:val="fr-FR"/>
        </w:rPr>
        <w:tab/>
      </w:r>
      <w:r w:rsidR="0068157B">
        <w:rPr>
          <w:lang w:val="fr-FR"/>
        </w:rPr>
        <w:t>En 2020</w:t>
      </w:r>
      <w:r w:rsidR="00EF7BB9">
        <w:rPr>
          <w:lang w:val="fr-FR"/>
        </w:rPr>
        <w:t> :</w:t>
      </w:r>
    </w:p>
    <w:p w14:paraId="79E885C3" w14:textId="0C17A3A5" w:rsidR="003E54F4" w:rsidRPr="003E54F4" w:rsidRDefault="00842538" w:rsidP="00842538">
      <w:pPr>
        <w:pStyle w:val="Bullet2G"/>
        <w:numPr>
          <w:ilvl w:val="0"/>
          <w:numId w:val="0"/>
        </w:numPr>
        <w:tabs>
          <w:tab w:val="left" w:pos="2268"/>
        </w:tabs>
        <w:ind w:left="2268" w:hanging="170"/>
        <w:rPr>
          <w:lang w:val="fr-FR"/>
        </w:rPr>
      </w:pPr>
      <w:r w:rsidRPr="003E54F4">
        <w:rPr>
          <w:lang w:val="fr-FR"/>
        </w:rPr>
        <w:t>•</w:t>
      </w:r>
      <w:r w:rsidRPr="003E54F4">
        <w:rPr>
          <w:lang w:val="fr-FR"/>
        </w:rPr>
        <w:tab/>
      </w:r>
      <w:r w:rsidR="003E54F4" w:rsidRPr="003E54F4">
        <w:rPr>
          <w:lang w:val="fr-FR"/>
        </w:rPr>
        <w:t>Les enfants de moins de cinq ans : 498 dont 249 filles et 249 garçons</w:t>
      </w:r>
      <w:r w:rsidR="00EF7BB9">
        <w:rPr>
          <w:lang w:val="fr-FR"/>
        </w:rPr>
        <w:t> ;</w:t>
      </w:r>
    </w:p>
    <w:p w14:paraId="686077FB" w14:textId="56837475" w:rsidR="003E54F4" w:rsidRDefault="00842538" w:rsidP="00842538">
      <w:pPr>
        <w:pStyle w:val="Bullet2G"/>
        <w:numPr>
          <w:ilvl w:val="0"/>
          <w:numId w:val="0"/>
        </w:numPr>
        <w:tabs>
          <w:tab w:val="left" w:pos="2268"/>
        </w:tabs>
        <w:ind w:left="2268" w:hanging="170"/>
        <w:rPr>
          <w:lang w:val="fr-FR"/>
        </w:rPr>
      </w:pPr>
      <w:r>
        <w:rPr>
          <w:lang w:val="fr-FR"/>
        </w:rPr>
        <w:t>•</w:t>
      </w:r>
      <w:r>
        <w:rPr>
          <w:lang w:val="fr-FR"/>
        </w:rPr>
        <w:tab/>
      </w:r>
      <w:r w:rsidR="003E54F4" w:rsidRPr="003E54F4">
        <w:rPr>
          <w:lang w:val="fr-FR"/>
        </w:rPr>
        <w:t>Les plus de cinq ans : 183 dont 181 filles et 2 garçons</w:t>
      </w:r>
      <w:r w:rsidR="00EF7BB9">
        <w:rPr>
          <w:lang w:val="fr-FR"/>
        </w:rPr>
        <w:t> ;</w:t>
      </w:r>
    </w:p>
    <w:p w14:paraId="1C2CC24D" w14:textId="18C4F1F8" w:rsidR="0068157B"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68157B">
        <w:rPr>
          <w:lang w:val="fr-FR"/>
        </w:rPr>
        <w:t>En 2021</w:t>
      </w:r>
      <w:r w:rsidR="00EF7BB9">
        <w:rPr>
          <w:lang w:val="fr-FR"/>
        </w:rPr>
        <w:t> :</w:t>
      </w:r>
    </w:p>
    <w:p w14:paraId="747C1E99" w14:textId="6C9E8799" w:rsidR="003E54F4" w:rsidRPr="008C2CE1" w:rsidRDefault="00842538" w:rsidP="00842538">
      <w:pPr>
        <w:pStyle w:val="Bullet2G"/>
        <w:numPr>
          <w:ilvl w:val="0"/>
          <w:numId w:val="0"/>
        </w:numPr>
        <w:tabs>
          <w:tab w:val="left" w:pos="2268"/>
        </w:tabs>
        <w:ind w:left="2268" w:hanging="170"/>
      </w:pPr>
      <w:r w:rsidRPr="008C2CE1">
        <w:t>•</w:t>
      </w:r>
      <w:r w:rsidRPr="008C2CE1">
        <w:tab/>
      </w:r>
      <w:r w:rsidR="003E54F4" w:rsidRPr="008C2CE1">
        <w:t>Les enfants de moins de cinq ans : 961 dont 357 filles et 604 garçons</w:t>
      </w:r>
      <w:r w:rsidR="00EF7BB9">
        <w:t> ;</w:t>
      </w:r>
    </w:p>
    <w:p w14:paraId="58AED8BA" w14:textId="3DC2936D" w:rsidR="003E54F4" w:rsidRDefault="00842538" w:rsidP="00842538">
      <w:pPr>
        <w:pStyle w:val="Bullet2G"/>
        <w:numPr>
          <w:ilvl w:val="0"/>
          <w:numId w:val="0"/>
        </w:numPr>
        <w:tabs>
          <w:tab w:val="left" w:pos="2268"/>
        </w:tabs>
        <w:ind w:left="2268" w:hanging="170"/>
      </w:pPr>
      <w:r>
        <w:t>•</w:t>
      </w:r>
      <w:r>
        <w:tab/>
      </w:r>
      <w:r w:rsidR="003E54F4" w:rsidRPr="008C2CE1">
        <w:t>Les plus de cinq ans : 534 dont 192 filles et 342 garçons</w:t>
      </w:r>
      <w:r w:rsidR="00EF7BB9">
        <w:t> ;</w:t>
      </w:r>
    </w:p>
    <w:p w14:paraId="2AEFF4BD" w14:textId="7B386689" w:rsidR="0068157B" w:rsidRPr="008C2CE1" w:rsidRDefault="00842538" w:rsidP="00842538">
      <w:pPr>
        <w:pStyle w:val="Bullet1G"/>
        <w:numPr>
          <w:ilvl w:val="0"/>
          <w:numId w:val="0"/>
        </w:numPr>
        <w:tabs>
          <w:tab w:val="left" w:pos="1701"/>
        </w:tabs>
        <w:ind w:left="1701" w:hanging="170"/>
      </w:pPr>
      <w:r w:rsidRPr="008C2CE1">
        <w:lastRenderedPageBreak/>
        <w:t>•</w:t>
      </w:r>
      <w:r w:rsidRPr="008C2CE1">
        <w:tab/>
      </w:r>
      <w:r w:rsidR="0068157B">
        <w:t>En 2022</w:t>
      </w:r>
      <w:r w:rsidR="00EF7BB9">
        <w:t> :</w:t>
      </w:r>
    </w:p>
    <w:p w14:paraId="69AA7DCC" w14:textId="7E96D363" w:rsidR="003E54F4" w:rsidRPr="003E54F4" w:rsidRDefault="00842538" w:rsidP="00842538">
      <w:pPr>
        <w:pStyle w:val="Bullet2G"/>
        <w:numPr>
          <w:ilvl w:val="0"/>
          <w:numId w:val="0"/>
        </w:numPr>
        <w:tabs>
          <w:tab w:val="left" w:pos="2268"/>
        </w:tabs>
        <w:ind w:left="2268" w:hanging="170"/>
        <w:rPr>
          <w:lang w:val="fr-FR"/>
        </w:rPr>
      </w:pPr>
      <w:r w:rsidRPr="003E54F4">
        <w:rPr>
          <w:lang w:val="fr-FR"/>
        </w:rPr>
        <w:t>•</w:t>
      </w:r>
      <w:r w:rsidRPr="003E54F4">
        <w:rPr>
          <w:lang w:val="fr-FR"/>
        </w:rPr>
        <w:tab/>
      </w:r>
      <w:r w:rsidR="003E54F4" w:rsidRPr="003E54F4">
        <w:rPr>
          <w:lang w:val="fr-FR"/>
        </w:rPr>
        <w:t>Les enfants de moins de cinq ans : 1</w:t>
      </w:r>
      <w:r w:rsidR="00EF7BB9">
        <w:rPr>
          <w:lang w:val="fr-FR"/>
        </w:rPr>
        <w:t xml:space="preserve"> </w:t>
      </w:r>
      <w:r w:rsidR="003E54F4" w:rsidRPr="003E54F4">
        <w:rPr>
          <w:lang w:val="fr-FR"/>
        </w:rPr>
        <w:t>565 dont 961 filles et 604 garçons</w:t>
      </w:r>
      <w:r w:rsidR="00165182">
        <w:rPr>
          <w:lang w:val="fr-FR"/>
        </w:rPr>
        <w:t> </w:t>
      </w:r>
      <w:r w:rsidR="003E54F4" w:rsidRPr="003E54F4">
        <w:rPr>
          <w:lang w:val="fr-FR"/>
        </w:rPr>
        <w:t>;</w:t>
      </w:r>
    </w:p>
    <w:p w14:paraId="4CA8EB5A" w14:textId="68C8E8C6" w:rsidR="003E54F4" w:rsidRPr="003E54F4" w:rsidRDefault="00842538" w:rsidP="00842538">
      <w:pPr>
        <w:pStyle w:val="Bullet2G"/>
        <w:numPr>
          <w:ilvl w:val="0"/>
          <w:numId w:val="0"/>
        </w:numPr>
        <w:tabs>
          <w:tab w:val="left" w:pos="2268"/>
        </w:tabs>
        <w:ind w:left="2268" w:hanging="170"/>
        <w:rPr>
          <w:lang w:val="fr-FR"/>
        </w:rPr>
      </w:pPr>
      <w:r w:rsidRPr="003E54F4">
        <w:rPr>
          <w:lang w:val="fr-FR"/>
        </w:rPr>
        <w:t>•</w:t>
      </w:r>
      <w:r w:rsidRPr="003E54F4">
        <w:rPr>
          <w:lang w:val="fr-FR"/>
        </w:rPr>
        <w:tab/>
      </w:r>
      <w:r w:rsidR="003E54F4" w:rsidRPr="003E54F4">
        <w:rPr>
          <w:lang w:val="fr-FR"/>
        </w:rPr>
        <w:t>Les plus de cinq ans : 1</w:t>
      </w:r>
      <w:r w:rsidR="00EF7BB9">
        <w:rPr>
          <w:lang w:val="fr-FR"/>
        </w:rPr>
        <w:t xml:space="preserve"> </w:t>
      </w:r>
      <w:r w:rsidR="003E54F4" w:rsidRPr="003E54F4">
        <w:rPr>
          <w:lang w:val="fr-FR"/>
        </w:rPr>
        <w:t>066 dont 595 filles et 471 garçons.</w:t>
      </w:r>
    </w:p>
    <w:p w14:paraId="714CB87A" w14:textId="30D2C8A3" w:rsidR="00213775" w:rsidRPr="00CF3365" w:rsidRDefault="00213775" w:rsidP="00842538">
      <w:pPr>
        <w:pStyle w:val="H23G"/>
      </w:pPr>
      <w:r>
        <w:tab/>
      </w:r>
      <w:r>
        <w:tab/>
      </w:r>
      <w:r w:rsidRPr="00CF3365">
        <w:t xml:space="preserve">Réponse au paragraphe </w:t>
      </w:r>
      <w:r>
        <w:t>17</w:t>
      </w:r>
      <w:r w:rsidRPr="00CF3365">
        <w:t xml:space="preserve"> </w:t>
      </w:r>
      <w:r>
        <w:t>d</w:t>
      </w:r>
      <w:r w:rsidRPr="00CF3365">
        <w:t xml:space="preserve">) de la liste de points </w:t>
      </w:r>
    </w:p>
    <w:p w14:paraId="1825D3FA" w14:textId="2112C980" w:rsidR="003E54F4" w:rsidRPr="003E54F4" w:rsidRDefault="00842538" w:rsidP="00842538">
      <w:pPr>
        <w:pStyle w:val="SingleTxtG"/>
        <w:rPr>
          <w:lang w:val="fr-FR"/>
        </w:rPr>
      </w:pPr>
      <w:r w:rsidRPr="003E54F4">
        <w:rPr>
          <w:lang w:val="fr-FR"/>
        </w:rPr>
        <w:t>107.</w:t>
      </w:r>
      <w:r w:rsidRPr="003E54F4">
        <w:rPr>
          <w:lang w:val="fr-FR"/>
        </w:rPr>
        <w:tab/>
      </w:r>
      <w:r w:rsidR="003E54F4" w:rsidRPr="003E54F4">
        <w:rPr>
          <w:lang w:val="fr-FR"/>
        </w:rPr>
        <w:t>La situation des enfants adoptés</w:t>
      </w:r>
      <w:r w:rsidR="0068157B">
        <w:rPr>
          <w:lang w:val="fr-FR"/>
        </w:rPr>
        <w:t xml:space="preserve"> est la suivante</w:t>
      </w:r>
      <w:r w:rsidR="003E54F4" w:rsidRPr="003E54F4">
        <w:rPr>
          <w:lang w:val="fr-FR"/>
        </w:rPr>
        <w:t> :</w:t>
      </w:r>
    </w:p>
    <w:p w14:paraId="7E41E8F8" w14:textId="43048FF0" w:rsidR="003E54F4" w:rsidRPr="003E54F4" w:rsidRDefault="00842538" w:rsidP="00842538">
      <w:pPr>
        <w:pStyle w:val="Bullet1G"/>
        <w:numPr>
          <w:ilvl w:val="0"/>
          <w:numId w:val="0"/>
        </w:numPr>
        <w:tabs>
          <w:tab w:val="left" w:pos="1701"/>
        </w:tabs>
        <w:ind w:left="1701" w:hanging="170"/>
      </w:pPr>
      <w:r w:rsidRPr="003E54F4">
        <w:t>•</w:t>
      </w:r>
      <w:r w:rsidRPr="003E54F4">
        <w:tab/>
      </w:r>
      <w:r w:rsidR="008C2CE1" w:rsidRPr="003E54F4">
        <w:rPr>
          <w:bCs/>
        </w:rPr>
        <w:t>En</w:t>
      </w:r>
      <w:r w:rsidR="003E54F4" w:rsidRPr="003E54F4">
        <w:rPr>
          <w:bCs/>
        </w:rPr>
        <w:t xml:space="preserve"> 2020</w:t>
      </w:r>
      <w:r w:rsidR="00EF7BB9">
        <w:rPr>
          <w:bCs/>
        </w:rPr>
        <w:t> </w:t>
      </w:r>
      <w:r w:rsidR="003E54F4" w:rsidRPr="003E54F4">
        <w:rPr>
          <w:bCs/>
        </w:rPr>
        <w:t>:</w:t>
      </w:r>
      <w:r w:rsidR="003E54F4" w:rsidRPr="003E54F4">
        <w:t xml:space="preserve"> adoption protection 196 enfants ; adoption filiation 51</w:t>
      </w:r>
      <w:r w:rsidR="00255429">
        <w:t xml:space="preserve"> </w:t>
      </w:r>
      <w:r w:rsidR="003E54F4" w:rsidRPr="003E54F4">
        <w:t>enfants soit au total 247 enfants ;</w:t>
      </w:r>
    </w:p>
    <w:p w14:paraId="4193796A" w14:textId="3F0F24D3"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8C2CE1" w:rsidRPr="003E54F4">
        <w:rPr>
          <w:bCs/>
          <w:lang w:val="fr-FR"/>
        </w:rPr>
        <w:t>En</w:t>
      </w:r>
      <w:r w:rsidR="003E54F4" w:rsidRPr="003E54F4">
        <w:rPr>
          <w:bCs/>
          <w:lang w:val="fr-FR"/>
        </w:rPr>
        <w:t xml:space="preserve"> 2021</w:t>
      </w:r>
      <w:r w:rsidR="00EF7BB9">
        <w:rPr>
          <w:bCs/>
          <w:lang w:val="fr-FR"/>
        </w:rPr>
        <w:t> </w:t>
      </w:r>
      <w:r w:rsidR="003E54F4" w:rsidRPr="003E54F4">
        <w:rPr>
          <w:bCs/>
          <w:lang w:val="fr-FR"/>
        </w:rPr>
        <w:t>:</w:t>
      </w:r>
      <w:r w:rsidR="003E54F4" w:rsidRPr="003E54F4">
        <w:rPr>
          <w:lang w:val="fr-FR"/>
        </w:rPr>
        <w:t xml:space="preserve"> adoption protection 187 enfants dont 95 filles et 92 garçons ; adoption filiation : 40 enfants dont 22 garçons et 18 filles, soit au total 227 ;</w:t>
      </w:r>
    </w:p>
    <w:p w14:paraId="51A5B325" w14:textId="56CE2FDD"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8C2CE1" w:rsidRPr="003E54F4">
        <w:rPr>
          <w:bCs/>
          <w:lang w:val="fr-FR"/>
        </w:rPr>
        <w:t>En</w:t>
      </w:r>
      <w:r w:rsidR="003E54F4" w:rsidRPr="003E54F4">
        <w:rPr>
          <w:bCs/>
          <w:lang w:val="fr-FR"/>
        </w:rPr>
        <w:t xml:space="preserve"> 2022 :</w:t>
      </w:r>
      <w:r w:rsidR="003E54F4" w:rsidRPr="003E54F4">
        <w:rPr>
          <w:lang w:val="fr-FR"/>
        </w:rPr>
        <w:t xml:space="preserve"> adoption protection 297 enfants dont 162 filles et 135 garçons ; adoption filiation : 52 enfants dont 31 garçons et 21 filles, soit au total 349.</w:t>
      </w:r>
    </w:p>
    <w:p w14:paraId="672A6BAB" w14:textId="6865FE02" w:rsidR="00213775" w:rsidRPr="00CF3365" w:rsidRDefault="00213775" w:rsidP="00842538">
      <w:pPr>
        <w:pStyle w:val="H23G"/>
      </w:pPr>
      <w:r>
        <w:tab/>
      </w:r>
      <w:r>
        <w:tab/>
      </w:r>
      <w:r w:rsidRPr="00CF3365">
        <w:t xml:space="preserve">Réponse au paragraphe </w:t>
      </w:r>
      <w:r>
        <w:t>18</w:t>
      </w:r>
      <w:r w:rsidRPr="00CF3365">
        <w:t xml:space="preserve"> </w:t>
      </w:r>
      <w:r>
        <w:t>a</w:t>
      </w:r>
      <w:r w:rsidRPr="00CF3365">
        <w:t xml:space="preserve">) de la liste de points </w:t>
      </w:r>
    </w:p>
    <w:p w14:paraId="0879BF35" w14:textId="3A9DE7B0" w:rsidR="003E54F4" w:rsidRPr="003E54F4" w:rsidRDefault="00842538" w:rsidP="00842538">
      <w:pPr>
        <w:pStyle w:val="SingleTxtG"/>
        <w:rPr>
          <w:lang w:val="fr-FR"/>
        </w:rPr>
      </w:pPr>
      <w:r w:rsidRPr="003E54F4">
        <w:rPr>
          <w:lang w:val="fr-FR"/>
        </w:rPr>
        <w:t>108.</w:t>
      </w:r>
      <w:r w:rsidRPr="003E54F4">
        <w:rPr>
          <w:lang w:val="fr-FR"/>
        </w:rPr>
        <w:tab/>
      </w:r>
      <w:r w:rsidR="003E54F4" w:rsidRPr="003E54F4">
        <w:rPr>
          <w:lang w:val="fr-FR"/>
        </w:rPr>
        <w:t>Au Mali en général les enfants en situation de handicap qui vivent dans leur famille ne sont pas répertoriés par une base de données.</w:t>
      </w:r>
    </w:p>
    <w:p w14:paraId="7C797D2E" w14:textId="2BE030C4" w:rsidR="00FB66CA" w:rsidRPr="00CF3365" w:rsidRDefault="00FB66CA" w:rsidP="00842538">
      <w:pPr>
        <w:pStyle w:val="H23G"/>
      </w:pPr>
      <w:r>
        <w:tab/>
      </w:r>
      <w:r>
        <w:tab/>
      </w:r>
      <w:r w:rsidRPr="00CF3365">
        <w:t xml:space="preserve">Réponse au paragraphe </w:t>
      </w:r>
      <w:r>
        <w:t>18</w:t>
      </w:r>
      <w:r w:rsidRPr="00CF3365">
        <w:t xml:space="preserve"> </w:t>
      </w:r>
      <w:r>
        <w:t>b</w:t>
      </w:r>
      <w:r w:rsidRPr="00CF3365">
        <w:t xml:space="preserve">) de la liste de points </w:t>
      </w:r>
    </w:p>
    <w:p w14:paraId="216EF0F3" w14:textId="7C4693B8" w:rsidR="0068157B" w:rsidRDefault="00842538" w:rsidP="00842538">
      <w:pPr>
        <w:pStyle w:val="SingleTxtG"/>
        <w:rPr>
          <w:lang w:val="fr-FR"/>
        </w:rPr>
      </w:pPr>
      <w:r>
        <w:rPr>
          <w:lang w:val="fr-FR"/>
        </w:rPr>
        <w:t>109.</w:t>
      </w:r>
      <w:r>
        <w:rPr>
          <w:lang w:val="fr-FR"/>
        </w:rPr>
        <w:tab/>
      </w:r>
      <w:r w:rsidR="0068157B">
        <w:rPr>
          <w:lang w:val="fr-FR"/>
        </w:rPr>
        <w:t>La</w:t>
      </w:r>
      <w:r w:rsidR="0068157B" w:rsidRPr="0068157B">
        <w:t xml:space="preserve"> </w:t>
      </w:r>
      <w:r w:rsidR="0068157B">
        <w:t>situation des enfants v</w:t>
      </w:r>
      <w:r w:rsidR="0068157B" w:rsidRPr="00273E71">
        <w:t>iv</w:t>
      </w:r>
      <w:r w:rsidR="0068157B">
        <w:t xml:space="preserve">ant </w:t>
      </w:r>
      <w:r w:rsidR="0068157B" w:rsidRPr="00273E71">
        <w:t>en institution</w:t>
      </w:r>
      <w:r w:rsidR="0068157B">
        <w:t xml:space="preserve"> est</w:t>
      </w:r>
      <w:r w:rsidR="0068157B">
        <w:rPr>
          <w:lang w:val="fr-FR"/>
        </w:rPr>
        <w:t xml:space="preserve"> comme suit : </w:t>
      </w:r>
    </w:p>
    <w:p w14:paraId="0F12C628" w14:textId="59110055"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E54F4" w:rsidRPr="003E54F4">
        <w:rPr>
          <w:lang w:val="fr-FR"/>
        </w:rPr>
        <w:t>En 2020, sur un effectif de 943 enfants placés dans les institutions 60 vivent avec un handicap dont 32</w:t>
      </w:r>
      <w:r w:rsidR="00DC1A15">
        <w:rPr>
          <w:lang w:val="fr-FR"/>
        </w:rPr>
        <w:t> </w:t>
      </w:r>
      <w:r w:rsidR="003E54F4" w:rsidRPr="003E54F4">
        <w:rPr>
          <w:lang w:val="fr-FR"/>
        </w:rPr>
        <w:t>garçons et 28 filles. La proportion des enfants en situation de handicap est de 6,36</w:t>
      </w:r>
      <w:r w:rsidR="00DC1A15">
        <w:rPr>
          <w:lang w:val="fr-FR"/>
        </w:rPr>
        <w:t> </w:t>
      </w:r>
      <w:r w:rsidR="003E54F4" w:rsidRPr="003E54F4">
        <w:rPr>
          <w:lang w:val="fr-FR"/>
        </w:rPr>
        <w:t>% dont 2,97</w:t>
      </w:r>
      <w:r w:rsidR="00DC1A15">
        <w:rPr>
          <w:lang w:val="fr-FR"/>
        </w:rPr>
        <w:t> </w:t>
      </w:r>
      <w:r w:rsidR="003E54F4" w:rsidRPr="003E54F4">
        <w:rPr>
          <w:lang w:val="fr-FR"/>
        </w:rPr>
        <w:t>% de filles contre 3,39</w:t>
      </w:r>
      <w:r w:rsidR="00DC1A15">
        <w:rPr>
          <w:lang w:val="fr-FR"/>
        </w:rPr>
        <w:t> </w:t>
      </w:r>
      <w:r w:rsidR="003E54F4" w:rsidRPr="003E54F4">
        <w:rPr>
          <w:lang w:val="fr-FR"/>
        </w:rPr>
        <w:t>% de garçons</w:t>
      </w:r>
      <w:r w:rsidR="0068157B">
        <w:rPr>
          <w:lang w:val="fr-FR"/>
        </w:rPr>
        <w:t> ;</w:t>
      </w:r>
    </w:p>
    <w:p w14:paraId="5E48ADA4" w14:textId="183F8D00"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E54F4" w:rsidRPr="003E54F4">
        <w:rPr>
          <w:lang w:val="fr-FR"/>
        </w:rPr>
        <w:t>En 2021, ce sont 914 enfants placés en institutions, soit 6</w:t>
      </w:r>
      <w:r w:rsidR="00DC1A15">
        <w:rPr>
          <w:lang w:val="fr-FR"/>
        </w:rPr>
        <w:t> </w:t>
      </w:r>
      <w:r w:rsidR="003E54F4" w:rsidRPr="003E54F4">
        <w:rPr>
          <w:lang w:val="fr-FR"/>
        </w:rPr>
        <w:t>% vivant avec handicap soit 57</w:t>
      </w:r>
      <w:r w:rsidR="00DC1A15">
        <w:rPr>
          <w:lang w:val="fr-FR"/>
        </w:rPr>
        <w:t> </w:t>
      </w:r>
      <w:r w:rsidR="003E54F4" w:rsidRPr="003E54F4">
        <w:rPr>
          <w:lang w:val="fr-FR"/>
        </w:rPr>
        <w:t>enfants dont 28 garçons et 29 filles</w:t>
      </w:r>
      <w:r w:rsidR="0068157B">
        <w:rPr>
          <w:lang w:val="fr-FR"/>
        </w:rPr>
        <w:t> ;</w:t>
      </w:r>
    </w:p>
    <w:p w14:paraId="253A66DD" w14:textId="639CFA69"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E54F4" w:rsidRPr="003E54F4">
        <w:rPr>
          <w:lang w:val="fr-FR"/>
        </w:rPr>
        <w:t>En 2022, sur 914 enfants placés en institutions, la proportion des enfants en situation de handicap est de 7,44</w:t>
      </w:r>
      <w:r w:rsidR="00EF7BB9">
        <w:rPr>
          <w:lang w:val="fr-FR"/>
        </w:rPr>
        <w:t> </w:t>
      </w:r>
      <w:r w:rsidR="003E54F4" w:rsidRPr="003E54F4">
        <w:rPr>
          <w:lang w:val="fr-FR"/>
        </w:rPr>
        <w:t>% soit 68 dont 36 garçons et 32 filles</w:t>
      </w:r>
      <w:r w:rsidR="0068157B">
        <w:rPr>
          <w:lang w:val="fr-FR"/>
        </w:rPr>
        <w:t> ;</w:t>
      </w:r>
    </w:p>
    <w:p w14:paraId="4C88F08B" w14:textId="2829B8A3" w:rsidR="003E54F4" w:rsidRPr="003E54F4" w:rsidRDefault="00842538" w:rsidP="00842538">
      <w:pPr>
        <w:pStyle w:val="Bullet1G"/>
        <w:numPr>
          <w:ilvl w:val="0"/>
          <w:numId w:val="0"/>
        </w:numPr>
        <w:tabs>
          <w:tab w:val="left" w:pos="1701"/>
        </w:tabs>
        <w:ind w:left="1701" w:hanging="170"/>
        <w:rPr>
          <w:lang w:val="fr-FR"/>
        </w:rPr>
      </w:pPr>
      <w:r w:rsidRPr="003E54F4">
        <w:rPr>
          <w:lang w:val="fr-FR"/>
        </w:rPr>
        <w:t>•</w:t>
      </w:r>
      <w:r w:rsidRPr="003E54F4">
        <w:rPr>
          <w:lang w:val="fr-FR"/>
        </w:rPr>
        <w:tab/>
      </w:r>
      <w:r w:rsidR="003E54F4" w:rsidRPr="003E54F4">
        <w:rPr>
          <w:lang w:val="fr-FR"/>
        </w:rPr>
        <w:t>En 2023, sur un effectif de 455 enfants placés en institutions 69 sont en situation de handicap, soit 15</w:t>
      </w:r>
      <w:r w:rsidR="00EF7BB9">
        <w:rPr>
          <w:lang w:val="fr-FR"/>
        </w:rPr>
        <w:t> </w:t>
      </w:r>
      <w:r w:rsidR="003E54F4" w:rsidRPr="003E54F4">
        <w:rPr>
          <w:lang w:val="fr-FR"/>
        </w:rPr>
        <w:t>% dont 38 garçons (8</w:t>
      </w:r>
      <w:r w:rsidR="00EF7BB9">
        <w:rPr>
          <w:lang w:val="fr-FR"/>
        </w:rPr>
        <w:t> </w:t>
      </w:r>
      <w:r w:rsidR="003E54F4" w:rsidRPr="003E54F4">
        <w:rPr>
          <w:lang w:val="fr-FR"/>
        </w:rPr>
        <w:t>%) et 31 filles (6,81</w:t>
      </w:r>
      <w:r w:rsidR="00EF7BB9">
        <w:rPr>
          <w:lang w:val="fr-FR"/>
        </w:rPr>
        <w:t> </w:t>
      </w:r>
      <w:r w:rsidR="003E54F4" w:rsidRPr="003E54F4">
        <w:rPr>
          <w:lang w:val="fr-FR"/>
        </w:rPr>
        <w:t>%).</w:t>
      </w:r>
    </w:p>
    <w:p w14:paraId="52BB94A9" w14:textId="7D1FC142" w:rsidR="00FB66CA" w:rsidRPr="00CF3365" w:rsidRDefault="00FB66CA" w:rsidP="00842538">
      <w:pPr>
        <w:pStyle w:val="H23G"/>
      </w:pPr>
      <w:r>
        <w:tab/>
      </w:r>
      <w:r>
        <w:tab/>
      </w:r>
      <w:r w:rsidRPr="00CF3365">
        <w:t xml:space="preserve">Réponse au paragraphe </w:t>
      </w:r>
      <w:r>
        <w:t>18</w:t>
      </w:r>
      <w:r w:rsidRPr="00CF3365">
        <w:t xml:space="preserve"> </w:t>
      </w:r>
      <w:r>
        <w:t>c</w:t>
      </w:r>
      <w:r w:rsidRPr="00CF3365">
        <w:t xml:space="preserve">) de la liste de points </w:t>
      </w:r>
    </w:p>
    <w:p w14:paraId="3998DB7D" w14:textId="3C01B280" w:rsidR="003E54F4" w:rsidRPr="003E54F4" w:rsidRDefault="00842538" w:rsidP="00842538">
      <w:pPr>
        <w:pStyle w:val="SingleTxtG"/>
        <w:rPr>
          <w:lang w:val="fr-FR"/>
        </w:rPr>
      </w:pPr>
      <w:r w:rsidRPr="003E54F4">
        <w:rPr>
          <w:lang w:val="fr-FR"/>
        </w:rPr>
        <w:t>110.</w:t>
      </w:r>
      <w:r w:rsidRPr="003E54F4">
        <w:rPr>
          <w:lang w:val="fr-FR"/>
        </w:rPr>
        <w:tab/>
      </w:r>
      <w:r w:rsidR="003E54F4" w:rsidRPr="003E54F4">
        <w:rPr>
          <w:lang w:val="fr-FR"/>
        </w:rPr>
        <w:t>En tableau annexé au présent document</w:t>
      </w:r>
      <w:r w:rsidR="00562FFC">
        <w:rPr>
          <w:lang w:val="fr-FR"/>
        </w:rPr>
        <w:t xml:space="preserve"> </w:t>
      </w:r>
      <w:bookmarkStart w:id="5" w:name="_Hlk160802181"/>
      <w:r w:rsidR="00562FFC">
        <w:rPr>
          <w:lang w:val="fr-FR"/>
        </w:rPr>
        <w:t xml:space="preserve">(à consulter </w:t>
      </w:r>
      <w:r w:rsidR="00562FFC" w:rsidRPr="00DC541E">
        <w:rPr>
          <w:szCs w:val="18"/>
        </w:rPr>
        <w:t>sur la page Web du Comité</w:t>
      </w:r>
      <w:r w:rsidR="00562FFC">
        <w:rPr>
          <w:szCs w:val="18"/>
        </w:rPr>
        <w:t>)</w:t>
      </w:r>
      <w:bookmarkEnd w:id="5"/>
      <w:r w:rsidR="00562FFC">
        <w:rPr>
          <w:szCs w:val="18"/>
        </w:rPr>
        <w:t>.</w:t>
      </w:r>
    </w:p>
    <w:p w14:paraId="46460812" w14:textId="068E9898" w:rsidR="00FB66CA" w:rsidRPr="00CF3365" w:rsidRDefault="00FB66CA" w:rsidP="00842538">
      <w:pPr>
        <w:pStyle w:val="H23G"/>
      </w:pPr>
      <w:r>
        <w:tab/>
      </w:r>
      <w:r>
        <w:tab/>
      </w:r>
      <w:r w:rsidRPr="00CF3365">
        <w:t xml:space="preserve">Réponse au paragraphe </w:t>
      </w:r>
      <w:r>
        <w:t>18</w:t>
      </w:r>
      <w:r w:rsidRPr="00CF3365">
        <w:t xml:space="preserve"> </w:t>
      </w:r>
      <w:r>
        <w:t>d</w:t>
      </w:r>
      <w:r w:rsidRPr="00CF3365">
        <w:t xml:space="preserve">) de la liste de points </w:t>
      </w:r>
    </w:p>
    <w:p w14:paraId="2F6ADB93" w14:textId="2384E2E8" w:rsidR="003E54F4" w:rsidRPr="003E54F4" w:rsidRDefault="00842538" w:rsidP="00842538">
      <w:pPr>
        <w:pStyle w:val="SingleTxtG"/>
        <w:rPr>
          <w:lang w:val="fr-FR"/>
        </w:rPr>
      </w:pPr>
      <w:r w:rsidRPr="003E54F4">
        <w:rPr>
          <w:lang w:val="fr-FR"/>
        </w:rPr>
        <w:t>111.</w:t>
      </w:r>
      <w:r w:rsidRPr="003E54F4">
        <w:rPr>
          <w:lang w:val="fr-FR"/>
        </w:rPr>
        <w:tab/>
      </w:r>
      <w:r w:rsidR="003E54F4" w:rsidRPr="003E54F4">
        <w:rPr>
          <w:lang w:val="fr-FR"/>
        </w:rPr>
        <w:t>En tableau annexé au présent document</w:t>
      </w:r>
      <w:r w:rsidR="00562FFC">
        <w:rPr>
          <w:lang w:val="fr-FR"/>
        </w:rPr>
        <w:t xml:space="preserve"> (à consulter </w:t>
      </w:r>
      <w:r w:rsidR="00562FFC" w:rsidRPr="00DC541E">
        <w:rPr>
          <w:szCs w:val="18"/>
        </w:rPr>
        <w:t>sur la page Web du Comité</w:t>
      </w:r>
      <w:r w:rsidR="00562FFC">
        <w:rPr>
          <w:szCs w:val="18"/>
        </w:rPr>
        <w:t>).</w:t>
      </w:r>
    </w:p>
    <w:p w14:paraId="2780A3DC" w14:textId="0B89A5E1" w:rsidR="00FB66CA" w:rsidRPr="00CF3365" w:rsidRDefault="00FB66CA" w:rsidP="00842538">
      <w:pPr>
        <w:pStyle w:val="H23G"/>
      </w:pPr>
      <w:r>
        <w:tab/>
      </w:r>
      <w:r>
        <w:tab/>
      </w:r>
      <w:r w:rsidRPr="00CF3365">
        <w:t xml:space="preserve">Réponse au paragraphe </w:t>
      </w:r>
      <w:r>
        <w:t>18</w:t>
      </w:r>
      <w:r w:rsidRPr="00CF3365">
        <w:t xml:space="preserve"> </w:t>
      </w:r>
      <w:r>
        <w:t>e</w:t>
      </w:r>
      <w:r w:rsidRPr="00CF3365">
        <w:t xml:space="preserve">) de la liste de points </w:t>
      </w:r>
    </w:p>
    <w:p w14:paraId="460018C6" w14:textId="61375A02" w:rsidR="003E54F4" w:rsidRPr="003E54F4" w:rsidRDefault="00842538" w:rsidP="00842538">
      <w:pPr>
        <w:pStyle w:val="SingleTxtG"/>
        <w:rPr>
          <w:lang w:val="fr-FR"/>
        </w:rPr>
      </w:pPr>
      <w:r w:rsidRPr="003E54F4">
        <w:rPr>
          <w:lang w:val="fr-FR"/>
        </w:rPr>
        <w:t>112.</w:t>
      </w:r>
      <w:r w:rsidRPr="003E54F4">
        <w:rPr>
          <w:lang w:val="fr-FR"/>
        </w:rPr>
        <w:tab/>
      </w:r>
      <w:r w:rsidR="003E54F4" w:rsidRPr="003E54F4">
        <w:rPr>
          <w:lang w:val="fr-FR"/>
        </w:rPr>
        <w:t>En tableau annexé au présent document</w:t>
      </w:r>
      <w:r w:rsidR="00562FFC" w:rsidRPr="00562FFC">
        <w:rPr>
          <w:lang w:val="fr-FR"/>
        </w:rPr>
        <w:t xml:space="preserve"> </w:t>
      </w:r>
      <w:r w:rsidR="00562FFC">
        <w:rPr>
          <w:lang w:val="fr-FR"/>
        </w:rPr>
        <w:t xml:space="preserve">(à consulter </w:t>
      </w:r>
      <w:r w:rsidR="00562FFC" w:rsidRPr="00DC541E">
        <w:rPr>
          <w:szCs w:val="18"/>
        </w:rPr>
        <w:t>sur la page Web du Comité</w:t>
      </w:r>
      <w:r w:rsidR="00562FFC">
        <w:rPr>
          <w:szCs w:val="18"/>
        </w:rPr>
        <w:t>).</w:t>
      </w:r>
    </w:p>
    <w:p w14:paraId="3AAD5A57" w14:textId="39BB8009" w:rsidR="00FB66CA" w:rsidRPr="00CF3365" w:rsidRDefault="00FB66CA" w:rsidP="00842538">
      <w:pPr>
        <w:pStyle w:val="H23G"/>
      </w:pPr>
      <w:r>
        <w:tab/>
      </w:r>
      <w:r>
        <w:tab/>
      </w:r>
      <w:r w:rsidRPr="00CF3365">
        <w:t xml:space="preserve">Réponse au paragraphe </w:t>
      </w:r>
      <w:r>
        <w:t>18</w:t>
      </w:r>
      <w:r w:rsidRPr="00CF3365">
        <w:t xml:space="preserve"> </w:t>
      </w:r>
      <w:r>
        <w:t>f</w:t>
      </w:r>
      <w:r w:rsidRPr="00CF3365">
        <w:t xml:space="preserve">) de la liste de points </w:t>
      </w:r>
    </w:p>
    <w:p w14:paraId="33579A9A" w14:textId="5B943EBA" w:rsidR="003E54F4" w:rsidRPr="003E54F4" w:rsidRDefault="00842538" w:rsidP="00842538">
      <w:pPr>
        <w:pStyle w:val="SingleTxtG"/>
        <w:rPr>
          <w:lang w:val="fr-FR"/>
        </w:rPr>
      </w:pPr>
      <w:r w:rsidRPr="003E54F4">
        <w:rPr>
          <w:lang w:val="fr-FR"/>
        </w:rPr>
        <w:t>113.</w:t>
      </w:r>
      <w:r w:rsidRPr="003E54F4">
        <w:rPr>
          <w:lang w:val="fr-FR"/>
        </w:rPr>
        <w:tab/>
      </w:r>
      <w:r w:rsidR="003E54F4" w:rsidRPr="003E54F4">
        <w:rPr>
          <w:lang w:val="fr-FR"/>
        </w:rPr>
        <w:t xml:space="preserve">En tableau annexé au présent </w:t>
      </w:r>
      <w:r w:rsidR="00E04CA3" w:rsidRPr="003E54F4">
        <w:rPr>
          <w:lang w:val="fr-FR"/>
        </w:rPr>
        <w:t>document</w:t>
      </w:r>
      <w:r w:rsidR="003E54F4" w:rsidRPr="003E54F4">
        <w:rPr>
          <w:lang w:val="fr-FR"/>
        </w:rPr>
        <w:t xml:space="preserve"> </w:t>
      </w:r>
      <w:r w:rsidR="00562FFC">
        <w:rPr>
          <w:lang w:val="fr-FR"/>
        </w:rPr>
        <w:t xml:space="preserve">(à consulter </w:t>
      </w:r>
      <w:r w:rsidR="00562FFC" w:rsidRPr="00DC541E">
        <w:rPr>
          <w:szCs w:val="18"/>
        </w:rPr>
        <w:t>sur la page Web du Comité</w:t>
      </w:r>
      <w:r w:rsidR="00562FFC">
        <w:rPr>
          <w:szCs w:val="18"/>
        </w:rPr>
        <w:t>).</w:t>
      </w:r>
    </w:p>
    <w:p w14:paraId="692BA086" w14:textId="772BF993" w:rsidR="00FB66CA" w:rsidRPr="00CF3365" w:rsidRDefault="00FB66CA" w:rsidP="00842538">
      <w:pPr>
        <w:pStyle w:val="H23G"/>
      </w:pPr>
      <w:r>
        <w:tab/>
      </w:r>
      <w:r>
        <w:tab/>
      </w:r>
      <w:r w:rsidRPr="00CF3365">
        <w:t xml:space="preserve">Réponse au paragraphe </w:t>
      </w:r>
      <w:r>
        <w:t>18</w:t>
      </w:r>
      <w:r w:rsidRPr="00CF3365">
        <w:t xml:space="preserve"> </w:t>
      </w:r>
      <w:r>
        <w:t>g</w:t>
      </w:r>
      <w:r w:rsidRPr="00CF3365">
        <w:t xml:space="preserve">) de la liste de points </w:t>
      </w:r>
    </w:p>
    <w:p w14:paraId="664952E1" w14:textId="24333566" w:rsidR="003E54F4" w:rsidRPr="003E54F4" w:rsidRDefault="00842538" w:rsidP="00842538">
      <w:pPr>
        <w:pStyle w:val="SingleTxtG"/>
        <w:rPr>
          <w:lang w:val="fr-FR"/>
        </w:rPr>
      </w:pPr>
      <w:r w:rsidRPr="003E54F4">
        <w:rPr>
          <w:lang w:val="fr-FR"/>
        </w:rPr>
        <w:t>114.</w:t>
      </w:r>
      <w:r w:rsidRPr="003E54F4">
        <w:rPr>
          <w:lang w:val="fr-FR"/>
        </w:rPr>
        <w:tab/>
      </w:r>
      <w:r w:rsidR="003E54F4" w:rsidRPr="003E54F4">
        <w:rPr>
          <w:lang w:val="fr-FR"/>
        </w:rPr>
        <w:t>Nous ne disposons pas de données statistiques par rapport à cette cible. Cette insuffisance du système de collecte des données devra être corrigée dans un futur proche.</w:t>
      </w:r>
    </w:p>
    <w:p w14:paraId="6D127AA7" w14:textId="1BED4473" w:rsidR="00FB66CA" w:rsidRPr="00CF3365" w:rsidRDefault="00FB66CA" w:rsidP="00842538">
      <w:pPr>
        <w:pStyle w:val="H23G"/>
      </w:pPr>
      <w:r>
        <w:tab/>
      </w:r>
      <w:r>
        <w:tab/>
      </w:r>
      <w:r w:rsidRPr="00CF3365">
        <w:t xml:space="preserve">Réponse au paragraphe </w:t>
      </w:r>
      <w:r>
        <w:t>19</w:t>
      </w:r>
      <w:r w:rsidRPr="00CF3365">
        <w:t xml:space="preserve"> </w:t>
      </w:r>
      <w:r>
        <w:t>a</w:t>
      </w:r>
      <w:r w:rsidRPr="00CF3365">
        <w:t xml:space="preserve">) de la liste de points </w:t>
      </w:r>
    </w:p>
    <w:p w14:paraId="45AEF7FB" w14:textId="0C07D997" w:rsidR="003E54F4" w:rsidRPr="003E54F4" w:rsidRDefault="00842538" w:rsidP="00842538">
      <w:pPr>
        <w:pStyle w:val="SingleTxtG"/>
        <w:rPr>
          <w:lang w:val="fr-FR"/>
        </w:rPr>
      </w:pPr>
      <w:r w:rsidRPr="003E54F4">
        <w:rPr>
          <w:lang w:val="fr-FR"/>
        </w:rPr>
        <w:t>115.</w:t>
      </w:r>
      <w:r w:rsidRPr="003E54F4">
        <w:rPr>
          <w:lang w:val="fr-FR"/>
        </w:rPr>
        <w:tab/>
      </w:r>
      <w:r w:rsidR="0068157B">
        <w:t xml:space="preserve">Pour </w:t>
      </w:r>
      <w:r w:rsidR="0068157B" w:rsidRPr="00273E71">
        <w:t>les enfants en conflit avec la loi qui ont été</w:t>
      </w:r>
      <w:r w:rsidR="0068157B">
        <w:t> </w:t>
      </w:r>
      <w:r w:rsidR="0068157B">
        <w:rPr>
          <w:lang w:val="fr-FR"/>
        </w:rPr>
        <w:t>a</w:t>
      </w:r>
      <w:r w:rsidR="003E54F4" w:rsidRPr="003E54F4">
        <w:rPr>
          <w:lang w:val="fr-FR"/>
        </w:rPr>
        <w:t>rrêtés</w:t>
      </w:r>
      <w:r w:rsidR="008A419E">
        <w:rPr>
          <w:lang w:val="fr-FR"/>
        </w:rPr>
        <w:t> :</w:t>
      </w:r>
      <w:r w:rsidR="003E54F4" w:rsidRPr="003E54F4">
        <w:rPr>
          <w:lang w:val="fr-FR"/>
        </w:rPr>
        <w:t xml:space="preserve"> </w:t>
      </w:r>
      <w:r w:rsidR="008A419E">
        <w:rPr>
          <w:lang w:val="fr-FR"/>
        </w:rPr>
        <w:t xml:space="preserve">voir </w:t>
      </w:r>
      <w:r w:rsidR="003E54F4" w:rsidRPr="003E54F4">
        <w:rPr>
          <w:lang w:val="fr-FR"/>
        </w:rPr>
        <w:t>réponse en</w:t>
      </w:r>
      <w:r w:rsidR="00FB66CA">
        <w:rPr>
          <w:lang w:val="fr-FR"/>
        </w:rPr>
        <w:t xml:space="preserve"> </w:t>
      </w:r>
      <w:r w:rsidR="003E54F4" w:rsidRPr="003E54F4">
        <w:rPr>
          <w:lang w:val="fr-FR"/>
        </w:rPr>
        <w:t>c1</w:t>
      </w:r>
      <w:r w:rsidR="00FB66CA">
        <w:rPr>
          <w:lang w:val="fr-FR"/>
        </w:rPr>
        <w:t>.</w:t>
      </w:r>
    </w:p>
    <w:p w14:paraId="6211A5D2" w14:textId="0C976E88" w:rsidR="00FB66CA" w:rsidRPr="00CF3365" w:rsidRDefault="00FB66CA" w:rsidP="00842538">
      <w:pPr>
        <w:pStyle w:val="H23G"/>
      </w:pPr>
      <w:r>
        <w:lastRenderedPageBreak/>
        <w:tab/>
      </w:r>
      <w:r>
        <w:tab/>
      </w:r>
      <w:r w:rsidRPr="00CF3365">
        <w:t xml:space="preserve">Réponse au paragraphe </w:t>
      </w:r>
      <w:r>
        <w:t>19</w:t>
      </w:r>
      <w:r w:rsidRPr="00CF3365">
        <w:t xml:space="preserve"> </w:t>
      </w:r>
      <w:r>
        <w:t>b</w:t>
      </w:r>
      <w:r w:rsidRPr="00CF3365">
        <w:t xml:space="preserve">) de la liste de points </w:t>
      </w:r>
    </w:p>
    <w:p w14:paraId="28688397" w14:textId="1919C0D8" w:rsidR="003E54F4" w:rsidRPr="003E54F4" w:rsidRDefault="00842538" w:rsidP="00842538">
      <w:pPr>
        <w:pStyle w:val="SingleTxtG"/>
        <w:rPr>
          <w:lang w:val="fr-FR"/>
        </w:rPr>
      </w:pPr>
      <w:r w:rsidRPr="003E54F4">
        <w:rPr>
          <w:lang w:val="fr-FR"/>
        </w:rPr>
        <w:t>116.</w:t>
      </w:r>
      <w:r w:rsidRPr="003E54F4">
        <w:rPr>
          <w:lang w:val="fr-FR"/>
        </w:rPr>
        <w:tab/>
      </w:r>
      <w:r w:rsidR="008A419E">
        <w:t xml:space="preserve">Pour </w:t>
      </w:r>
      <w:r w:rsidR="008A419E" w:rsidRPr="00273E71">
        <w:t>les enfants en conflit avec la loi qui ont été</w:t>
      </w:r>
      <w:r w:rsidR="008A419E">
        <w:t> </w:t>
      </w:r>
      <w:r w:rsidR="008A419E">
        <w:rPr>
          <w:lang w:val="fr-FR"/>
        </w:rPr>
        <w:t>o</w:t>
      </w:r>
      <w:r w:rsidR="003E54F4" w:rsidRPr="003E54F4">
        <w:rPr>
          <w:lang w:val="fr-FR"/>
        </w:rPr>
        <w:t>rientés vers des programmes de déjudiciarisation :</w:t>
      </w:r>
      <w:r w:rsidR="008A419E">
        <w:rPr>
          <w:lang w:val="fr-FR"/>
        </w:rPr>
        <w:t xml:space="preserve"> voir</w:t>
      </w:r>
      <w:r w:rsidR="003E54F4" w:rsidRPr="003E54F4">
        <w:rPr>
          <w:lang w:val="fr-FR"/>
        </w:rPr>
        <w:t xml:space="preserve"> réponse en c7</w:t>
      </w:r>
      <w:r w:rsidR="008C2CE1">
        <w:rPr>
          <w:lang w:val="fr-FR"/>
        </w:rPr>
        <w:t>.</w:t>
      </w:r>
    </w:p>
    <w:p w14:paraId="48804D7C" w14:textId="1E384971" w:rsidR="00FB66CA" w:rsidRPr="00CF3365" w:rsidRDefault="00FB66CA" w:rsidP="00842538">
      <w:pPr>
        <w:pStyle w:val="H23G"/>
      </w:pPr>
      <w:r>
        <w:tab/>
      </w:r>
      <w:r>
        <w:tab/>
      </w:r>
      <w:r w:rsidRPr="00CF3365">
        <w:t xml:space="preserve">Réponse au paragraphe </w:t>
      </w:r>
      <w:r>
        <w:t>19</w:t>
      </w:r>
      <w:r w:rsidRPr="00CF3365">
        <w:t xml:space="preserve"> </w:t>
      </w:r>
      <w:r>
        <w:t>c</w:t>
      </w:r>
      <w:r w:rsidRPr="00CF3365">
        <w:t xml:space="preserve">) de la liste de points </w:t>
      </w:r>
    </w:p>
    <w:p w14:paraId="5A12352A" w14:textId="4855A7F8" w:rsidR="003E54F4" w:rsidRPr="003E54F4" w:rsidRDefault="00842538" w:rsidP="00842538">
      <w:pPr>
        <w:pStyle w:val="SingleTxtG"/>
        <w:rPr>
          <w:lang w:val="fr-FR"/>
        </w:rPr>
      </w:pPr>
      <w:r w:rsidRPr="003E54F4">
        <w:rPr>
          <w:lang w:val="fr-FR"/>
        </w:rPr>
        <w:t>117.</w:t>
      </w:r>
      <w:r w:rsidRPr="003E54F4">
        <w:rPr>
          <w:lang w:val="fr-FR"/>
        </w:rPr>
        <w:tab/>
      </w:r>
      <w:r w:rsidR="008A419E">
        <w:t xml:space="preserve">Pour </w:t>
      </w:r>
      <w:r w:rsidR="008A419E" w:rsidRPr="00273E71">
        <w:t>les enfants en conflit avec la loi qui ont été</w:t>
      </w:r>
      <w:r w:rsidR="008A419E">
        <w:t> </w:t>
      </w:r>
      <w:r w:rsidR="008A419E">
        <w:rPr>
          <w:lang w:val="fr-FR"/>
        </w:rPr>
        <w:t>p</w:t>
      </w:r>
      <w:r w:rsidR="003E54F4" w:rsidRPr="003E54F4">
        <w:rPr>
          <w:lang w:val="fr-FR"/>
        </w:rPr>
        <w:t>lacés en détention provisoire</w:t>
      </w:r>
      <w:r w:rsidR="008A419E">
        <w:rPr>
          <w:lang w:val="fr-FR"/>
        </w:rPr>
        <w:t xml:space="preserve"> : voir </w:t>
      </w:r>
      <w:r w:rsidR="003E54F4" w:rsidRPr="003E54F4">
        <w:rPr>
          <w:lang w:val="fr-FR"/>
        </w:rPr>
        <w:t>réponse en c4</w:t>
      </w:r>
      <w:r w:rsidR="008C2CE1">
        <w:rPr>
          <w:lang w:val="fr-FR"/>
        </w:rPr>
        <w:t>.</w:t>
      </w:r>
    </w:p>
    <w:p w14:paraId="70664053" w14:textId="3C0298BF" w:rsidR="00FB66CA" w:rsidRPr="00CF3365" w:rsidRDefault="00FB66CA" w:rsidP="00842538">
      <w:pPr>
        <w:pStyle w:val="H23G"/>
      </w:pPr>
      <w:r>
        <w:tab/>
      </w:r>
      <w:r>
        <w:tab/>
      </w:r>
      <w:r w:rsidRPr="00CF3365">
        <w:t xml:space="preserve">Réponse au paragraphe </w:t>
      </w:r>
      <w:r>
        <w:t>19</w:t>
      </w:r>
      <w:r w:rsidRPr="00CF3365">
        <w:t xml:space="preserve"> </w:t>
      </w:r>
      <w:r>
        <w:t>d</w:t>
      </w:r>
      <w:r w:rsidRPr="00CF3365">
        <w:t xml:space="preserve">) de la liste de points </w:t>
      </w:r>
    </w:p>
    <w:p w14:paraId="7DCFD4AA" w14:textId="5BA44771" w:rsidR="003E54F4" w:rsidRPr="003E54F4" w:rsidRDefault="00842538" w:rsidP="00842538">
      <w:pPr>
        <w:pStyle w:val="SingleTxtG"/>
        <w:rPr>
          <w:lang w:val="fr-FR"/>
        </w:rPr>
      </w:pPr>
      <w:r w:rsidRPr="003E54F4">
        <w:rPr>
          <w:lang w:val="fr-FR"/>
        </w:rPr>
        <w:t>118.</w:t>
      </w:r>
      <w:r w:rsidRPr="003E54F4">
        <w:rPr>
          <w:lang w:val="fr-FR"/>
        </w:rPr>
        <w:tab/>
      </w:r>
      <w:r w:rsidR="008A419E">
        <w:t xml:space="preserve">Pour </w:t>
      </w:r>
      <w:r w:rsidR="008A419E" w:rsidRPr="00273E71">
        <w:t>les enfants en conflit avec la loi qui ont été</w:t>
      </w:r>
      <w:r w:rsidR="008A419E" w:rsidRPr="003E54F4">
        <w:rPr>
          <w:lang w:val="fr-FR"/>
        </w:rPr>
        <w:t xml:space="preserve"> </w:t>
      </w:r>
      <w:r w:rsidR="008A419E">
        <w:rPr>
          <w:lang w:val="fr-FR"/>
        </w:rPr>
        <w:t>d</w:t>
      </w:r>
      <w:r w:rsidR="003E54F4" w:rsidRPr="003E54F4">
        <w:rPr>
          <w:lang w:val="fr-FR"/>
        </w:rPr>
        <w:t>étenus avec des adultes</w:t>
      </w:r>
      <w:r w:rsidR="008A419E">
        <w:rPr>
          <w:lang w:val="fr-FR"/>
        </w:rPr>
        <w:t> :</w:t>
      </w:r>
      <w:r w:rsidR="003E54F4" w:rsidRPr="003E54F4">
        <w:rPr>
          <w:lang w:val="fr-FR"/>
        </w:rPr>
        <w:t xml:space="preserve"> </w:t>
      </w:r>
      <w:r w:rsidR="008A419E">
        <w:rPr>
          <w:lang w:val="fr-FR"/>
        </w:rPr>
        <w:t>voir</w:t>
      </w:r>
      <w:r w:rsidR="003E54F4" w:rsidRPr="003E54F4">
        <w:rPr>
          <w:lang w:val="fr-FR"/>
        </w:rPr>
        <w:t xml:space="preserve"> réponse en c6</w:t>
      </w:r>
      <w:r w:rsidR="008C2CE1">
        <w:rPr>
          <w:lang w:val="fr-FR"/>
        </w:rPr>
        <w:t>.</w:t>
      </w:r>
    </w:p>
    <w:p w14:paraId="4AAA9C3F" w14:textId="57BCBDC3" w:rsidR="00FB66CA" w:rsidRPr="00CF3365" w:rsidRDefault="00FB66CA" w:rsidP="00842538">
      <w:pPr>
        <w:pStyle w:val="H23G"/>
      </w:pPr>
      <w:r>
        <w:tab/>
      </w:r>
      <w:r>
        <w:tab/>
      </w:r>
      <w:r w:rsidRPr="00CF3365">
        <w:t xml:space="preserve">Réponse au paragraphe </w:t>
      </w:r>
      <w:r>
        <w:t>19</w:t>
      </w:r>
      <w:r w:rsidRPr="00CF3365">
        <w:t xml:space="preserve"> </w:t>
      </w:r>
      <w:r>
        <w:t>e</w:t>
      </w:r>
      <w:r w:rsidRPr="00CF3365">
        <w:t xml:space="preserve">) de la liste de points </w:t>
      </w:r>
    </w:p>
    <w:p w14:paraId="0F9431FB" w14:textId="15A7A652" w:rsidR="003E54F4" w:rsidRPr="003E54F4" w:rsidRDefault="00842538" w:rsidP="00842538">
      <w:pPr>
        <w:pStyle w:val="SingleTxtG"/>
        <w:rPr>
          <w:lang w:val="fr-FR"/>
        </w:rPr>
      </w:pPr>
      <w:r w:rsidRPr="003E54F4">
        <w:rPr>
          <w:lang w:val="fr-FR"/>
        </w:rPr>
        <w:t>119.</w:t>
      </w:r>
      <w:r w:rsidRPr="003E54F4">
        <w:rPr>
          <w:lang w:val="fr-FR"/>
        </w:rPr>
        <w:tab/>
      </w:r>
      <w:r w:rsidR="008A419E">
        <w:t xml:space="preserve">Pour </w:t>
      </w:r>
      <w:r w:rsidR="008A419E" w:rsidRPr="00273E71">
        <w:t>les enfants en conflit avec la loi qui ont été</w:t>
      </w:r>
      <w:r w:rsidR="008A419E">
        <w:t> </w:t>
      </w:r>
      <w:r w:rsidR="008A419E">
        <w:rPr>
          <w:lang w:val="fr-FR"/>
        </w:rPr>
        <w:t>c</w:t>
      </w:r>
      <w:r w:rsidR="003E54F4" w:rsidRPr="003E54F4">
        <w:rPr>
          <w:lang w:val="fr-FR"/>
        </w:rPr>
        <w:t>ondamnés et purgeant une peine en détention, en indiquant la durée de la peine dans chaque cas</w:t>
      </w:r>
      <w:r w:rsidR="008A419E">
        <w:rPr>
          <w:lang w:val="fr-FR"/>
        </w:rPr>
        <w:t> : voir</w:t>
      </w:r>
      <w:r w:rsidR="003E54F4" w:rsidRPr="003E54F4">
        <w:rPr>
          <w:lang w:val="fr-FR"/>
        </w:rPr>
        <w:t xml:space="preserve"> réponse en c5</w:t>
      </w:r>
      <w:r w:rsidR="008A419E">
        <w:rPr>
          <w:lang w:val="fr-FR"/>
        </w:rPr>
        <w:t>.</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898"/>
        <w:gridCol w:w="898"/>
        <w:gridCol w:w="898"/>
        <w:gridCol w:w="1134"/>
        <w:gridCol w:w="1275"/>
        <w:gridCol w:w="1276"/>
        <w:gridCol w:w="1558"/>
      </w:tblGrid>
      <w:tr w:rsidR="00DC1A15" w:rsidRPr="00CF6CDC" w14:paraId="3625B8AE" w14:textId="77777777" w:rsidTr="00995B75">
        <w:trPr>
          <w:tblHeader/>
        </w:trPr>
        <w:tc>
          <w:tcPr>
            <w:tcW w:w="567" w:type="dxa"/>
            <w:tcBorders>
              <w:top w:val="single" w:sz="4" w:space="0" w:color="auto"/>
              <w:bottom w:val="single" w:sz="12" w:space="0" w:color="auto"/>
            </w:tcBorders>
            <w:shd w:val="clear" w:color="auto" w:fill="auto"/>
            <w:vAlign w:val="center"/>
          </w:tcPr>
          <w:p w14:paraId="610E343B" w14:textId="77777777" w:rsidR="00CF6CDC" w:rsidRPr="00CF6CDC" w:rsidRDefault="00CF6CDC" w:rsidP="00637819">
            <w:pPr>
              <w:suppressAutoHyphens w:val="0"/>
              <w:spacing w:line="200" w:lineRule="exact"/>
              <w:rPr>
                <w:bCs/>
                <w:i/>
                <w:sz w:val="16"/>
                <w:lang w:val="fr-FR"/>
              </w:rPr>
            </w:pPr>
            <w:r w:rsidRPr="00CF6CDC">
              <w:rPr>
                <w:bCs/>
                <w:i/>
                <w:sz w:val="16"/>
                <w:lang w:val="fr-FR"/>
              </w:rPr>
              <w:t>Année</w:t>
            </w:r>
          </w:p>
        </w:tc>
        <w:tc>
          <w:tcPr>
            <w:tcW w:w="898" w:type="dxa"/>
            <w:tcBorders>
              <w:top w:val="single" w:sz="4" w:space="0" w:color="auto"/>
              <w:bottom w:val="single" w:sz="12" w:space="0" w:color="auto"/>
            </w:tcBorders>
            <w:shd w:val="clear" w:color="auto" w:fill="auto"/>
            <w:vAlign w:val="center"/>
          </w:tcPr>
          <w:p w14:paraId="78F6AD65" w14:textId="77777777" w:rsidR="00CF6CDC" w:rsidRPr="00CF6CDC" w:rsidRDefault="00CF6CDC" w:rsidP="00637819">
            <w:pPr>
              <w:suppressAutoHyphens w:val="0"/>
              <w:spacing w:line="200" w:lineRule="exact"/>
              <w:jc w:val="right"/>
              <w:rPr>
                <w:bCs/>
                <w:i/>
                <w:sz w:val="16"/>
                <w:lang w:val="fr-FR"/>
              </w:rPr>
            </w:pPr>
            <w:r w:rsidRPr="00CF6CDC">
              <w:rPr>
                <w:bCs/>
                <w:i/>
                <w:sz w:val="16"/>
                <w:lang w:val="fr-FR"/>
              </w:rPr>
              <w:t>Total c1</w:t>
            </w:r>
          </w:p>
        </w:tc>
        <w:tc>
          <w:tcPr>
            <w:tcW w:w="898" w:type="dxa"/>
            <w:tcBorders>
              <w:top w:val="single" w:sz="4" w:space="0" w:color="auto"/>
              <w:bottom w:val="single" w:sz="12" w:space="0" w:color="auto"/>
            </w:tcBorders>
            <w:shd w:val="clear" w:color="auto" w:fill="auto"/>
            <w:vAlign w:val="center"/>
          </w:tcPr>
          <w:p w14:paraId="2A670676" w14:textId="77777777" w:rsidR="00CF6CDC" w:rsidRPr="00CF6CDC" w:rsidRDefault="00CF6CDC" w:rsidP="00637819">
            <w:pPr>
              <w:suppressAutoHyphens w:val="0"/>
              <w:spacing w:line="200" w:lineRule="exact"/>
              <w:jc w:val="right"/>
              <w:rPr>
                <w:bCs/>
                <w:i/>
                <w:sz w:val="16"/>
                <w:lang w:val="fr-FR"/>
              </w:rPr>
            </w:pPr>
            <w:r w:rsidRPr="00CF6CDC">
              <w:rPr>
                <w:bCs/>
                <w:i/>
                <w:sz w:val="16"/>
                <w:lang w:val="fr-FR"/>
              </w:rPr>
              <w:t>Garçons c2</w:t>
            </w:r>
          </w:p>
        </w:tc>
        <w:tc>
          <w:tcPr>
            <w:tcW w:w="898" w:type="dxa"/>
            <w:tcBorders>
              <w:top w:val="single" w:sz="4" w:space="0" w:color="auto"/>
              <w:bottom w:val="single" w:sz="12" w:space="0" w:color="auto"/>
            </w:tcBorders>
            <w:shd w:val="clear" w:color="auto" w:fill="auto"/>
            <w:vAlign w:val="center"/>
          </w:tcPr>
          <w:p w14:paraId="4D6F9FA1" w14:textId="77777777" w:rsidR="00CF6CDC" w:rsidRPr="00CF6CDC" w:rsidRDefault="00CF6CDC" w:rsidP="00637819">
            <w:pPr>
              <w:suppressAutoHyphens w:val="0"/>
              <w:spacing w:line="200" w:lineRule="exact"/>
              <w:jc w:val="right"/>
              <w:rPr>
                <w:bCs/>
                <w:i/>
                <w:sz w:val="16"/>
                <w:lang w:val="fr-FR"/>
              </w:rPr>
            </w:pPr>
            <w:r w:rsidRPr="00CF6CDC">
              <w:rPr>
                <w:bCs/>
                <w:i/>
                <w:sz w:val="16"/>
                <w:lang w:val="fr-FR"/>
              </w:rPr>
              <w:t>Filles c3</w:t>
            </w:r>
          </w:p>
        </w:tc>
        <w:tc>
          <w:tcPr>
            <w:tcW w:w="1134" w:type="dxa"/>
            <w:tcBorders>
              <w:top w:val="single" w:sz="4" w:space="0" w:color="auto"/>
              <w:bottom w:val="single" w:sz="12" w:space="0" w:color="auto"/>
            </w:tcBorders>
            <w:shd w:val="clear" w:color="auto" w:fill="auto"/>
            <w:vAlign w:val="center"/>
          </w:tcPr>
          <w:p w14:paraId="49C23BAA" w14:textId="6BC611FA" w:rsidR="00CF6CDC" w:rsidRPr="00CF6CDC" w:rsidRDefault="00CF6CDC" w:rsidP="00DC1A15">
            <w:pPr>
              <w:suppressAutoHyphens w:val="0"/>
              <w:spacing w:line="200" w:lineRule="exact"/>
              <w:jc w:val="right"/>
              <w:rPr>
                <w:bCs/>
                <w:i/>
                <w:sz w:val="16"/>
                <w:lang w:val="fr-FR"/>
              </w:rPr>
            </w:pPr>
            <w:r w:rsidRPr="00CF6CDC">
              <w:rPr>
                <w:bCs/>
                <w:i/>
                <w:sz w:val="16"/>
                <w:lang w:val="fr-FR"/>
              </w:rPr>
              <w:t>Détention</w:t>
            </w:r>
            <w:r w:rsidR="00DC1A15">
              <w:rPr>
                <w:bCs/>
                <w:i/>
                <w:sz w:val="16"/>
                <w:lang w:val="fr-FR"/>
              </w:rPr>
              <w:t xml:space="preserve"> </w:t>
            </w:r>
            <w:r w:rsidR="00DC1A15">
              <w:rPr>
                <w:bCs/>
                <w:i/>
                <w:sz w:val="16"/>
                <w:lang w:val="fr-FR"/>
              </w:rPr>
              <w:br/>
              <w:t>p</w:t>
            </w:r>
            <w:r w:rsidRPr="00CF6CDC">
              <w:rPr>
                <w:bCs/>
                <w:i/>
                <w:sz w:val="16"/>
                <w:lang w:val="fr-FR"/>
              </w:rPr>
              <w:t>rovisoire c4</w:t>
            </w:r>
          </w:p>
        </w:tc>
        <w:tc>
          <w:tcPr>
            <w:tcW w:w="1275" w:type="dxa"/>
            <w:tcBorders>
              <w:top w:val="single" w:sz="4" w:space="0" w:color="auto"/>
              <w:bottom w:val="single" w:sz="12" w:space="0" w:color="auto"/>
            </w:tcBorders>
            <w:shd w:val="clear" w:color="auto" w:fill="auto"/>
            <w:vAlign w:val="center"/>
          </w:tcPr>
          <w:p w14:paraId="3B77B6AF" w14:textId="77777777" w:rsidR="00CF6CDC" w:rsidRPr="00CF6CDC" w:rsidRDefault="00CF6CDC" w:rsidP="00637819">
            <w:pPr>
              <w:suppressAutoHyphens w:val="0"/>
              <w:spacing w:line="200" w:lineRule="exact"/>
              <w:jc w:val="right"/>
              <w:rPr>
                <w:bCs/>
                <w:i/>
                <w:sz w:val="16"/>
                <w:lang w:val="fr-FR"/>
              </w:rPr>
            </w:pPr>
            <w:r w:rsidRPr="00CF6CDC">
              <w:rPr>
                <w:bCs/>
                <w:i/>
                <w:sz w:val="16"/>
                <w:lang w:val="fr-FR"/>
              </w:rPr>
              <w:t>Condamnés c5</w:t>
            </w:r>
          </w:p>
        </w:tc>
        <w:tc>
          <w:tcPr>
            <w:tcW w:w="1276" w:type="dxa"/>
            <w:tcBorders>
              <w:top w:val="single" w:sz="4" w:space="0" w:color="auto"/>
              <w:bottom w:val="single" w:sz="12" w:space="0" w:color="auto"/>
            </w:tcBorders>
            <w:shd w:val="clear" w:color="auto" w:fill="auto"/>
            <w:vAlign w:val="center"/>
          </w:tcPr>
          <w:p w14:paraId="7AA82DD0" w14:textId="5AB916B8" w:rsidR="00CF6CDC" w:rsidRPr="00CF6CDC" w:rsidRDefault="00CF6CDC" w:rsidP="00637819">
            <w:pPr>
              <w:suppressAutoHyphens w:val="0"/>
              <w:spacing w:line="200" w:lineRule="exact"/>
              <w:jc w:val="right"/>
              <w:rPr>
                <w:bCs/>
                <w:i/>
                <w:sz w:val="16"/>
                <w:lang w:val="fr-FR"/>
              </w:rPr>
            </w:pPr>
            <w:r w:rsidRPr="00CF6CDC">
              <w:rPr>
                <w:bCs/>
                <w:i/>
                <w:sz w:val="16"/>
                <w:lang w:val="fr-FR"/>
              </w:rPr>
              <w:t xml:space="preserve">Détenus </w:t>
            </w:r>
            <w:r w:rsidR="00327BBD">
              <w:rPr>
                <w:bCs/>
                <w:i/>
                <w:sz w:val="16"/>
                <w:lang w:val="fr-FR"/>
              </w:rPr>
              <w:br/>
            </w:r>
            <w:r w:rsidR="00637819" w:rsidRPr="00CF6CDC">
              <w:rPr>
                <w:bCs/>
                <w:i/>
                <w:sz w:val="16"/>
                <w:lang w:val="fr-FR"/>
              </w:rPr>
              <w:t xml:space="preserve">avec </w:t>
            </w:r>
            <w:r w:rsidRPr="00CF6CDC">
              <w:rPr>
                <w:bCs/>
                <w:i/>
                <w:sz w:val="16"/>
                <w:lang w:val="fr-FR"/>
              </w:rPr>
              <w:t>adultes c6</w:t>
            </w:r>
          </w:p>
        </w:tc>
        <w:tc>
          <w:tcPr>
            <w:tcW w:w="1558" w:type="dxa"/>
            <w:tcBorders>
              <w:top w:val="single" w:sz="4" w:space="0" w:color="auto"/>
              <w:bottom w:val="single" w:sz="12" w:space="0" w:color="auto"/>
            </w:tcBorders>
            <w:shd w:val="clear" w:color="auto" w:fill="auto"/>
            <w:vAlign w:val="center"/>
          </w:tcPr>
          <w:p w14:paraId="1340C080" w14:textId="018212EA" w:rsidR="00CF6CDC" w:rsidRPr="00CF6CDC" w:rsidRDefault="00CF6CDC" w:rsidP="00DC1A15">
            <w:pPr>
              <w:suppressAutoHyphens w:val="0"/>
              <w:spacing w:line="200" w:lineRule="exact"/>
              <w:jc w:val="right"/>
              <w:rPr>
                <w:bCs/>
                <w:i/>
                <w:sz w:val="16"/>
                <w:lang w:val="fr-FR"/>
              </w:rPr>
            </w:pPr>
            <w:r w:rsidRPr="00CF6CDC">
              <w:rPr>
                <w:bCs/>
                <w:i/>
                <w:sz w:val="16"/>
                <w:lang w:val="fr-FR"/>
              </w:rPr>
              <w:t xml:space="preserve">Programme </w:t>
            </w:r>
            <w:r w:rsidR="00DC1A15">
              <w:rPr>
                <w:bCs/>
                <w:i/>
                <w:sz w:val="16"/>
                <w:lang w:val="fr-FR"/>
              </w:rPr>
              <w:br/>
            </w:r>
            <w:r w:rsidRPr="00CF6CDC">
              <w:rPr>
                <w:bCs/>
                <w:i/>
                <w:sz w:val="16"/>
                <w:lang w:val="fr-FR"/>
              </w:rPr>
              <w:t>de</w:t>
            </w:r>
            <w:r w:rsidR="00DC1A15">
              <w:rPr>
                <w:bCs/>
                <w:i/>
                <w:sz w:val="16"/>
                <w:lang w:val="fr-FR"/>
              </w:rPr>
              <w:t xml:space="preserve"> d</w:t>
            </w:r>
            <w:r w:rsidRPr="00CF6CDC">
              <w:rPr>
                <w:bCs/>
                <w:i/>
                <w:sz w:val="16"/>
                <w:lang w:val="fr-FR"/>
              </w:rPr>
              <w:t>éjudiciarisation c7</w:t>
            </w:r>
          </w:p>
        </w:tc>
      </w:tr>
      <w:tr w:rsidR="00DC1A15" w:rsidRPr="00CF6CDC" w14:paraId="139DDEBD" w14:textId="77777777" w:rsidTr="00995B75">
        <w:tc>
          <w:tcPr>
            <w:tcW w:w="567" w:type="dxa"/>
            <w:tcBorders>
              <w:top w:val="single" w:sz="12" w:space="0" w:color="auto"/>
            </w:tcBorders>
            <w:shd w:val="clear" w:color="auto" w:fill="auto"/>
          </w:tcPr>
          <w:p w14:paraId="602ABE4E" w14:textId="77777777" w:rsidR="00CF6CDC" w:rsidRPr="00842538" w:rsidRDefault="00CF6CDC" w:rsidP="00CF6CDC">
            <w:pPr>
              <w:suppressAutoHyphens w:val="0"/>
              <w:spacing w:before="40" w:after="40" w:line="220" w:lineRule="exact"/>
              <w:rPr>
                <w:sz w:val="18"/>
              </w:rPr>
            </w:pPr>
            <w:r w:rsidRPr="00842538">
              <w:rPr>
                <w:sz w:val="18"/>
              </w:rPr>
              <w:t>2021</w:t>
            </w:r>
          </w:p>
        </w:tc>
        <w:tc>
          <w:tcPr>
            <w:tcW w:w="898" w:type="dxa"/>
            <w:tcBorders>
              <w:top w:val="single" w:sz="12" w:space="0" w:color="auto"/>
            </w:tcBorders>
            <w:shd w:val="clear" w:color="auto" w:fill="auto"/>
            <w:vAlign w:val="bottom"/>
          </w:tcPr>
          <w:p w14:paraId="62D3A108" w14:textId="77777777" w:rsidR="00CF6CDC" w:rsidRPr="00CF6CDC" w:rsidRDefault="00CF6CDC" w:rsidP="00CF6CDC">
            <w:pPr>
              <w:suppressAutoHyphens w:val="0"/>
              <w:spacing w:before="40" w:after="40" w:line="220" w:lineRule="exact"/>
              <w:jc w:val="right"/>
              <w:rPr>
                <w:sz w:val="18"/>
              </w:rPr>
            </w:pPr>
            <w:r w:rsidRPr="00CF6CDC">
              <w:rPr>
                <w:sz w:val="18"/>
              </w:rPr>
              <w:t>579</w:t>
            </w:r>
          </w:p>
        </w:tc>
        <w:tc>
          <w:tcPr>
            <w:tcW w:w="898" w:type="dxa"/>
            <w:tcBorders>
              <w:top w:val="single" w:sz="12" w:space="0" w:color="auto"/>
            </w:tcBorders>
            <w:shd w:val="clear" w:color="auto" w:fill="auto"/>
            <w:vAlign w:val="bottom"/>
          </w:tcPr>
          <w:p w14:paraId="6BD5A2EB" w14:textId="77777777" w:rsidR="00CF6CDC" w:rsidRPr="00CF6CDC" w:rsidRDefault="00CF6CDC" w:rsidP="00CF6CDC">
            <w:pPr>
              <w:suppressAutoHyphens w:val="0"/>
              <w:spacing w:before="40" w:after="40" w:line="220" w:lineRule="exact"/>
              <w:jc w:val="right"/>
              <w:rPr>
                <w:sz w:val="18"/>
              </w:rPr>
            </w:pPr>
            <w:r w:rsidRPr="00CF6CDC">
              <w:rPr>
                <w:sz w:val="18"/>
              </w:rPr>
              <w:t>533</w:t>
            </w:r>
          </w:p>
        </w:tc>
        <w:tc>
          <w:tcPr>
            <w:tcW w:w="898" w:type="dxa"/>
            <w:tcBorders>
              <w:top w:val="single" w:sz="12" w:space="0" w:color="auto"/>
            </w:tcBorders>
            <w:shd w:val="clear" w:color="auto" w:fill="auto"/>
            <w:vAlign w:val="bottom"/>
          </w:tcPr>
          <w:p w14:paraId="7DD80A9A" w14:textId="77777777" w:rsidR="00CF6CDC" w:rsidRPr="00CF6CDC" w:rsidRDefault="00CF6CDC" w:rsidP="00CF6CDC">
            <w:pPr>
              <w:suppressAutoHyphens w:val="0"/>
              <w:spacing w:before="40" w:after="40" w:line="220" w:lineRule="exact"/>
              <w:jc w:val="right"/>
              <w:rPr>
                <w:sz w:val="18"/>
              </w:rPr>
            </w:pPr>
            <w:r w:rsidRPr="00CF6CDC">
              <w:rPr>
                <w:sz w:val="18"/>
              </w:rPr>
              <w:t>46</w:t>
            </w:r>
          </w:p>
        </w:tc>
        <w:tc>
          <w:tcPr>
            <w:tcW w:w="1134" w:type="dxa"/>
            <w:tcBorders>
              <w:top w:val="single" w:sz="12" w:space="0" w:color="auto"/>
            </w:tcBorders>
            <w:shd w:val="clear" w:color="auto" w:fill="auto"/>
            <w:vAlign w:val="bottom"/>
          </w:tcPr>
          <w:p w14:paraId="641BB240" w14:textId="77777777" w:rsidR="00CF6CDC" w:rsidRPr="00CF6CDC" w:rsidRDefault="00CF6CDC" w:rsidP="00CF6CDC">
            <w:pPr>
              <w:suppressAutoHyphens w:val="0"/>
              <w:spacing w:before="40" w:after="40" w:line="220" w:lineRule="exact"/>
              <w:jc w:val="right"/>
              <w:rPr>
                <w:sz w:val="18"/>
              </w:rPr>
            </w:pPr>
            <w:r w:rsidRPr="00CF6CDC">
              <w:rPr>
                <w:sz w:val="18"/>
              </w:rPr>
              <w:t>557</w:t>
            </w:r>
          </w:p>
        </w:tc>
        <w:tc>
          <w:tcPr>
            <w:tcW w:w="1275" w:type="dxa"/>
            <w:tcBorders>
              <w:top w:val="single" w:sz="12" w:space="0" w:color="auto"/>
            </w:tcBorders>
            <w:shd w:val="clear" w:color="auto" w:fill="auto"/>
            <w:vAlign w:val="bottom"/>
          </w:tcPr>
          <w:p w14:paraId="15922848" w14:textId="77777777" w:rsidR="00CF6CDC" w:rsidRPr="00CF6CDC" w:rsidRDefault="00CF6CDC" w:rsidP="00CF6CDC">
            <w:pPr>
              <w:suppressAutoHyphens w:val="0"/>
              <w:spacing w:before="40" w:after="40" w:line="220" w:lineRule="exact"/>
              <w:jc w:val="right"/>
              <w:rPr>
                <w:sz w:val="18"/>
              </w:rPr>
            </w:pPr>
            <w:r w:rsidRPr="00CF6CDC">
              <w:rPr>
                <w:sz w:val="18"/>
              </w:rPr>
              <w:t>22</w:t>
            </w:r>
          </w:p>
        </w:tc>
        <w:tc>
          <w:tcPr>
            <w:tcW w:w="1276" w:type="dxa"/>
            <w:tcBorders>
              <w:top w:val="single" w:sz="12" w:space="0" w:color="auto"/>
            </w:tcBorders>
            <w:shd w:val="clear" w:color="auto" w:fill="auto"/>
            <w:vAlign w:val="bottom"/>
          </w:tcPr>
          <w:p w14:paraId="231FFC45" w14:textId="77777777" w:rsidR="00CF6CDC" w:rsidRPr="00CF6CDC" w:rsidRDefault="00CF6CDC" w:rsidP="00CF6CDC">
            <w:pPr>
              <w:suppressAutoHyphens w:val="0"/>
              <w:spacing w:before="40" w:after="40" w:line="220" w:lineRule="exact"/>
              <w:jc w:val="right"/>
              <w:rPr>
                <w:sz w:val="18"/>
              </w:rPr>
            </w:pPr>
            <w:r w:rsidRPr="00CF6CDC">
              <w:rPr>
                <w:sz w:val="18"/>
              </w:rPr>
              <w:t>31</w:t>
            </w:r>
          </w:p>
        </w:tc>
        <w:tc>
          <w:tcPr>
            <w:tcW w:w="1558" w:type="dxa"/>
            <w:tcBorders>
              <w:top w:val="single" w:sz="12" w:space="0" w:color="auto"/>
            </w:tcBorders>
            <w:shd w:val="clear" w:color="auto" w:fill="auto"/>
            <w:vAlign w:val="bottom"/>
          </w:tcPr>
          <w:p w14:paraId="1D1D99B1" w14:textId="77777777" w:rsidR="00CF6CDC" w:rsidRPr="00CF6CDC" w:rsidRDefault="00CF6CDC" w:rsidP="00CF6CDC">
            <w:pPr>
              <w:suppressAutoHyphens w:val="0"/>
              <w:spacing w:before="40" w:after="40" w:line="220" w:lineRule="exact"/>
              <w:jc w:val="right"/>
              <w:rPr>
                <w:sz w:val="18"/>
              </w:rPr>
            </w:pPr>
            <w:r w:rsidRPr="00CF6CDC">
              <w:rPr>
                <w:sz w:val="18"/>
              </w:rPr>
              <w:t>0</w:t>
            </w:r>
          </w:p>
        </w:tc>
      </w:tr>
      <w:tr w:rsidR="00DC1A15" w:rsidRPr="00CF6CDC" w14:paraId="0C60D1A0" w14:textId="77777777" w:rsidTr="00995B75">
        <w:tc>
          <w:tcPr>
            <w:tcW w:w="567" w:type="dxa"/>
            <w:shd w:val="clear" w:color="auto" w:fill="auto"/>
          </w:tcPr>
          <w:p w14:paraId="2A76BE6C" w14:textId="77777777" w:rsidR="00CF6CDC" w:rsidRPr="00842538" w:rsidRDefault="00CF6CDC" w:rsidP="00CF6CDC">
            <w:pPr>
              <w:suppressAutoHyphens w:val="0"/>
              <w:spacing w:before="40" w:after="40" w:line="220" w:lineRule="exact"/>
              <w:rPr>
                <w:sz w:val="18"/>
              </w:rPr>
            </w:pPr>
            <w:r w:rsidRPr="00842538">
              <w:rPr>
                <w:sz w:val="18"/>
              </w:rPr>
              <w:t>2022</w:t>
            </w:r>
          </w:p>
        </w:tc>
        <w:tc>
          <w:tcPr>
            <w:tcW w:w="898" w:type="dxa"/>
            <w:shd w:val="clear" w:color="auto" w:fill="auto"/>
            <w:vAlign w:val="bottom"/>
          </w:tcPr>
          <w:p w14:paraId="2873ECD5" w14:textId="77777777" w:rsidR="00CF6CDC" w:rsidRPr="00CF6CDC" w:rsidRDefault="00CF6CDC" w:rsidP="00CF6CDC">
            <w:pPr>
              <w:suppressAutoHyphens w:val="0"/>
              <w:spacing w:before="40" w:after="40" w:line="220" w:lineRule="exact"/>
              <w:jc w:val="right"/>
              <w:rPr>
                <w:sz w:val="18"/>
              </w:rPr>
            </w:pPr>
            <w:r w:rsidRPr="00CF6CDC">
              <w:rPr>
                <w:sz w:val="18"/>
              </w:rPr>
              <w:t>454</w:t>
            </w:r>
          </w:p>
        </w:tc>
        <w:tc>
          <w:tcPr>
            <w:tcW w:w="898" w:type="dxa"/>
            <w:shd w:val="clear" w:color="auto" w:fill="auto"/>
            <w:vAlign w:val="bottom"/>
          </w:tcPr>
          <w:p w14:paraId="025178AE" w14:textId="77777777" w:rsidR="00CF6CDC" w:rsidRPr="00CF6CDC" w:rsidRDefault="00CF6CDC" w:rsidP="00CF6CDC">
            <w:pPr>
              <w:suppressAutoHyphens w:val="0"/>
              <w:spacing w:before="40" w:after="40" w:line="220" w:lineRule="exact"/>
              <w:jc w:val="right"/>
              <w:rPr>
                <w:sz w:val="18"/>
              </w:rPr>
            </w:pPr>
            <w:r w:rsidRPr="00CF6CDC">
              <w:rPr>
                <w:sz w:val="18"/>
              </w:rPr>
              <w:t>420</w:t>
            </w:r>
          </w:p>
        </w:tc>
        <w:tc>
          <w:tcPr>
            <w:tcW w:w="898" w:type="dxa"/>
            <w:shd w:val="clear" w:color="auto" w:fill="auto"/>
            <w:vAlign w:val="bottom"/>
          </w:tcPr>
          <w:p w14:paraId="0A8F61C3" w14:textId="77777777" w:rsidR="00CF6CDC" w:rsidRPr="00CF6CDC" w:rsidRDefault="00CF6CDC" w:rsidP="00CF6CDC">
            <w:pPr>
              <w:suppressAutoHyphens w:val="0"/>
              <w:spacing w:before="40" w:after="40" w:line="220" w:lineRule="exact"/>
              <w:jc w:val="right"/>
              <w:rPr>
                <w:sz w:val="18"/>
              </w:rPr>
            </w:pPr>
            <w:r w:rsidRPr="00CF6CDC">
              <w:rPr>
                <w:sz w:val="18"/>
              </w:rPr>
              <w:t>34</w:t>
            </w:r>
          </w:p>
        </w:tc>
        <w:tc>
          <w:tcPr>
            <w:tcW w:w="1134" w:type="dxa"/>
            <w:shd w:val="clear" w:color="auto" w:fill="auto"/>
            <w:vAlign w:val="bottom"/>
          </w:tcPr>
          <w:p w14:paraId="39A6324F" w14:textId="77777777" w:rsidR="00CF6CDC" w:rsidRPr="00CF6CDC" w:rsidRDefault="00CF6CDC" w:rsidP="00CF6CDC">
            <w:pPr>
              <w:suppressAutoHyphens w:val="0"/>
              <w:spacing w:before="40" w:after="40" w:line="220" w:lineRule="exact"/>
              <w:jc w:val="right"/>
              <w:rPr>
                <w:sz w:val="18"/>
              </w:rPr>
            </w:pPr>
            <w:r w:rsidRPr="00CF6CDC">
              <w:rPr>
                <w:sz w:val="18"/>
              </w:rPr>
              <w:t>423</w:t>
            </w:r>
          </w:p>
        </w:tc>
        <w:tc>
          <w:tcPr>
            <w:tcW w:w="1275" w:type="dxa"/>
            <w:shd w:val="clear" w:color="auto" w:fill="auto"/>
            <w:vAlign w:val="bottom"/>
          </w:tcPr>
          <w:p w14:paraId="37E4E193" w14:textId="77777777" w:rsidR="00CF6CDC" w:rsidRPr="00CF6CDC" w:rsidRDefault="00CF6CDC" w:rsidP="00CF6CDC">
            <w:pPr>
              <w:suppressAutoHyphens w:val="0"/>
              <w:spacing w:before="40" w:after="40" w:line="220" w:lineRule="exact"/>
              <w:jc w:val="right"/>
              <w:rPr>
                <w:sz w:val="18"/>
              </w:rPr>
            </w:pPr>
            <w:r w:rsidRPr="00CF6CDC">
              <w:rPr>
                <w:sz w:val="18"/>
              </w:rPr>
              <w:t>31</w:t>
            </w:r>
          </w:p>
        </w:tc>
        <w:tc>
          <w:tcPr>
            <w:tcW w:w="1276" w:type="dxa"/>
            <w:shd w:val="clear" w:color="auto" w:fill="auto"/>
            <w:vAlign w:val="bottom"/>
          </w:tcPr>
          <w:p w14:paraId="62AE89A2" w14:textId="77777777" w:rsidR="00CF6CDC" w:rsidRPr="00CF6CDC" w:rsidRDefault="00CF6CDC" w:rsidP="00CF6CDC">
            <w:pPr>
              <w:suppressAutoHyphens w:val="0"/>
              <w:spacing w:before="40" w:after="40" w:line="220" w:lineRule="exact"/>
              <w:jc w:val="right"/>
              <w:rPr>
                <w:sz w:val="18"/>
              </w:rPr>
            </w:pPr>
            <w:r w:rsidRPr="00CF6CDC">
              <w:rPr>
                <w:sz w:val="18"/>
              </w:rPr>
              <w:t>32</w:t>
            </w:r>
          </w:p>
        </w:tc>
        <w:tc>
          <w:tcPr>
            <w:tcW w:w="1558" w:type="dxa"/>
            <w:shd w:val="clear" w:color="auto" w:fill="auto"/>
            <w:vAlign w:val="bottom"/>
          </w:tcPr>
          <w:p w14:paraId="5CE305C2" w14:textId="77777777" w:rsidR="00CF6CDC" w:rsidRPr="00CF6CDC" w:rsidRDefault="00CF6CDC" w:rsidP="00CF6CDC">
            <w:pPr>
              <w:suppressAutoHyphens w:val="0"/>
              <w:spacing w:before="40" w:after="40" w:line="220" w:lineRule="exact"/>
              <w:jc w:val="right"/>
              <w:rPr>
                <w:sz w:val="18"/>
              </w:rPr>
            </w:pPr>
            <w:r w:rsidRPr="00CF6CDC">
              <w:rPr>
                <w:sz w:val="18"/>
              </w:rPr>
              <w:t>0</w:t>
            </w:r>
          </w:p>
        </w:tc>
      </w:tr>
      <w:tr w:rsidR="00DC1A15" w:rsidRPr="00CF6CDC" w14:paraId="54ED00CD" w14:textId="77777777" w:rsidTr="00995B75">
        <w:tc>
          <w:tcPr>
            <w:tcW w:w="567" w:type="dxa"/>
            <w:tcBorders>
              <w:bottom w:val="single" w:sz="12" w:space="0" w:color="auto"/>
            </w:tcBorders>
            <w:shd w:val="clear" w:color="auto" w:fill="auto"/>
          </w:tcPr>
          <w:p w14:paraId="79569B0C" w14:textId="77777777" w:rsidR="00CF6CDC" w:rsidRPr="00842538" w:rsidRDefault="00CF6CDC" w:rsidP="00CF6CDC">
            <w:pPr>
              <w:suppressAutoHyphens w:val="0"/>
              <w:spacing w:before="40" w:after="40" w:line="220" w:lineRule="exact"/>
              <w:rPr>
                <w:sz w:val="18"/>
              </w:rPr>
            </w:pPr>
            <w:r w:rsidRPr="00842538">
              <w:rPr>
                <w:sz w:val="18"/>
              </w:rPr>
              <w:t>2023</w:t>
            </w:r>
          </w:p>
        </w:tc>
        <w:tc>
          <w:tcPr>
            <w:tcW w:w="898" w:type="dxa"/>
            <w:tcBorders>
              <w:bottom w:val="single" w:sz="12" w:space="0" w:color="auto"/>
            </w:tcBorders>
            <w:shd w:val="clear" w:color="auto" w:fill="auto"/>
            <w:vAlign w:val="bottom"/>
          </w:tcPr>
          <w:p w14:paraId="0A8716D8" w14:textId="77777777" w:rsidR="00CF6CDC" w:rsidRPr="00CF6CDC" w:rsidRDefault="00CF6CDC" w:rsidP="00CF6CDC">
            <w:pPr>
              <w:suppressAutoHyphens w:val="0"/>
              <w:spacing w:before="40" w:after="40" w:line="220" w:lineRule="exact"/>
              <w:jc w:val="right"/>
              <w:rPr>
                <w:sz w:val="18"/>
              </w:rPr>
            </w:pPr>
            <w:r w:rsidRPr="00CF6CDC">
              <w:rPr>
                <w:sz w:val="18"/>
              </w:rPr>
              <w:t>498</w:t>
            </w:r>
          </w:p>
        </w:tc>
        <w:tc>
          <w:tcPr>
            <w:tcW w:w="898" w:type="dxa"/>
            <w:tcBorders>
              <w:bottom w:val="single" w:sz="12" w:space="0" w:color="auto"/>
            </w:tcBorders>
            <w:shd w:val="clear" w:color="auto" w:fill="auto"/>
            <w:vAlign w:val="bottom"/>
          </w:tcPr>
          <w:p w14:paraId="7B841D21" w14:textId="77777777" w:rsidR="00CF6CDC" w:rsidRPr="00CF6CDC" w:rsidRDefault="00CF6CDC" w:rsidP="00CF6CDC">
            <w:pPr>
              <w:suppressAutoHyphens w:val="0"/>
              <w:spacing w:before="40" w:after="40" w:line="220" w:lineRule="exact"/>
              <w:jc w:val="right"/>
              <w:rPr>
                <w:sz w:val="18"/>
              </w:rPr>
            </w:pPr>
            <w:r w:rsidRPr="00CF6CDC">
              <w:rPr>
                <w:sz w:val="18"/>
              </w:rPr>
              <w:t>462</w:t>
            </w:r>
          </w:p>
        </w:tc>
        <w:tc>
          <w:tcPr>
            <w:tcW w:w="898" w:type="dxa"/>
            <w:tcBorders>
              <w:bottom w:val="single" w:sz="12" w:space="0" w:color="auto"/>
            </w:tcBorders>
            <w:shd w:val="clear" w:color="auto" w:fill="auto"/>
            <w:vAlign w:val="bottom"/>
          </w:tcPr>
          <w:p w14:paraId="165E71D4" w14:textId="77777777" w:rsidR="00CF6CDC" w:rsidRPr="00CF6CDC" w:rsidRDefault="00CF6CDC" w:rsidP="00CF6CDC">
            <w:pPr>
              <w:suppressAutoHyphens w:val="0"/>
              <w:spacing w:before="40" w:after="40" w:line="220" w:lineRule="exact"/>
              <w:jc w:val="right"/>
              <w:rPr>
                <w:sz w:val="18"/>
              </w:rPr>
            </w:pPr>
            <w:r w:rsidRPr="00CF6CDC">
              <w:rPr>
                <w:sz w:val="18"/>
              </w:rPr>
              <w:t>36</w:t>
            </w:r>
          </w:p>
        </w:tc>
        <w:tc>
          <w:tcPr>
            <w:tcW w:w="1134" w:type="dxa"/>
            <w:tcBorders>
              <w:bottom w:val="single" w:sz="12" w:space="0" w:color="auto"/>
            </w:tcBorders>
            <w:shd w:val="clear" w:color="auto" w:fill="auto"/>
            <w:vAlign w:val="bottom"/>
          </w:tcPr>
          <w:p w14:paraId="404188CA" w14:textId="77777777" w:rsidR="00CF6CDC" w:rsidRPr="00CF6CDC" w:rsidRDefault="00CF6CDC" w:rsidP="00CF6CDC">
            <w:pPr>
              <w:suppressAutoHyphens w:val="0"/>
              <w:spacing w:before="40" w:after="40" w:line="220" w:lineRule="exact"/>
              <w:jc w:val="right"/>
              <w:rPr>
                <w:sz w:val="18"/>
              </w:rPr>
            </w:pPr>
            <w:r w:rsidRPr="00CF6CDC">
              <w:rPr>
                <w:sz w:val="18"/>
              </w:rPr>
              <w:t>483</w:t>
            </w:r>
          </w:p>
        </w:tc>
        <w:tc>
          <w:tcPr>
            <w:tcW w:w="1275" w:type="dxa"/>
            <w:tcBorders>
              <w:bottom w:val="single" w:sz="12" w:space="0" w:color="auto"/>
            </w:tcBorders>
            <w:shd w:val="clear" w:color="auto" w:fill="auto"/>
            <w:vAlign w:val="bottom"/>
          </w:tcPr>
          <w:p w14:paraId="2D297EC2" w14:textId="77777777" w:rsidR="00CF6CDC" w:rsidRPr="00CF6CDC" w:rsidRDefault="00CF6CDC" w:rsidP="00CF6CDC">
            <w:pPr>
              <w:suppressAutoHyphens w:val="0"/>
              <w:spacing w:before="40" w:after="40" w:line="220" w:lineRule="exact"/>
              <w:jc w:val="right"/>
              <w:rPr>
                <w:sz w:val="18"/>
              </w:rPr>
            </w:pPr>
            <w:r w:rsidRPr="00CF6CDC">
              <w:rPr>
                <w:sz w:val="18"/>
              </w:rPr>
              <w:t>15</w:t>
            </w:r>
          </w:p>
        </w:tc>
        <w:tc>
          <w:tcPr>
            <w:tcW w:w="1276" w:type="dxa"/>
            <w:tcBorders>
              <w:bottom w:val="single" w:sz="12" w:space="0" w:color="auto"/>
            </w:tcBorders>
            <w:shd w:val="clear" w:color="auto" w:fill="auto"/>
            <w:vAlign w:val="bottom"/>
          </w:tcPr>
          <w:p w14:paraId="2BF095FF" w14:textId="77777777" w:rsidR="00CF6CDC" w:rsidRPr="00CF6CDC" w:rsidRDefault="00CF6CDC" w:rsidP="00CF6CDC">
            <w:pPr>
              <w:suppressAutoHyphens w:val="0"/>
              <w:spacing w:before="40" w:after="40" w:line="220" w:lineRule="exact"/>
              <w:jc w:val="right"/>
              <w:rPr>
                <w:sz w:val="18"/>
              </w:rPr>
            </w:pPr>
            <w:r w:rsidRPr="00CF6CDC">
              <w:rPr>
                <w:sz w:val="18"/>
              </w:rPr>
              <w:t>58</w:t>
            </w:r>
          </w:p>
        </w:tc>
        <w:tc>
          <w:tcPr>
            <w:tcW w:w="1558" w:type="dxa"/>
            <w:tcBorders>
              <w:bottom w:val="single" w:sz="12" w:space="0" w:color="auto"/>
            </w:tcBorders>
            <w:shd w:val="clear" w:color="auto" w:fill="auto"/>
            <w:vAlign w:val="bottom"/>
          </w:tcPr>
          <w:p w14:paraId="47B70FFC" w14:textId="77777777" w:rsidR="00CF6CDC" w:rsidRPr="00CF6CDC" w:rsidRDefault="00CF6CDC" w:rsidP="00CF6CDC">
            <w:pPr>
              <w:suppressAutoHyphens w:val="0"/>
              <w:spacing w:before="40" w:after="40" w:line="220" w:lineRule="exact"/>
              <w:jc w:val="right"/>
              <w:rPr>
                <w:sz w:val="18"/>
              </w:rPr>
            </w:pPr>
            <w:r w:rsidRPr="00CF6CDC">
              <w:rPr>
                <w:sz w:val="18"/>
              </w:rPr>
              <w:t>0</w:t>
            </w:r>
          </w:p>
        </w:tc>
      </w:tr>
    </w:tbl>
    <w:p w14:paraId="784777B0" w14:textId="4A1F2247" w:rsidR="00FB66CA" w:rsidRPr="00CF3365" w:rsidRDefault="00FB66CA" w:rsidP="00842538">
      <w:pPr>
        <w:pStyle w:val="H23G"/>
      </w:pPr>
      <w:r>
        <w:tab/>
      </w:r>
      <w:r>
        <w:tab/>
      </w:r>
      <w:r w:rsidRPr="00CF3365">
        <w:t xml:space="preserve">Réponse au paragraphe </w:t>
      </w:r>
      <w:r>
        <w:t>19</w:t>
      </w:r>
      <w:r w:rsidRPr="00CF3365">
        <w:t xml:space="preserve"> </w:t>
      </w:r>
      <w:r>
        <w:t>f</w:t>
      </w:r>
      <w:r w:rsidRPr="00CF3365">
        <w:t xml:space="preserve">) de la liste de points </w:t>
      </w:r>
    </w:p>
    <w:p w14:paraId="2D426CAC" w14:textId="356598E7" w:rsidR="003E54F4" w:rsidRPr="003E54F4" w:rsidRDefault="00842538" w:rsidP="00842538">
      <w:pPr>
        <w:pStyle w:val="SingleTxtG"/>
        <w:rPr>
          <w:lang w:val="fr-FR"/>
        </w:rPr>
      </w:pPr>
      <w:r w:rsidRPr="003E54F4">
        <w:rPr>
          <w:lang w:val="fr-FR"/>
        </w:rPr>
        <w:t>120.</w:t>
      </w:r>
      <w:r w:rsidRPr="003E54F4">
        <w:rPr>
          <w:lang w:val="fr-FR"/>
        </w:rPr>
        <w:tab/>
      </w:r>
      <w:r w:rsidR="003E54F4" w:rsidRPr="003E54F4">
        <w:rPr>
          <w:lang w:val="fr-FR"/>
        </w:rPr>
        <w:t>Le Mali n’a pas de détenu mineur condamné pour terrorisme.</w:t>
      </w:r>
    </w:p>
    <w:p w14:paraId="78D32191" w14:textId="474BEF23" w:rsidR="00E04CA3" w:rsidRPr="00CF3365" w:rsidRDefault="00E04CA3" w:rsidP="00842538">
      <w:pPr>
        <w:pStyle w:val="H23G"/>
      </w:pPr>
      <w:r>
        <w:tab/>
      </w:r>
      <w:r>
        <w:tab/>
      </w:r>
      <w:r w:rsidRPr="00CF3365">
        <w:t xml:space="preserve">Réponse au paragraphe </w:t>
      </w:r>
      <w:r>
        <w:t>20</w:t>
      </w:r>
      <w:r w:rsidRPr="00CF3365">
        <w:t xml:space="preserve"> de la liste de points </w:t>
      </w:r>
    </w:p>
    <w:p w14:paraId="76D2F2E2" w14:textId="1B26AA72" w:rsidR="003E54F4" w:rsidRPr="003E54F4" w:rsidRDefault="00842538" w:rsidP="00842538">
      <w:pPr>
        <w:pStyle w:val="SingleTxtG"/>
        <w:rPr>
          <w:lang w:val="fr-FR"/>
        </w:rPr>
      </w:pPr>
      <w:r w:rsidRPr="003E54F4">
        <w:rPr>
          <w:lang w:val="fr-FR"/>
        </w:rPr>
        <w:t>121.</w:t>
      </w:r>
      <w:r w:rsidRPr="003E54F4">
        <w:rPr>
          <w:lang w:val="fr-FR"/>
        </w:rPr>
        <w:tab/>
      </w:r>
      <w:r w:rsidR="003E54F4" w:rsidRPr="003E54F4">
        <w:rPr>
          <w:lang w:val="fr-FR"/>
        </w:rPr>
        <w:t xml:space="preserve">La collecte de données et la participation de l’enfant favorisent la bonne prise de décision pour le respect des droits de l’enfant ; le </w:t>
      </w:r>
      <w:r w:rsidR="00F82E10" w:rsidRPr="003E54F4">
        <w:rPr>
          <w:lang w:val="fr-FR"/>
        </w:rPr>
        <w:t>ministère</w:t>
      </w:r>
      <w:r w:rsidR="003E54F4" w:rsidRPr="003E54F4">
        <w:rPr>
          <w:lang w:val="fr-FR"/>
        </w:rPr>
        <w:t xml:space="preserve"> de la Promotion de la Femme, de l’Enfant et de la Famille (MPFEF) se base sur l’ODD </w:t>
      </w:r>
      <w:r w:rsidR="00DC1A15">
        <w:rPr>
          <w:lang w:val="fr-FR"/>
        </w:rPr>
        <w:t>n</w:t>
      </w:r>
      <w:r w:rsidR="00DC1A15" w:rsidRPr="00842538">
        <w:rPr>
          <w:vertAlign w:val="superscript"/>
          <w:lang w:val="fr-FR"/>
        </w:rPr>
        <w:t>o</w:t>
      </w:r>
      <w:r w:rsidR="00DC1A15">
        <w:rPr>
          <w:lang w:val="fr-FR"/>
        </w:rPr>
        <w:t> </w:t>
      </w:r>
      <w:r w:rsidR="003E54F4" w:rsidRPr="003E54F4">
        <w:rPr>
          <w:lang w:val="fr-FR"/>
        </w:rPr>
        <w:t>05 pour toutes ses planifications pour la promotion et le respect des droits de l’enfant.</w:t>
      </w:r>
    </w:p>
    <w:p w14:paraId="4721E70F" w14:textId="52710221" w:rsidR="00E04CA3" w:rsidRPr="00CF3365" w:rsidRDefault="00E04CA3" w:rsidP="00842538">
      <w:pPr>
        <w:pStyle w:val="H23G"/>
      </w:pPr>
      <w:r>
        <w:tab/>
      </w:r>
      <w:r>
        <w:tab/>
      </w:r>
      <w:r w:rsidRPr="00CF3365">
        <w:t xml:space="preserve">Réponse au paragraphe </w:t>
      </w:r>
      <w:r>
        <w:t>21</w:t>
      </w:r>
      <w:r w:rsidRPr="00CF3365">
        <w:t xml:space="preserve"> de la liste de points </w:t>
      </w:r>
    </w:p>
    <w:p w14:paraId="051B3892" w14:textId="4FA229B3" w:rsidR="003E54F4" w:rsidRPr="003E54F4" w:rsidRDefault="00842538" w:rsidP="00842538">
      <w:pPr>
        <w:pStyle w:val="SingleTxtG"/>
        <w:rPr>
          <w:lang w:val="fr-FR"/>
        </w:rPr>
      </w:pPr>
      <w:r w:rsidRPr="003E54F4">
        <w:rPr>
          <w:lang w:val="fr-FR"/>
        </w:rPr>
        <w:t>122.</w:t>
      </w:r>
      <w:r w:rsidRPr="003E54F4">
        <w:rPr>
          <w:lang w:val="fr-FR"/>
        </w:rPr>
        <w:tab/>
      </w:r>
      <w:r w:rsidR="003E54F4" w:rsidRPr="003E54F4">
        <w:rPr>
          <w:lang w:val="fr-FR"/>
        </w:rPr>
        <w:t>Les données figurant dans le rapport qui pourraient avoir été remplacées par des données plus récentes ou faire l’objet de nouveaux développements.</w:t>
      </w:r>
    </w:p>
    <w:p w14:paraId="0055F43D" w14:textId="7D76BF9F" w:rsidR="003E54F4" w:rsidRPr="003E54F4" w:rsidRDefault="00842538" w:rsidP="00842538">
      <w:pPr>
        <w:pStyle w:val="SingleTxtG"/>
        <w:rPr>
          <w:lang w:val="fr-FR"/>
        </w:rPr>
      </w:pPr>
      <w:r w:rsidRPr="003E54F4">
        <w:rPr>
          <w:lang w:val="fr-FR"/>
        </w:rPr>
        <w:t>123.</w:t>
      </w:r>
      <w:r w:rsidRPr="003E54F4">
        <w:rPr>
          <w:lang w:val="fr-FR"/>
        </w:rPr>
        <w:tab/>
      </w:r>
      <w:r w:rsidR="003E54F4" w:rsidRPr="003E54F4">
        <w:rPr>
          <w:lang w:val="fr-FR"/>
        </w:rPr>
        <w:t>Les données du présent rapport sont récentes.</w:t>
      </w:r>
    </w:p>
    <w:p w14:paraId="546B853A" w14:textId="0AFDFDA1" w:rsidR="00E04CA3" w:rsidRPr="00CF3365" w:rsidRDefault="00E04CA3" w:rsidP="00842538">
      <w:pPr>
        <w:pStyle w:val="H23G"/>
      </w:pPr>
      <w:r>
        <w:tab/>
      </w:r>
      <w:r>
        <w:tab/>
      </w:r>
      <w:r w:rsidRPr="00CF3365">
        <w:t xml:space="preserve">Réponse au paragraphe </w:t>
      </w:r>
      <w:r>
        <w:t>22</w:t>
      </w:r>
      <w:r w:rsidRPr="00CF3365">
        <w:t xml:space="preserve"> de la liste de points </w:t>
      </w:r>
    </w:p>
    <w:p w14:paraId="71B94F40" w14:textId="214E3C7E" w:rsidR="003E54F4" w:rsidRPr="003E54F4" w:rsidRDefault="00842538" w:rsidP="00842538">
      <w:pPr>
        <w:pStyle w:val="SingleTxtG"/>
        <w:rPr>
          <w:lang w:val="fr-FR"/>
        </w:rPr>
      </w:pPr>
      <w:r w:rsidRPr="003E54F4">
        <w:rPr>
          <w:lang w:val="fr-FR"/>
        </w:rPr>
        <w:t>124.</w:t>
      </w:r>
      <w:r w:rsidRPr="003E54F4">
        <w:rPr>
          <w:lang w:val="fr-FR"/>
        </w:rPr>
        <w:tab/>
      </w:r>
      <w:r w:rsidR="003E54F4" w:rsidRPr="003E54F4">
        <w:rPr>
          <w:lang w:val="fr-FR"/>
        </w:rPr>
        <w:t>En outre, l’État partie voudra peut-être dresser la liste des domaines liés à l’enfance qu’il estime prioritaires au regard de la mise en œuvre de la Convention</w:t>
      </w:r>
      <w:r w:rsidR="00995B75">
        <w:rPr>
          <w:lang w:val="fr-FR"/>
        </w:rPr>
        <w:t>.</w:t>
      </w:r>
    </w:p>
    <w:p w14:paraId="580210B7" w14:textId="5902225C" w:rsidR="003E54F4" w:rsidRPr="003E54F4" w:rsidRDefault="00842538" w:rsidP="00842538">
      <w:pPr>
        <w:pStyle w:val="SingleTxtG"/>
        <w:rPr>
          <w:lang w:val="fr-FR"/>
        </w:rPr>
      </w:pPr>
      <w:r w:rsidRPr="003E54F4">
        <w:rPr>
          <w:lang w:val="fr-FR"/>
        </w:rPr>
        <w:t>125.</w:t>
      </w:r>
      <w:r w:rsidRPr="003E54F4">
        <w:rPr>
          <w:lang w:val="fr-FR"/>
        </w:rPr>
        <w:tab/>
      </w:r>
      <w:r w:rsidR="003E54F4" w:rsidRPr="003E54F4">
        <w:rPr>
          <w:lang w:val="fr-FR"/>
        </w:rPr>
        <w:t xml:space="preserve">Pour la mise en œuvre de la </w:t>
      </w:r>
      <w:r w:rsidR="00995B75" w:rsidRPr="003E54F4">
        <w:rPr>
          <w:lang w:val="fr-FR"/>
        </w:rPr>
        <w:t>Convention</w:t>
      </w:r>
      <w:r w:rsidR="003E54F4" w:rsidRPr="003E54F4">
        <w:rPr>
          <w:lang w:val="fr-FR"/>
        </w:rPr>
        <w:t>, l’</w:t>
      </w:r>
      <w:r w:rsidR="00E61648" w:rsidRPr="003E54F4">
        <w:rPr>
          <w:lang w:val="fr-FR"/>
        </w:rPr>
        <w:t>État</w:t>
      </w:r>
      <w:r w:rsidR="003E54F4" w:rsidRPr="003E54F4">
        <w:rPr>
          <w:lang w:val="fr-FR"/>
        </w:rPr>
        <w:t xml:space="preserve"> du Mali priorise les quatre grands domaines des droits de l’enfant : la survie</w:t>
      </w:r>
      <w:r w:rsidR="004A782C">
        <w:rPr>
          <w:lang w:val="fr-FR"/>
        </w:rPr>
        <w:t>,</w:t>
      </w:r>
      <w:r w:rsidR="003E54F4" w:rsidRPr="003E54F4">
        <w:rPr>
          <w:lang w:val="fr-FR"/>
        </w:rPr>
        <w:t xml:space="preserve"> le développement</w:t>
      </w:r>
      <w:r w:rsidR="004A782C">
        <w:rPr>
          <w:lang w:val="fr-FR"/>
        </w:rPr>
        <w:t>,</w:t>
      </w:r>
      <w:r w:rsidR="003E54F4" w:rsidRPr="003E54F4">
        <w:rPr>
          <w:lang w:val="fr-FR"/>
        </w:rPr>
        <w:t xml:space="preserve"> la protection</w:t>
      </w:r>
      <w:r w:rsidR="004A782C">
        <w:rPr>
          <w:lang w:val="fr-FR"/>
        </w:rPr>
        <w:t xml:space="preserve"> et</w:t>
      </w:r>
      <w:r w:rsidR="003E54F4" w:rsidRPr="003E54F4">
        <w:rPr>
          <w:lang w:val="fr-FR"/>
        </w:rPr>
        <w:t xml:space="preserve"> la participation.</w:t>
      </w:r>
    </w:p>
    <w:p w14:paraId="24F8B68F" w14:textId="39762570" w:rsidR="000C1293" w:rsidRPr="00E04CA3" w:rsidRDefault="00E04CA3" w:rsidP="00E04CA3">
      <w:pPr>
        <w:pStyle w:val="SingleTxtG"/>
        <w:spacing w:before="240" w:after="0"/>
        <w:jc w:val="center"/>
        <w:rPr>
          <w:u w:val="single"/>
          <w:lang w:val="fr-FR"/>
        </w:rPr>
      </w:pPr>
      <w:r>
        <w:rPr>
          <w:u w:val="single"/>
          <w:lang w:val="fr-FR"/>
        </w:rPr>
        <w:tab/>
      </w:r>
      <w:r>
        <w:rPr>
          <w:u w:val="single"/>
          <w:lang w:val="fr-FR"/>
        </w:rPr>
        <w:tab/>
      </w:r>
      <w:r>
        <w:rPr>
          <w:u w:val="single"/>
          <w:lang w:val="fr-FR"/>
        </w:rPr>
        <w:tab/>
      </w:r>
      <w:r>
        <w:rPr>
          <w:u w:val="single"/>
          <w:lang w:val="fr-FR"/>
        </w:rPr>
        <w:tab/>
      </w:r>
    </w:p>
    <w:sectPr w:rsidR="000C1293" w:rsidRPr="00E04CA3" w:rsidSect="00842538">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EDD40" w14:textId="77777777" w:rsidR="00696854" w:rsidRDefault="00696854" w:rsidP="00F95C08">
      <w:pPr>
        <w:spacing w:line="240" w:lineRule="auto"/>
      </w:pPr>
    </w:p>
  </w:endnote>
  <w:endnote w:type="continuationSeparator" w:id="0">
    <w:p w14:paraId="6FC3873A" w14:textId="77777777" w:rsidR="00696854" w:rsidRPr="00AC3823" w:rsidRDefault="00696854" w:rsidP="00AC3823">
      <w:pPr>
        <w:pStyle w:val="Pieddepage"/>
      </w:pPr>
    </w:p>
  </w:endnote>
  <w:endnote w:type="continuationNotice" w:id="1">
    <w:p w14:paraId="7A442B14" w14:textId="77777777" w:rsidR="00696854" w:rsidRDefault="006968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ED83D" w14:textId="77777777" w:rsidR="006056E0" w:rsidRDefault="006641F8"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263871">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122A1" w14:textId="77777777"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00DEE">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D4B90" w14:textId="3C68B655" w:rsidR="00E757C7" w:rsidRPr="00E757C7" w:rsidRDefault="00E757C7" w:rsidP="00E757C7">
    <w:pPr>
      <w:pStyle w:val="Pieddepage"/>
      <w:tabs>
        <w:tab w:val="left" w:pos="6520"/>
        <w:tab w:val="right" w:pos="9638"/>
      </w:tabs>
      <w:spacing w:before="120"/>
      <w:rPr>
        <w:sz w:val="20"/>
      </w:rPr>
    </w:pPr>
    <w:r>
      <w:rPr>
        <w:sz w:val="20"/>
      </w:rPr>
      <w:t>GE.24-04539  (F)</w:t>
    </w:r>
    <w:r w:rsidR="00DF1E2C">
      <w:rPr>
        <w:sz w:val="20"/>
      </w:rPr>
      <w:t xml:space="preserve">    110324    120324</w:t>
    </w:r>
    <w:r>
      <w:rPr>
        <w:sz w:val="20"/>
      </w:rPr>
      <w:tab/>
    </w:r>
    <w:r w:rsidRPr="00E757C7">
      <w:rPr>
        <w:noProof/>
        <w:sz w:val="20"/>
        <w:lang w:eastAsia="fr-CH"/>
      </w:rPr>
      <w:drawing>
        <wp:inline distT="0" distB="0" distL="0" distR="0" wp14:anchorId="4510F20B" wp14:editId="362273F4">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4828C827" wp14:editId="2FB01695">
          <wp:extent cx="629920" cy="62992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920" cy="62992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4272F" w14:textId="77777777" w:rsidR="00696854" w:rsidRPr="00AC3823" w:rsidRDefault="00696854" w:rsidP="00AC3823">
      <w:pPr>
        <w:pStyle w:val="Pieddepage"/>
        <w:tabs>
          <w:tab w:val="right" w:pos="2155"/>
        </w:tabs>
        <w:spacing w:after="80" w:line="240" w:lineRule="atLeast"/>
        <w:ind w:left="680"/>
        <w:rPr>
          <w:u w:val="single"/>
        </w:rPr>
      </w:pPr>
      <w:r>
        <w:rPr>
          <w:u w:val="single"/>
        </w:rPr>
        <w:tab/>
      </w:r>
    </w:p>
  </w:footnote>
  <w:footnote w:type="continuationSeparator" w:id="0">
    <w:p w14:paraId="04A4FA78" w14:textId="77777777" w:rsidR="00696854" w:rsidRPr="00AC3823" w:rsidRDefault="00696854" w:rsidP="00AC3823">
      <w:pPr>
        <w:pStyle w:val="Pieddepage"/>
        <w:tabs>
          <w:tab w:val="right" w:pos="2155"/>
        </w:tabs>
        <w:spacing w:after="80" w:line="240" w:lineRule="atLeast"/>
        <w:ind w:left="680"/>
        <w:rPr>
          <w:u w:val="single"/>
        </w:rPr>
      </w:pPr>
      <w:r>
        <w:rPr>
          <w:u w:val="single"/>
        </w:rPr>
        <w:tab/>
      </w:r>
    </w:p>
  </w:footnote>
  <w:footnote w:type="continuationNotice" w:id="1">
    <w:p w14:paraId="7B12C3AA" w14:textId="77777777" w:rsidR="00696854" w:rsidRPr="00AC3823" w:rsidRDefault="00696854">
      <w:pPr>
        <w:spacing w:line="240" w:lineRule="auto"/>
        <w:rPr>
          <w:sz w:val="2"/>
          <w:szCs w:val="2"/>
        </w:rPr>
      </w:pPr>
    </w:p>
  </w:footnote>
  <w:footnote w:id="2">
    <w:p w14:paraId="7B2116AE" w14:textId="77777777" w:rsidR="005A7F82" w:rsidRPr="007F285C" w:rsidRDefault="006641F8" w:rsidP="005A7F82">
      <w:pPr>
        <w:pStyle w:val="Notedebasdepage"/>
      </w:pPr>
      <w:r w:rsidRPr="00643F15">
        <w:tab/>
      </w:r>
      <w:r w:rsidRPr="00643F15">
        <w:rPr>
          <w:rStyle w:val="Appelnotedebasdep"/>
          <w:sz w:val="20"/>
          <w:vertAlign w:val="baseline"/>
        </w:rPr>
        <w:t>*</w:t>
      </w:r>
      <w:r w:rsidRPr="00643F15">
        <w:rPr>
          <w:sz w:val="20"/>
        </w:rPr>
        <w:tab/>
      </w:r>
      <w:r>
        <w:t>L</w:t>
      </w:r>
      <w:r w:rsidR="00FC76FC">
        <w:t>e</w:t>
      </w:r>
      <w:r>
        <w:t xml:space="preserve"> présent document n’a pas été revu par les services d’édition</w:t>
      </w:r>
      <w:r w:rsidRPr="00500CE2">
        <w:rPr>
          <w:szCs w:val="18"/>
        </w:rPr>
        <w:t>.</w:t>
      </w:r>
    </w:p>
  </w:footnote>
  <w:footnote w:id="3">
    <w:p w14:paraId="1DFF2E43" w14:textId="3D512D12" w:rsidR="00DC541E" w:rsidRPr="00DC541E" w:rsidRDefault="00DC541E">
      <w:pPr>
        <w:pStyle w:val="Notedebasdepage"/>
        <w:rPr>
          <w:lang w:val="fr-FR"/>
        </w:rPr>
      </w:pPr>
      <w:r>
        <w:rPr>
          <w:rStyle w:val="Appelnotedebasdep"/>
        </w:rPr>
        <w:tab/>
      </w:r>
      <w:r w:rsidRPr="00DC541E">
        <w:rPr>
          <w:rStyle w:val="Appelnotedebasdep"/>
          <w:sz w:val="20"/>
          <w:vertAlign w:val="baseline"/>
        </w:rPr>
        <w:t>**</w:t>
      </w:r>
      <w:r>
        <w:rPr>
          <w:rStyle w:val="Appelnotedebasdep"/>
          <w:sz w:val="20"/>
          <w:vertAlign w:val="baseline"/>
        </w:rPr>
        <w:tab/>
      </w:r>
      <w:r w:rsidRPr="00DC541E">
        <w:rPr>
          <w:szCs w:val="18"/>
        </w:rPr>
        <w:t xml:space="preserve">Les </w:t>
      </w:r>
      <w:bookmarkStart w:id="0" w:name="_Hlk160802030"/>
      <w:r w:rsidRPr="00DC541E">
        <w:rPr>
          <w:szCs w:val="18"/>
        </w:rPr>
        <w:t xml:space="preserve">annexes au présent </w:t>
      </w:r>
      <w:r w:rsidR="0046734E">
        <w:rPr>
          <w:szCs w:val="18"/>
        </w:rPr>
        <w:t>document</w:t>
      </w:r>
      <w:r w:rsidRPr="00DC541E">
        <w:rPr>
          <w:szCs w:val="18"/>
        </w:rPr>
        <w:t xml:space="preserve"> </w:t>
      </w:r>
      <w:r w:rsidR="00AA16B7">
        <w:rPr>
          <w:szCs w:val="18"/>
        </w:rPr>
        <w:t>sont accessibles</w:t>
      </w:r>
      <w:r w:rsidRPr="00DC541E">
        <w:rPr>
          <w:szCs w:val="18"/>
        </w:rPr>
        <w:t xml:space="preserve"> sur la page Web du Comité</w:t>
      </w:r>
      <w:bookmarkEnd w:id="0"/>
      <w:r w:rsidRPr="00DC541E">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D22C5" w14:textId="77777777" w:rsidR="006056E0" w:rsidRDefault="00E018E1">
    <w:pPr>
      <w:pStyle w:val="En-tte"/>
    </w:pPr>
    <w:r>
      <w:t>CRC/C/MLI/RQ/3-5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84992" w14:textId="77777777" w:rsidR="005B6BC9" w:rsidRDefault="00E018E1" w:rsidP="005B6BC9">
    <w:pPr>
      <w:pStyle w:val="En-tte"/>
      <w:jc w:val="right"/>
    </w:pPr>
    <w:r>
      <w:t>CRC/C/MLI/RQ/3-5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32AC5C50"/>
    <w:lvl w:ilvl="0" w:tplc="984E558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E24C5AA" w:tentative="1">
      <w:start w:val="1"/>
      <w:numFmt w:val="lowerLetter"/>
      <w:lvlText w:val="%2."/>
      <w:lvlJc w:val="left"/>
      <w:pPr>
        <w:tabs>
          <w:tab w:val="num" w:pos="1440"/>
        </w:tabs>
        <w:ind w:left="1440" w:hanging="360"/>
      </w:pPr>
    </w:lvl>
    <w:lvl w:ilvl="2" w:tplc="8CF89186" w:tentative="1">
      <w:start w:val="1"/>
      <w:numFmt w:val="lowerRoman"/>
      <w:lvlText w:val="%3."/>
      <w:lvlJc w:val="right"/>
      <w:pPr>
        <w:tabs>
          <w:tab w:val="num" w:pos="2160"/>
        </w:tabs>
        <w:ind w:left="2160" w:hanging="180"/>
      </w:pPr>
    </w:lvl>
    <w:lvl w:ilvl="3" w:tplc="5B4609CA" w:tentative="1">
      <w:start w:val="1"/>
      <w:numFmt w:val="decimal"/>
      <w:lvlText w:val="%4."/>
      <w:lvlJc w:val="left"/>
      <w:pPr>
        <w:tabs>
          <w:tab w:val="num" w:pos="2880"/>
        </w:tabs>
        <w:ind w:left="2880" w:hanging="360"/>
      </w:pPr>
    </w:lvl>
    <w:lvl w:ilvl="4" w:tplc="E3BA0A9E" w:tentative="1">
      <w:start w:val="1"/>
      <w:numFmt w:val="lowerLetter"/>
      <w:lvlText w:val="%5."/>
      <w:lvlJc w:val="left"/>
      <w:pPr>
        <w:tabs>
          <w:tab w:val="num" w:pos="3600"/>
        </w:tabs>
        <w:ind w:left="3600" w:hanging="360"/>
      </w:pPr>
    </w:lvl>
    <w:lvl w:ilvl="5" w:tplc="B0D2FDBA" w:tentative="1">
      <w:start w:val="1"/>
      <w:numFmt w:val="lowerRoman"/>
      <w:lvlText w:val="%6."/>
      <w:lvlJc w:val="right"/>
      <w:pPr>
        <w:tabs>
          <w:tab w:val="num" w:pos="4320"/>
        </w:tabs>
        <w:ind w:left="4320" w:hanging="180"/>
      </w:pPr>
    </w:lvl>
    <w:lvl w:ilvl="6" w:tplc="64407830" w:tentative="1">
      <w:start w:val="1"/>
      <w:numFmt w:val="decimal"/>
      <w:lvlText w:val="%7."/>
      <w:lvlJc w:val="left"/>
      <w:pPr>
        <w:tabs>
          <w:tab w:val="num" w:pos="5040"/>
        </w:tabs>
        <w:ind w:left="5040" w:hanging="360"/>
      </w:pPr>
    </w:lvl>
    <w:lvl w:ilvl="7" w:tplc="2752F9E6" w:tentative="1">
      <w:start w:val="1"/>
      <w:numFmt w:val="lowerLetter"/>
      <w:lvlText w:val="%8."/>
      <w:lvlJc w:val="left"/>
      <w:pPr>
        <w:tabs>
          <w:tab w:val="num" w:pos="5760"/>
        </w:tabs>
        <w:ind w:left="5760" w:hanging="360"/>
      </w:pPr>
    </w:lvl>
    <w:lvl w:ilvl="8" w:tplc="914EC400" w:tentative="1">
      <w:start w:val="1"/>
      <w:numFmt w:val="lowerRoman"/>
      <w:lvlText w:val="%9."/>
      <w:lvlJc w:val="right"/>
      <w:pPr>
        <w:tabs>
          <w:tab w:val="num" w:pos="6480"/>
        </w:tabs>
        <w:ind w:left="6480" w:hanging="180"/>
      </w:pPr>
    </w:lvl>
  </w:abstractNum>
  <w:abstractNum w:abstractNumId="11" w15:restartNumberingAfterBreak="0">
    <w:nsid w:val="16834FD0"/>
    <w:multiLevelType w:val="hybridMultilevel"/>
    <w:tmpl w:val="5A002DA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02F6A8D"/>
    <w:multiLevelType w:val="hybridMultilevel"/>
    <w:tmpl w:val="FFFFFFFF"/>
    <w:lvl w:ilvl="0" w:tplc="040C0017">
      <w:start w:val="1"/>
      <w:numFmt w:val="lowerLetter"/>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3" w15:restartNumberingAfterBreak="0">
    <w:nsid w:val="207C7A41"/>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8C12FF0"/>
    <w:multiLevelType w:val="hybridMultilevel"/>
    <w:tmpl w:val="4E9AFFFA"/>
    <w:lvl w:ilvl="0" w:tplc="E604B314">
      <w:start w:val="1"/>
      <w:numFmt w:val="lowerLetter"/>
      <w:lvlText w:val="%1)"/>
      <w:lvlJc w:val="left"/>
      <w:pPr>
        <w:ind w:left="786" w:hanging="360"/>
      </w:pPr>
      <w:rPr>
        <w:rFonts w:cs="Times New Roman" w:hint="default"/>
        <w:b w:val="0"/>
        <w:bCs w:val="0"/>
      </w:rPr>
    </w:lvl>
    <w:lvl w:ilvl="1" w:tplc="040C0019">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5" w15:restartNumberingAfterBreak="0">
    <w:nsid w:val="2A4377EC"/>
    <w:multiLevelType w:val="hybridMultilevel"/>
    <w:tmpl w:val="FFFFFFFF"/>
    <w:lvl w:ilvl="0" w:tplc="040C0017">
      <w:start w:val="1"/>
      <w:numFmt w:val="lowerLetter"/>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6" w15:restartNumberingAfterBreak="0">
    <w:nsid w:val="2E953953"/>
    <w:multiLevelType w:val="hybridMultilevel"/>
    <w:tmpl w:val="FFFFFFFF"/>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1D908C0"/>
    <w:multiLevelType w:val="hybridMultilevel"/>
    <w:tmpl w:val="FFFFFFFF"/>
    <w:lvl w:ilvl="0" w:tplc="040C0017">
      <w:start w:val="1"/>
      <w:numFmt w:val="lowerLetter"/>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8" w15:restartNumberingAfterBreak="0">
    <w:nsid w:val="3ACF4EB2"/>
    <w:multiLevelType w:val="hybridMultilevel"/>
    <w:tmpl w:val="8030249E"/>
    <w:lvl w:ilvl="0" w:tplc="E73A1CCE">
      <w:start w:val="1"/>
      <w:numFmt w:val="bullet"/>
      <w:pStyle w:val="Bullet2G"/>
      <w:lvlText w:val="•"/>
      <w:lvlJc w:val="left"/>
      <w:pPr>
        <w:tabs>
          <w:tab w:val="num" w:pos="2268"/>
        </w:tabs>
        <w:ind w:left="2268" w:hanging="170"/>
      </w:pPr>
      <w:rPr>
        <w:rFonts w:ascii="Times New Roman" w:hAnsi="Times New Roman" w:cs="Times New Roman" w:hint="default"/>
      </w:rPr>
    </w:lvl>
    <w:lvl w:ilvl="1" w:tplc="7D826FAA" w:tentative="1">
      <w:start w:val="1"/>
      <w:numFmt w:val="bullet"/>
      <w:lvlText w:val="o"/>
      <w:lvlJc w:val="left"/>
      <w:pPr>
        <w:tabs>
          <w:tab w:val="num" w:pos="3708"/>
        </w:tabs>
        <w:ind w:left="3708" w:hanging="360"/>
      </w:pPr>
      <w:rPr>
        <w:rFonts w:ascii="Courier New" w:hAnsi="Courier New" w:hint="default"/>
      </w:rPr>
    </w:lvl>
    <w:lvl w:ilvl="2" w:tplc="2D2A1314" w:tentative="1">
      <w:start w:val="1"/>
      <w:numFmt w:val="bullet"/>
      <w:lvlText w:val=""/>
      <w:lvlJc w:val="left"/>
      <w:pPr>
        <w:tabs>
          <w:tab w:val="num" w:pos="4428"/>
        </w:tabs>
        <w:ind w:left="4428" w:hanging="360"/>
      </w:pPr>
      <w:rPr>
        <w:rFonts w:ascii="Wingdings" w:hAnsi="Wingdings" w:hint="default"/>
      </w:rPr>
    </w:lvl>
    <w:lvl w:ilvl="3" w:tplc="35161F98" w:tentative="1">
      <w:start w:val="1"/>
      <w:numFmt w:val="bullet"/>
      <w:lvlText w:val=""/>
      <w:lvlJc w:val="left"/>
      <w:pPr>
        <w:tabs>
          <w:tab w:val="num" w:pos="5148"/>
        </w:tabs>
        <w:ind w:left="5148" w:hanging="360"/>
      </w:pPr>
      <w:rPr>
        <w:rFonts w:ascii="Symbol" w:hAnsi="Symbol" w:hint="default"/>
      </w:rPr>
    </w:lvl>
    <w:lvl w:ilvl="4" w:tplc="655CE016" w:tentative="1">
      <w:start w:val="1"/>
      <w:numFmt w:val="bullet"/>
      <w:lvlText w:val="o"/>
      <w:lvlJc w:val="left"/>
      <w:pPr>
        <w:tabs>
          <w:tab w:val="num" w:pos="5868"/>
        </w:tabs>
        <w:ind w:left="5868" w:hanging="360"/>
      </w:pPr>
      <w:rPr>
        <w:rFonts w:ascii="Courier New" w:hAnsi="Courier New" w:hint="default"/>
      </w:rPr>
    </w:lvl>
    <w:lvl w:ilvl="5" w:tplc="499672FC" w:tentative="1">
      <w:start w:val="1"/>
      <w:numFmt w:val="bullet"/>
      <w:lvlText w:val=""/>
      <w:lvlJc w:val="left"/>
      <w:pPr>
        <w:tabs>
          <w:tab w:val="num" w:pos="6588"/>
        </w:tabs>
        <w:ind w:left="6588" w:hanging="360"/>
      </w:pPr>
      <w:rPr>
        <w:rFonts w:ascii="Wingdings" w:hAnsi="Wingdings" w:hint="default"/>
      </w:rPr>
    </w:lvl>
    <w:lvl w:ilvl="6" w:tplc="87DECCDA" w:tentative="1">
      <w:start w:val="1"/>
      <w:numFmt w:val="bullet"/>
      <w:lvlText w:val=""/>
      <w:lvlJc w:val="left"/>
      <w:pPr>
        <w:tabs>
          <w:tab w:val="num" w:pos="7308"/>
        </w:tabs>
        <w:ind w:left="7308" w:hanging="360"/>
      </w:pPr>
      <w:rPr>
        <w:rFonts w:ascii="Symbol" w:hAnsi="Symbol" w:hint="default"/>
      </w:rPr>
    </w:lvl>
    <w:lvl w:ilvl="7" w:tplc="443040BA" w:tentative="1">
      <w:start w:val="1"/>
      <w:numFmt w:val="bullet"/>
      <w:lvlText w:val="o"/>
      <w:lvlJc w:val="left"/>
      <w:pPr>
        <w:tabs>
          <w:tab w:val="num" w:pos="8028"/>
        </w:tabs>
        <w:ind w:left="8028" w:hanging="360"/>
      </w:pPr>
      <w:rPr>
        <w:rFonts w:ascii="Courier New" w:hAnsi="Courier New" w:hint="default"/>
      </w:rPr>
    </w:lvl>
    <w:lvl w:ilvl="8" w:tplc="79B69C84"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C3C0F84"/>
    <w:multiLevelType w:val="hybridMultilevel"/>
    <w:tmpl w:val="FFFFFFFF"/>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15:restartNumberingAfterBreak="0">
    <w:nsid w:val="3EB575FF"/>
    <w:multiLevelType w:val="hybridMultilevel"/>
    <w:tmpl w:val="39D29AEC"/>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400F4D10"/>
    <w:multiLevelType w:val="hybridMultilevel"/>
    <w:tmpl w:val="3EACBA12"/>
    <w:lvl w:ilvl="0" w:tplc="1ABE3F42">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452A2D0B"/>
    <w:multiLevelType w:val="hybridMultilevel"/>
    <w:tmpl w:val="FFFFFFFF"/>
    <w:lvl w:ilvl="0" w:tplc="040C000D">
      <w:start w:val="1"/>
      <w:numFmt w:val="bullet"/>
      <w:lvlText w:val=""/>
      <w:lvlJc w:val="left"/>
      <w:pPr>
        <w:ind w:left="2160" w:hanging="360"/>
      </w:pPr>
      <w:rPr>
        <w:rFonts w:ascii="Wingdings" w:hAnsi="Wingdings"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3" w15:restartNumberingAfterBreak="0">
    <w:nsid w:val="46A1444F"/>
    <w:multiLevelType w:val="hybridMultilevel"/>
    <w:tmpl w:val="FFFFFFFF"/>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854710A"/>
    <w:multiLevelType w:val="hybridMultilevel"/>
    <w:tmpl w:val="FFFFFFFF"/>
    <w:lvl w:ilvl="0" w:tplc="040C0017">
      <w:start w:val="1"/>
      <w:numFmt w:val="lowerLetter"/>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5" w15:restartNumberingAfterBreak="0">
    <w:nsid w:val="4DEA5892"/>
    <w:multiLevelType w:val="hybridMultilevel"/>
    <w:tmpl w:val="DB2E2A82"/>
    <w:lvl w:ilvl="0" w:tplc="040C0017">
      <w:start w:val="1"/>
      <w:numFmt w:val="lowerLetter"/>
      <w:lvlText w:val="%1)"/>
      <w:lvlJc w:val="left"/>
      <w:pPr>
        <w:ind w:left="720" w:hanging="360"/>
      </w:pPr>
      <w:rPr>
        <w:rFonts w:cs="Times New Roman" w:hint="default"/>
      </w:rPr>
    </w:lvl>
    <w:lvl w:ilvl="1" w:tplc="11C0486C">
      <w:start w:val="1"/>
      <w:numFmt w:val="lowerLetter"/>
      <w:lvlText w:val="%2)"/>
      <w:lvlJc w:val="left"/>
      <w:pPr>
        <w:ind w:left="1440" w:hanging="360"/>
      </w:pPr>
      <w:rPr>
        <w:rFonts w:ascii="Times New Roman" w:eastAsiaTheme="minorEastAsia" w:hAnsi="Times New Roman" w:cs="Times New Roman"/>
      </w:rPr>
    </w:lvl>
    <w:lvl w:ilvl="2" w:tplc="21B43F98">
      <w:start w:val="12"/>
      <w:numFmt w:val="upperLetter"/>
      <w:lvlText w:val="%3)"/>
      <w:lvlJc w:val="left"/>
      <w:pPr>
        <w:ind w:left="2340" w:hanging="360"/>
      </w:pPr>
      <w:rPr>
        <w:rFonts w:cs="Times New Roman" w:hint="default"/>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6" w15:restartNumberingAfterBreak="0">
    <w:nsid w:val="4E403E6D"/>
    <w:multiLevelType w:val="hybridMultilevel"/>
    <w:tmpl w:val="FFFFFFFF"/>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15:restartNumberingAfterBreak="0">
    <w:nsid w:val="5031302F"/>
    <w:multiLevelType w:val="hybridMultilevel"/>
    <w:tmpl w:val="FFFFFFFF"/>
    <w:lvl w:ilvl="0" w:tplc="040C0017">
      <w:start w:val="3"/>
      <w:numFmt w:val="lowerLetter"/>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7F8F5E6">
      <w:start w:val="3"/>
      <w:numFmt w:val="decimal"/>
      <w:lvlText w:val="%3"/>
      <w:lvlJc w:val="left"/>
      <w:pPr>
        <w:ind w:left="2340" w:hanging="360"/>
      </w:pPr>
      <w:rPr>
        <w:rFonts w:cs="Times New Roman" w:hint="default"/>
      </w:rPr>
    </w:lvl>
    <w:lvl w:ilvl="3" w:tplc="727C7822">
      <w:start w:val="4"/>
      <w:numFmt w:val="decimal"/>
      <w:lvlText w:val="%4."/>
      <w:lvlJc w:val="left"/>
      <w:pPr>
        <w:ind w:left="2880" w:hanging="360"/>
      </w:pPr>
      <w:rPr>
        <w:rFonts w:cs="Times New Roman" w:hint="default"/>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8" w15:restartNumberingAfterBreak="0">
    <w:nsid w:val="5B0E6A41"/>
    <w:multiLevelType w:val="hybridMultilevel"/>
    <w:tmpl w:val="FFFFFFFF"/>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C903FD6"/>
    <w:multiLevelType w:val="hybridMultilevel"/>
    <w:tmpl w:val="0DD622FE"/>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0" w15:restartNumberingAfterBreak="0">
    <w:nsid w:val="5EB76A73"/>
    <w:multiLevelType w:val="hybridMultilevel"/>
    <w:tmpl w:val="627A5756"/>
    <w:lvl w:ilvl="0" w:tplc="040C0017">
      <w:start w:val="12"/>
      <w:numFmt w:val="lowerLetter"/>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31" w15:restartNumberingAfterBreak="0">
    <w:nsid w:val="65CF10C0"/>
    <w:multiLevelType w:val="hybridMultilevel"/>
    <w:tmpl w:val="C0AE4FFC"/>
    <w:lvl w:ilvl="0" w:tplc="E6700FE8">
      <w:start w:val="1"/>
      <w:numFmt w:val="lowerLetter"/>
      <w:lvlText w:val="%1)"/>
      <w:lvlJc w:val="left"/>
      <w:pPr>
        <w:ind w:left="2194" w:hanging="360"/>
      </w:pPr>
      <w:rPr>
        <w:rFonts w:cs="Times New Roman" w:hint="default"/>
        <w:b w:val="0"/>
        <w:bCs w:val="0"/>
      </w:rPr>
    </w:lvl>
    <w:lvl w:ilvl="1" w:tplc="040C0019" w:tentative="1">
      <w:start w:val="1"/>
      <w:numFmt w:val="lowerLetter"/>
      <w:lvlText w:val="%2."/>
      <w:lvlJc w:val="left"/>
      <w:pPr>
        <w:ind w:left="2914" w:hanging="360"/>
      </w:pPr>
      <w:rPr>
        <w:rFonts w:cs="Times New Roman"/>
      </w:rPr>
    </w:lvl>
    <w:lvl w:ilvl="2" w:tplc="040C001B" w:tentative="1">
      <w:start w:val="1"/>
      <w:numFmt w:val="lowerRoman"/>
      <w:lvlText w:val="%3."/>
      <w:lvlJc w:val="right"/>
      <w:pPr>
        <w:ind w:left="3634" w:hanging="180"/>
      </w:pPr>
      <w:rPr>
        <w:rFonts w:cs="Times New Roman"/>
      </w:rPr>
    </w:lvl>
    <w:lvl w:ilvl="3" w:tplc="040C000F" w:tentative="1">
      <w:start w:val="1"/>
      <w:numFmt w:val="decimal"/>
      <w:lvlText w:val="%4."/>
      <w:lvlJc w:val="left"/>
      <w:pPr>
        <w:ind w:left="4354" w:hanging="360"/>
      </w:pPr>
      <w:rPr>
        <w:rFonts w:cs="Times New Roman"/>
      </w:rPr>
    </w:lvl>
    <w:lvl w:ilvl="4" w:tplc="040C0019" w:tentative="1">
      <w:start w:val="1"/>
      <w:numFmt w:val="lowerLetter"/>
      <w:lvlText w:val="%5."/>
      <w:lvlJc w:val="left"/>
      <w:pPr>
        <w:ind w:left="5074" w:hanging="360"/>
      </w:pPr>
      <w:rPr>
        <w:rFonts w:cs="Times New Roman"/>
      </w:rPr>
    </w:lvl>
    <w:lvl w:ilvl="5" w:tplc="040C001B" w:tentative="1">
      <w:start w:val="1"/>
      <w:numFmt w:val="lowerRoman"/>
      <w:lvlText w:val="%6."/>
      <w:lvlJc w:val="right"/>
      <w:pPr>
        <w:ind w:left="5794" w:hanging="180"/>
      </w:pPr>
      <w:rPr>
        <w:rFonts w:cs="Times New Roman"/>
      </w:rPr>
    </w:lvl>
    <w:lvl w:ilvl="6" w:tplc="040C000F" w:tentative="1">
      <w:start w:val="1"/>
      <w:numFmt w:val="decimal"/>
      <w:lvlText w:val="%7."/>
      <w:lvlJc w:val="left"/>
      <w:pPr>
        <w:ind w:left="6514" w:hanging="360"/>
      </w:pPr>
      <w:rPr>
        <w:rFonts w:cs="Times New Roman"/>
      </w:rPr>
    </w:lvl>
    <w:lvl w:ilvl="7" w:tplc="040C0019" w:tentative="1">
      <w:start w:val="1"/>
      <w:numFmt w:val="lowerLetter"/>
      <w:lvlText w:val="%8."/>
      <w:lvlJc w:val="left"/>
      <w:pPr>
        <w:ind w:left="7234" w:hanging="360"/>
      </w:pPr>
      <w:rPr>
        <w:rFonts w:cs="Times New Roman"/>
      </w:rPr>
    </w:lvl>
    <w:lvl w:ilvl="8" w:tplc="040C001B" w:tentative="1">
      <w:start w:val="1"/>
      <w:numFmt w:val="lowerRoman"/>
      <w:lvlText w:val="%9."/>
      <w:lvlJc w:val="right"/>
      <w:pPr>
        <w:ind w:left="7954" w:hanging="180"/>
      </w:pPr>
      <w:rPr>
        <w:rFonts w:cs="Times New Roman"/>
      </w:rPr>
    </w:lvl>
  </w:abstractNum>
  <w:abstractNum w:abstractNumId="32" w15:restartNumberingAfterBreak="0">
    <w:nsid w:val="68AD07B2"/>
    <w:multiLevelType w:val="hybridMultilevel"/>
    <w:tmpl w:val="64BC20A4"/>
    <w:lvl w:ilvl="0" w:tplc="AE9ADEDA">
      <w:start w:val="1"/>
      <w:numFmt w:val="bullet"/>
      <w:pStyle w:val="Bullet1G"/>
      <w:lvlText w:val="•"/>
      <w:lvlJc w:val="left"/>
      <w:pPr>
        <w:tabs>
          <w:tab w:val="num" w:pos="1701"/>
        </w:tabs>
        <w:ind w:left="1701" w:hanging="170"/>
      </w:pPr>
      <w:rPr>
        <w:rFonts w:ascii="Times New Roman" w:hAnsi="Times New Roman" w:cs="Times New Roman" w:hint="default"/>
      </w:rPr>
    </w:lvl>
    <w:lvl w:ilvl="1" w:tplc="EE386466" w:tentative="1">
      <w:start w:val="1"/>
      <w:numFmt w:val="bullet"/>
      <w:lvlText w:val="o"/>
      <w:lvlJc w:val="left"/>
      <w:pPr>
        <w:tabs>
          <w:tab w:val="num" w:pos="3141"/>
        </w:tabs>
        <w:ind w:left="3141" w:hanging="360"/>
      </w:pPr>
      <w:rPr>
        <w:rFonts w:ascii="Courier New" w:hAnsi="Courier New" w:hint="default"/>
      </w:rPr>
    </w:lvl>
    <w:lvl w:ilvl="2" w:tplc="135E3CB0" w:tentative="1">
      <w:start w:val="1"/>
      <w:numFmt w:val="bullet"/>
      <w:lvlText w:val=""/>
      <w:lvlJc w:val="left"/>
      <w:pPr>
        <w:tabs>
          <w:tab w:val="num" w:pos="3861"/>
        </w:tabs>
        <w:ind w:left="3861" w:hanging="360"/>
      </w:pPr>
      <w:rPr>
        <w:rFonts w:ascii="Wingdings" w:hAnsi="Wingdings" w:hint="default"/>
      </w:rPr>
    </w:lvl>
    <w:lvl w:ilvl="3" w:tplc="842C32AC" w:tentative="1">
      <w:start w:val="1"/>
      <w:numFmt w:val="bullet"/>
      <w:lvlText w:val=""/>
      <w:lvlJc w:val="left"/>
      <w:pPr>
        <w:tabs>
          <w:tab w:val="num" w:pos="4581"/>
        </w:tabs>
        <w:ind w:left="4581" w:hanging="360"/>
      </w:pPr>
      <w:rPr>
        <w:rFonts w:ascii="Symbol" w:hAnsi="Symbol" w:hint="default"/>
      </w:rPr>
    </w:lvl>
    <w:lvl w:ilvl="4" w:tplc="6FF80156" w:tentative="1">
      <w:start w:val="1"/>
      <w:numFmt w:val="bullet"/>
      <w:lvlText w:val="o"/>
      <w:lvlJc w:val="left"/>
      <w:pPr>
        <w:tabs>
          <w:tab w:val="num" w:pos="5301"/>
        </w:tabs>
        <w:ind w:left="5301" w:hanging="360"/>
      </w:pPr>
      <w:rPr>
        <w:rFonts w:ascii="Courier New" w:hAnsi="Courier New" w:hint="default"/>
      </w:rPr>
    </w:lvl>
    <w:lvl w:ilvl="5" w:tplc="7C8EE532" w:tentative="1">
      <w:start w:val="1"/>
      <w:numFmt w:val="bullet"/>
      <w:lvlText w:val=""/>
      <w:lvlJc w:val="left"/>
      <w:pPr>
        <w:tabs>
          <w:tab w:val="num" w:pos="6021"/>
        </w:tabs>
        <w:ind w:left="6021" w:hanging="360"/>
      </w:pPr>
      <w:rPr>
        <w:rFonts w:ascii="Wingdings" w:hAnsi="Wingdings" w:hint="default"/>
      </w:rPr>
    </w:lvl>
    <w:lvl w:ilvl="6" w:tplc="62EC83F8" w:tentative="1">
      <w:start w:val="1"/>
      <w:numFmt w:val="bullet"/>
      <w:lvlText w:val=""/>
      <w:lvlJc w:val="left"/>
      <w:pPr>
        <w:tabs>
          <w:tab w:val="num" w:pos="6741"/>
        </w:tabs>
        <w:ind w:left="6741" w:hanging="360"/>
      </w:pPr>
      <w:rPr>
        <w:rFonts w:ascii="Symbol" w:hAnsi="Symbol" w:hint="default"/>
      </w:rPr>
    </w:lvl>
    <w:lvl w:ilvl="7" w:tplc="286ABFDA" w:tentative="1">
      <w:start w:val="1"/>
      <w:numFmt w:val="bullet"/>
      <w:lvlText w:val="o"/>
      <w:lvlJc w:val="left"/>
      <w:pPr>
        <w:tabs>
          <w:tab w:val="num" w:pos="7461"/>
        </w:tabs>
        <w:ind w:left="7461" w:hanging="360"/>
      </w:pPr>
      <w:rPr>
        <w:rFonts w:ascii="Courier New" w:hAnsi="Courier New" w:hint="default"/>
      </w:rPr>
    </w:lvl>
    <w:lvl w:ilvl="8" w:tplc="7EF27C7C"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97502CB"/>
    <w:multiLevelType w:val="hybridMultilevel"/>
    <w:tmpl w:val="FFFFFFFF"/>
    <w:lvl w:ilvl="0" w:tplc="46D85334">
      <w:start w:val="1"/>
      <w:numFmt w:val="lowerLetter"/>
      <w:lvlText w:val="%1)"/>
      <w:lvlJc w:val="left"/>
      <w:pPr>
        <w:ind w:left="720" w:hanging="360"/>
      </w:pPr>
      <w:rPr>
        <w:rFonts w:ascii="Times New Roman" w:eastAsiaTheme="minorEastAsia" w:hAnsi="Times New Roman"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34" w15:restartNumberingAfterBreak="0">
    <w:nsid w:val="70F819AE"/>
    <w:multiLevelType w:val="hybridMultilevel"/>
    <w:tmpl w:val="FFFFFFFF"/>
    <w:lvl w:ilvl="0" w:tplc="A85EB2B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72D3B87"/>
    <w:multiLevelType w:val="hybridMultilevel"/>
    <w:tmpl w:val="C3063C16"/>
    <w:lvl w:ilvl="0" w:tplc="A00EB980">
      <w:start w:val="1"/>
      <w:numFmt w:val="lowerLetter"/>
      <w:lvlText w:val="%1)"/>
      <w:lvlJc w:val="left"/>
      <w:pPr>
        <w:ind w:left="720" w:hanging="360"/>
      </w:pPr>
      <w:rPr>
        <w:rFonts w:ascii="Times New Roman" w:eastAsiaTheme="minorEastAsia" w:hAnsi="Times New Roman"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num w:numId="1" w16cid:durableId="965163335">
    <w:abstractNumId w:val="32"/>
  </w:num>
  <w:num w:numId="2" w16cid:durableId="1509717179">
    <w:abstractNumId w:val="18"/>
  </w:num>
  <w:num w:numId="3" w16cid:durableId="455947901">
    <w:abstractNumId w:val="10"/>
  </w:num>
  <w:num w:numId="4" w16cid:durableId="418478897">
    <w:abstractNumId w:val="8"/>
  </w:num>
  <w:num w:numId="5" w16cid:durableId="1565406470">
    <w:abstractNumId w:val="3"/>
  </w:num>
  <w:num w:numId="6" w16cid:durableId="436214443">
    <w:abstractNumId w:val="2"/>
  </w:num>
  <w:num w:numId="7" w16cid:durableId="1772122436">
    <w:abstractNumId w:val="1"/>
  </w:num>
  <w:num w:numId="8" w16cid:durableId="2006931394">
    <w:abstractNumId w:val="0"/>
  </w:num>
  <w:num w:numId="9" w16cid:durableId="23285446">
    <w:abstractNumId w:val="9"/>
  </w:num>
  <w:num w:numId="10" w16cid:durableId="662666150">
    <w:abstractNumId w:val="7"/>
  </w:num>
  <w:num w:numId="11" w16cid:durableId="1520318054">
    <w:abstractNumId w:val="6"/>
  </w:num>
  <w:num w:numId="12" w16cid:durableId="625234523">
    <w:abstractNumId w:val="5"/>
  </w:num>
  <w:num w:numId="13" w16cid:durableId="916477911">
    <w:abstractNumId w:val="4"/>
  </w:num>
  <w:num w:numId="14" w16cid:durableId="969937773">
    <w:abstractNumId w:val="32"/>
  </w:num>
  <w:num w:numId="15" w16cid:durableId="1506170956">
    <w:abstractNumId w:val="18"/>
  </w:num>
  <w:num w:numId="16" w16cid:durableId="1235823966">
    <w:abstractNumId w:val="10"/>
  </w:num>
  <w:num w:numId="17" w16cid:durableId="960108197">
    <w:abstractNumId w:val="32"/>
  </w:num>
  <w:num w:numId="18" w16cid:durableId="317417615">
    <w:abstractNumId w:val="18"/>
  </w:num>
  <w:num w:numId="19" w16cid:durableId="442186663">
    <w:abstractNumId w:val="10"/>
  </w:num>
  <w:num w:numId="20" w16cid:durableId="1033850943">
    <w:abstractNumId w:val="27"/>
  </w:num>
  <w:num w:numId="21" w16cid:durableId="926503641">
    <w:abstractNumId w:val="31"/>
  </w:num>
  <w:num w:numId="22" w16cid:durableId="132144098">
    <w:abstractNumId w:val="28"/>
  </w:num>
  <w:num w:numId="23" w16cid:durableId="799958894">
    <w:abstractNumId w:val="22"/>
  </w:num>
  <w:num w:numId="24" w16cid:durableId="1030568655">
    <w:abstractNumId w:val="23"/>
  </w:num>
  <w:num w:numId="25" w16cid:durableId="1153332581">
    <w:abstractNumId w:val="15"/>
  </w:num>
  <w:num w:numId="26" w16cid:durableId="1832526941">
    <w:abstractNumId w:val="25"/>
  </w:num>
  <w:num w:numId="27" w16cid:durableId="950748785">
    <w:abstractNumId w:val="24"/>
  </w:num>
  <w:num w:numId="28" w16cid:durableId="864369551">
    <w:abstractNumId w:val="17"/>
  </w:num>
  <w:num w:numId="29" w16cid:durableId="222839462">
    <w:abstractNumId w:val="14"/>
  </w:num>
  <w:num w:numId="30" w16cid:durableId="787236178">
    <w:abstractNumId w:val="35"/>
  </w:num>
  <w:num w:numId="31" w16cid:durableId="541285108">
    <w:abstractNumId w:val="33"/>
  </w:num>
  <w:num w:numId="32" w16cid:durableId="443496801">
    <w:abstractNumId w:val="12"/>
  </w:num>
  <w:num w:numId="33" w16cid:durableId="2100056011">
    <w:abstractNumId w:val="13"/>
  </w:num>
  <w:num w:numId="34" w16cid:durableId="1639653691">
    <w:abstractNumId w:val="30"/>
  </w:num>
  <w:num w:numId="35" w16cid:durableId="519124316">
    <w:abstractNumId w:val="26"/>
  </w:num>
  <w:num w:numId="36" w16cid:durableId="1093235636">
    <w:abstractNumId w:val="34"/>
  </w:num>
  <w:num w:numId="37" w16cid:durableId="502624751">
    <w:abstractNumId w:val="16"/>
  </w:num>
  <w:num w:numId="38" w16cid:durableId="579024555">
    <w:abstractNumId w:val="19"/>
  </w:num>
  <w:num w:numId="39" w16cid:durableId="392972813">
    <w:abstractNumId w:val="11"/>
  </w:num>
  <w:num w:numId="40" w16cid:durableId="737173316">
    <w:abstractNumId w:val="21"/>
  </w:num>
  <w:num w:numId="41" w16cid:durableId="2126345968">
    <w:abstractNumId w:val="20"/>
  </w:num>
  <w:num w:numId="42" w16cid:durableId="632294890">
    <w:abstractNumId w:val="29"/>
  </w:num>
  <w:num w:numId="43" w16cid:durableId="1061903791">
    <w:abstractNumId w:val="32"/>
  </w:num>
  <w:num w:numId="44" w16cid:durableId="393161527">
    <w:abstractNumId w:val="32"/>
  </w:num>
  <w:num w:numId="45" w16cid:durableId="4923172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46CEB"/>
    <w:rsid w:val="00065CBF"/>
    <w:rsid w:val="000714FD"/>
    <w:rsid w:val="0007796D"/>
    <w:rsid w:val="000860BB"/>
    <w:rsid w:val="00097C2E"/>
    <w:rsid w:val="000B7790"/>
    <w:rsid w:val="000C1293"/>
    <w:rsid w:val="000C2875"/>
    <w:rsid w:val="000C390E"/>
    <w:rsid w:val="000D0687"/>
    <w:rsid w:val="000D0C19"/>
    <w:rsid w:val="000D6818"/>
    <w:rsid w:val="000E4ECB"/>
    <w:rsid w:val="000F2F5D"/>
    <w:rsid w:val="001067B9"/>
    <w:rsid w:val="00111F2F"/>
    <w:rsid w:val="00133BB4"/>
    <w:rsid w:val="0014365E"/>
    <w:rsid w:val="001459C9"/>
    <w:rsid w:val="00150DB2"/>
    <w:rsid w:val="00155AE0"/>
    <w:rsid w:val="00165182"/>
    <w:rsid w:val="00176178"/>
    <w:rsid w:val="001818F6"/>
    <w:rsid w:val="00194078"/>
    <w:rsid w:val="001D0D7B"/>
    <w:rsid w:val="001D502B"/>
    <w:rsid w:val="001D64AF"/>
    <w:rsid w:val="001E498C"/>
    <w:rsid w:val="001F43F3"/>
    <w:rsid w:val="001F525A"/>
    <w:rsid w:val="002059C7"/>
    <w:rsid w:val="00213100"/>
    <w:rsid w:val="00213775"/>
    <w:rsid w:val="00214CB3"/>
    <w:rsid w:val="00223272"/>
    <w:rsid w:val="0024779E"/>
    <w:rsid w:val="00255429"/>
    <w:rsid w:val="00262665"/>
    <w:rsid w:val="00263871"/>
    <w:rsid w:val="00285864"/>
    <w:rsid w:val="00291708"/>
    <w:rsid w:val="00291F1D"/>
    <w:rsid w:val="00294C50"/>
    <w:rsid w:val="002A0540"/>
    <w:rsid w:val="002D0BCE"/>
    <w:rsid w:val="002D340A"/>
    <w:rsid w:val="002E29A3"/>
    <w:rsid w:val="00327BBD"/>
    <w:rsid w:val="00347ADB"/>
    <w:rsid w:val="00353ED5"/>
    <w:rsid w:val="0037014C"/>
    <w:rsid w:val="0039005B"/>
    <w:rsid w:val="003C50D9"/>
    <w:rsid w:val="003D1AD0"/>
    <w:rsid w:val="003E515C"/>
    <w:rsid w:val="003E54F4"/>
    <w:rsid w:val="003F1369"/>
    <w:rsid w:val="004053B9"/>
    <w:rsid w:val="0041336D"/>
    <w:rsid w:val="00437041"/>
    <w:rsid w:val="00446FE5"/>
    <w:rsid w:val="00452396"/>
    <w:rsid w:val="00452C36"/>
    <w:rsid w:val="0046734E"/>
    <w:rsid w:val="00475149"/>
    <w:rsid w:val="00484F44"/>
    <w:rsid w:val="00494BBC"/>
    <w:rsid w:val="004A782C"/>
    <w:rsid w:val="00500CE2"/>
    <w:rsid w:val="0053369C"/>
    <w:rsid w:val="00543FE6"/>
    <w:rsid w:val="005505B7"/>
    <w:rsid w:val="00551041"/>
    <w:rsid w:val="00562FFC"/>
    <w:rsid w:val="00571EEB"/>
    <w:rsid w:val="00573BE5"/>
    <w:rsid w:val="00582D63"/>
    <w:rsid w:val="00586ED3"/>
    <w:rsid w:val="005907ED"/>
    <w:rsid w:val="00596AA9"/>
    <w:rsid w:val="005A7F82"/>
    <w:rsid w:val="005B2412"/>
    <w:rsid w:val="005B5D52"/>
    <w:rsid w:val="005B6BC9"/>
    <w:rsid w:val="005E2B17"/>
    <w:rsid w:val="005F40CD"/>
    <w:rsid w:val="005F44FE"/>
    <w:rsid w:val="006056E0"/>
    <w:rsid w:val="00613A58"/>
    <w:rsid w:val="00637819"/>
    <w:rsid w:val="00643F15"/>
    <w:rsid w:val="006545C1"/>
    <w:rsid w:val="006641F8"/>
    <w:rsid w:val="0066657F"/>
    <w:rsid w:val="0068157B"/>
    <w:rsid w:val="006910CE"/>
    <w:rsid w:val="00693394"/>
    <w:rsid w:val="00696854"/>
    <w:rsid w:val="006D44E0"/>
    <w:rsid w:val="006D72F5"/>
    <w:rsid w:val="006E06C7"/>
    <w:rsid w:val="006F23D7"/>
    <w:rsid w:val="006F61C6"/>
    <w:rsid w:val="006F686F"/>
    <w:rsid w:val="00706E82"/>
    <w:rsid w:val="0071601D"/>
    <w:rsid w:val="007211ED"/>
    <w:rsid w:val="0072392D"/>
    <w:rsid w:val="00750725"/>
    <w:rsid w:val="00766CEC"/>
    <w:rsid w:val="007A62E6"/>
    <w:rsid w:val="007D1774"/>
    <w:rsid w:val="007F285C"/>
    <w:rsid w:val="00806735"/>
    <w:rsid w:val="0080684C"/>
    <w:rsid w:val="00815502"/>
    <w:rsid w:val="00824D57"/>
    <w:rsid w:val="00842538"/>
    <w:rsid w:val="00851FA2"/>
    <w:rsid w:val="00867D17"/>
    <w:rsid w:val="00871C75"/>
    <w:rsid w:val="00872877"/>
    <w:rsid w:val="008776DC"/>
    <w:rsid w:val="008A0E26"/>
    <w:rsid w:val="008A419E"/>
    <w:rsid w:val="008B4563"/>
    <w:rsid w:val="008C2CE1"/>
    <w:rsid w:val="008C6C1B"/>
    <w:rsid w:val="008C7952"/>
    <w:rsid w:val="008D56E1"/>
    <w:rsid w:val="008F5D35"/>
    <w:rsid w:val="008F69EF"/>
    <w:rsid w:val="00957790"/>
    <w:rsid w:val="009705C8"/>
    <w:rsid w:val="00981901"/>
    <w:rsid w:val="00995B75"/>
    <w:rsid w:val="00995FF0"/>
    <w:rsid w:val="009E06AD"/>
    <w:rsid w:val="009F65C5"/>
    <w:rsid w:val="00A11BA9"/>
    <w:rsid w:val="00A41291"/>
    <w:rsid w:val="00A50448"/>
    <w:rsid w:val="00A5667B"/>
    <w:rsid w:val="00AA16B7"/>
    <w:rsid w:val="00AA69DF"/>
    <w:rsid w:val="00AC15E2"/>
    <w:rsid w:val="00AC3823"/>
    <w:rsid w:val="00AC7C7A"/>
    <w:rsid w:val="00AE2A62"/>
    <w:rsid w:val="00AE323C"/>
    <w:rsid w:val="00B00181"/>
    <w:rsid w:val="00B32045"/>
    <w:rsid w:val="00B33DFE"/>
    <w:rsid w:val="00B41260"/>
    <w:rsid w:val="00B43C66"/>
    <w:rsid w:val="00B765F7"/>
    <w:rsid w:val="00B80BD3"/>
    <w:rsid w:val="00B95F49"/>
    <w:rsid w:val="00BA0CA9"/>
    <w:rsid w:val="00BC4CFE"/>
    <w:rsid w:val="00BE4745"/>
    <w:rsid w:val="00BF3C2C"/>
    <w:rsid w:val="00C02897"/>
    <w:rsid w:val="00C02B10"/>
    <w:rsid w:val="00C04DBC"/>
    <w:rsid w:val="00C454D2"/>
    <w:rsid w:val="00C54ED5"/>
    <w:rsid w:val="00C6578E"/>
    <w:rsid w:val="00C71AAB"/>
    <w:rsid w:val="00CA3912"/>
    <w:rsid w:val="00CC2887"/>
    <w:rsid w:val="00CE4546"/>
    <w:rsid w:val="00CF6CDC"/>
    <w:rsid w:val="00D00DEE"/>
    <w:rsid w:val="00D02F73"/>
    <w:rsid w:val="00D3439C"/>
    <w:rsid w:val="00D620D0"/>
    <w:rsid w:val="00D81BF7"/>
    <w:rsid w:val="00D90480"/>
    <w:rsid w:val="00DA21C9"/>
    <w:rsid w:val="00DA22F4"/>
    <w:rsid w:val="00DA3BE9"/>
    <w:rsid w:val="00DA7434"/>
    <w:rsid w:val="00DB1831"/>
    <w:rsid w:val="00DC1A15"/>
    <w:rsid w:val="00DC541E"/>
    <w:rsid w:val="00DD1983"/>
    <w:rsid w:val="00DD3BFD"/>
    <w:rsid w:val="00DE5089"/>
    <w:rsid w:val="00DF0775"/>
    <w:rsid w:val="00DF1E2C"/>
    <w:rsid w:val="00DF6678"/>
    <w:rsid w:val="00E018E1"/>
    <w:rsid w:val="00E04CA3"/>
    <w:rsid w:val="00E0623C"/>
    <w:rsid w:val="00E22CF2"/>
    <w:rsid w:val="00E370C4"/>
    <w:rsid w:val="00E42016"/>
    <w:rsid w:val="00E506F1"/>
    <w:rsid w:val="00E52D9F"/>
    <w:rsid w:val="00E61648"/>
    <w:rsid w:val="00E757C7"/>
    <w:rsid w:val="00E8340B"/>
    <w:rsid w:val="00EA0791"/>
    <w:rsid w:val="00EA4D06"/>
    <w:rsid w:val="00EB3DE1"/>
    <w:rsid w:val="00EE4A83"/>
    <w:rsid w:val="00EF7BB9"/>
    <w:rsid w:val="00F164B0"/>
    <w:rsid w:val="00F43810"/>
    <w:rsid w:val="00F660DF"/>
    <w:rsid w:val="00F80094"/>
    <w:rsid w:val="00F82E10"/>
    <w:rsid w:val="00F95C08"/>
    <w:rsid w:val="00FA66E5"/>
    <w:rsid w:val="00FB66CA"/>
    <w:rsid w:val="00FC1616"/>
    <w:rsid w:val="00FC6967"/>
    <w:rsid w:val="00FC76F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60AFC3E"/>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0C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6F61C6"/>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6F61C6"/>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6F61C6"/>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6F61C6"/>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6F61C6"/>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6F61C6"/>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paragraph" w:styleId="Paragraphedeliste">
    <w:name w:val="List Paragraph"/>
    <w:aliases w:val="References,Liste couleur - Accent 12,Bullets,Medium Grid 1 - Accent 21,Liste Article,Liste 1,List Paragraph nowy,Numbered List Paragraph,List Paragraph (numbered (a)),ReferencesCxSpLast,123 List Paragraph,Premier,Tableau Adere,RM1,r2"/>
    <w:basedOn w:val="Normal"/>
    <w:link w:val="ParagraphedelisteCar"/>
    <w:uiPriority w:val="34"/>
    <w:qFormat/>
    <w:rsid w:val="003E54F4"/>
    <w:pPr>
      <w:widowControl w:val="0"/>
      <w:suppressAutoHyphens w:val="0"/>
      <w:kinsoku/>
      <w:overflowPunct/>
      <w:snapToGrid/>
      <w:spacing w:before="122" w:line="240" w:lineRule="auto"/>
      <w:ind w:left="1266" w:firstLine="568"/>
      <w:jc w:val="both"/>
    </w:pPr>
    <w:rPr>
      <w:rFonts w:eastAsiaTheme="minorEastAsia"/>
      <w:sz w:val="24"/>
      <w:szCs w:val="24"/>
      <w:lang w:val="fr-FR" w:eastAsia="fr-FR"/>
    </w:rPr>
  </w:style>
  <w:style w:type="character" w:customStyle="1" w:styleId="ParagraphedelisteCar">
    <w:name w:val="Paragraphe de liste Car"/>
    <w:aliases w:val="References Car,Liste couleur - Accent 12 Car,Bullets Car,Medium Grid 1 - Accent 21 Car,Liste Article Car,Liste 1 Car,List Paragraph nowy Car,Numbered List Paragraph Car,List Paragraph (numbered (a)) Car,ReferencesCxSpLast Car"/>
    <w:link w:val="Paragraphedeliste"/>
    <w:uiPriority w:val="34"/>
    <w:qFormat/>
    <w:locked/>
    <w:rsid w:val="003E54F4"/>
    <w:rPr>
      <w:rFonts w:ascii="Times New Roman" w:eastAsiaTheme="minorEastAsia" w:hAnsi="Times New Roman" w:cs="Times New Roman"/>
      <w:sz w:val="24"/>
      <w:szCs w:val="24"/>
      <w:lang w:val="fr-FR" w:eastAsia="fr-FR"/>
    </w:rPr>
  </w:style>
  <w:style w:type="paragraph" w:customStyle="1" w:styleId="Default">
    <w:name w:val="Default"/>
    <w:rsid w:val="003E54F4"/>
    <w:pPr>
      <w:autoSpaceDE w:val="0"/>
      <w:autoSpaceDN w:val="0"/>
      <w:adjustRightInd w:val="0"/>
      <w:spacing w:after="0" w:line="240" w:lineRule="auto"/>
    </w:pPr>
    <w:rPr>
      <w:rFonts w:ascii="Times New Roman" w:eastAsiaTheme="minorEastAsia" w:hAnsi="Times New Roman" w:cs="Times New Roman"/>
      <w:color w:val="000000"/>
      <w:sz w:val="24"/>
      <w:szCs w:val="24"/>
      <w:lang w:val="fr-FR"/>
    </w:rPr>
  </w:style>
  <w:style w:type="paragraph" w:customStyle="1" w:styleId="yiv7519925978xmsonormal">
    <w:name w:val="yiv7519925978x_msonormal"/>
    <w:basedOn w:val="Normal"/>
    <w:rsid w:val="003E54F4"/>
    <w:pPr>
      <w:suppressAutoHyphens w:val="0"/>
      <w:kinsoku/>
      <w:overflowPunct/>
      <w:autoSpaceDE/>
      <w:autoSpaceDN/>
      <w:adjustRightInd/>
      <w:snapToGrid/>
      <w:spacing w:before="100" w:beforeAutospacing="1" w:after="100" w:afterAutospacing="1" w:line="240" w:lineRule="auto"/>
    </w:pPr>
    <w:rPr>
      <w:rFonts w:eastAsiaTheme="minorEastAsia"/>
      <w:sz w:val="24"/>
      <w:szCs w:val="24"/>
      <w:lang w:val="fr-FR" w:eastAsia="fr-FR"/>
    </w:rPr>
  </w:style>
  <w:style w:type="table" w:customStyle="1" w:styleId="Grilledutableau1">
    <w:name w:val="Grille du tableau1"/>
    <w:basedOn w:val="TableauNormal"/>
    <w:next w:val="Grilledutableau"/>
    <w:uiPriority w:val="39"/>
    <w:rsid w:val="003E54F4"/>
    <w:pPr>
      <w:spacing w:after="0" w:line="240" w:lineRule="auto"/>
    </w:pPr>
    <w:rPr>
      <w:rFonts w:eastAsia="Times New Roman" w:cs="Times New Roman"/>
      <w:kern w:val="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213100"/>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8" ma:contentTypeDescription="Create a new document." ma:contentTypeScope="" ma:versionID="158dd3ba546353ec39d4d9c47664b4d7">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db51f0458983aa8a66becd7e70d4d00c"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66FC21B-7FA9-4AA5-B063-457CFC3C6150}">
  <ds:schemaRefs>
    <ds:schemaRef ds:uri="http://schemas.microsoft.com/sharepoint/v3/contenttype/forms"/>
  </ds:schemaRefs>
</ds:datastoreItem>
</file>

<file path=customXml/itemProps2.xml><?xml version="1.0" encoding="utf-8"?>
<ds:datastoreItem xmlns:ds="http://schemas.openxmlformats.org/officeDocument/2006/customXml" ds:itemID="{1052C84B-D851-4B9F-8309-11730A8E1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4EA766-B750-4EF6-AA03-819A2943FE2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9361</Words>
  <Characters>46619</Characters>
  <Application>Microsoft Office Word</Application>
  <DocSecurity>0</DocSecurity>
  <Lines>1084</Lines>
  <Paragraphs>708</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CRC/C/MLI/RQ/3-5</vt:lpstr>
      <vt:lpstr>CRC/C/MLI/RQ/3-5</vt:lpstr>
      <vt:lpstr>a/hthhhh</vt:lpstr>
    </vt:vector>
  </TitlesOfParts>
  <Company>DCM</Company>
  <LinksUpToDate>false</LinksUpToDate>
  <CharactersWithSpaces>55272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CRC/C/MLI/RQ/3-5</dc:title>
  <dc:subject/>
  <dc:creator>Gloria de la Rosa</dc:creator>
  <cp:keywords/>
  <cp:lastModifiedBy>Sandrine Clere</cp:lastModifiedBy>
  <cp:revision>2</cp:revision>
  <cp:lastPrinted>2017-02-27T14:31:00Z</cp:lastPrinted>
  <dcterms:created xsi:type="dcterms:W3CDTF">2024-03-11T16:31:00Z</dcterms:created>
  <dcterms:modified xsi:type="dcterms:W3CDTF">2024-03-11T16:31:00Z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du Mali</vt:lpwstr>
  </property>
  <property fmtid="{D5CDD505-2E9C-101B-9397-08002B2CF9AE}" pid="9" name="countw">
    <vt:lpwstr>Mali</vt:lpwstr>
  </property>
  <property fmtid="{D5CDD505-2E9C-101B-9397-08002B2CF9AE}" pid="10" name="countwd">
    <vt:lpwstr>le Mali</vt:lpwstr>
  </property>
  <property fmtid="{D5CDD505-2E9C-101B-9397-08002B2CF9AE}" pid="11" name="date">
    <vt:lpwstr>5 mars 2024</vt:lpwstr>
  </property>
  <property fmtid="{D5CDD505-2E9C-101B-9397-08002B2CF9AE}" pid="12" name="Date-Generated">
    <vt:filetime>2024-03-05T16:52:42Z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210200</vt:r8>
  </property>
  <property fmtid="{D5CDD505-2E9C-101B-9397-08002B2CF9AE}" pid="21" name="Org">
    <vt:lpwstr>OHCHR</vt:lpwstr>
  </property>
  <property fmtid="{D5CDD505-2E9C-101B-9397-08002B2CF9AE}" pid="22" name="prep">
    <vt:lpwstr>rapport du Mali valant troisième à cinquième rapports périodiques</vt:lpwstr>
  </property>
  <property fmtid="{D5CDD505-2E9C-101B-9397-08002B2CF9AE}" pid="23" name="preps">
    <vt:lpwstr>rapport du Mali valant troisième à cinquième rapports périodiques</vt:lpwstr>
  </property>
  <property fmtid="{D5CDD505-2E9C-101B-9397-08002B2CF9AE}" pid="24" name="prepw">
    <vt:lpwstr>rapport valant troisième à cinquième rapports périodiques</vt:lpwstr>
  </property>
  <property fmtid="{D5CDD505-2E9C-101B-9397-08002B2CF9AE}" pid="25" name="prepwc">
    <vt:lpwstr>Rapport valant troisième à cinquième rapports périodiques</vt:lpwstr>
  </property>
  <property fmtid="{D5CDD505-2E9C-101B-9397-08002B2CF9AE}" pid="26" name="prepws">
    <vt:lpwstr>rapport valant troisième à cinquième rapports périodiques</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C/MLI/RQ/3-5</vt:lpwstr>
  </property>
  <property fmtid="{D5CDD505-2E9C-101B-9397-08002B2CF9AE}" pid="31" name="symh">
    <vt:lpwstr>CRC/C/MLI/RQ/3-5</vt:lpwstr>
  </property>
  <property fmtid="{D5CDD505-2E9C-101B-9397-08002B2CF9AE}" pid="32" name="Title">
    <vt:lpwstr>CRC/C/MLI/RQ/3-5</vt:lpwstr>
  </property>
  <property fmtid="{D5CDD505-2E9C-101B-9397-08002B2CF9AE}" pid="33" name="tlang">
    <vt:lpwstr/>
  </property>
  <property fmtid="{D5CDD505-2E9C-101B-9397-08002B2CF9AE}" pid="34" name="virs">
    <vt:lpwstr>Anglais, espagnol et français seulement</vt:lpwstr>
  </property>
</Properties>
</file>