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9714C5" w14:textId="77777777" w:rsidR="001F7082" w:rsidRDefault="001F7082" w:rsidP="001F7082">
      <w:pPr>
        <w:spacing w:line="240" w:lineRule="auto"/>
        <w:rPr>
          <w:sz w:val="2"/>
          <w:lang w:val="en-US"/>
        </w:rPr>
      </w:pPr>
      <w:commentRangeStart w:id="0"/>
      <w:commentRangeEnd w:id="0"/>
      <w:r w:rsidRPr="00537329">
        <w:rPr>
          <w:rStyle w:val="CommentReference"/>
          <w:szCs w:val="20"/>
          <w:lang w:val="es-ES_tradnl"/>
        </w:rPr>
        <w:commentReference w:id="0"/>
      </w:r>
    </w:p>
    <w:p w14:paraId="0E592C03" w14:textId="11914880" w:rsidR="0066359D" w:rsidRPr="0066359D" w:rsidRDefault="0066359D" w:rsidP="001F7082">
      <w:pPr>
        <w:spacing w:line="240" w:lineRule="auto"/>
        <w:rPr>
          <w:sz w:val="2"/>
          <w:lang w:val="en-US"/>
        </w:rPr>
        <w:sectPr w:rsidR="0066359D" w:rsidRPr="0066359D" w:rsidSect="00060973">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p>
    <w:p w14:paraId="7F54B464" w14:textId="74F91280" w:rsidR="00060973" w:rsidRPr="00537329" w:rsidRDefault="00060973" w:rsidP="000609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es-ES_tradnl"/>
        </w:rPr>
      </w:pPr>
      <w:r w:rsidRPr="00537329">
        <w:rPr>
          <w:lang w:val="es-ES_tradnl"/>
        </w:rPr>
        <w:t>Comité para la Eliminación de la Discriminación contra la Mujer</w:t>
      </w:r>
    </w:p>
    <w:p w14:paraId="1247BFC0" w14:textId="6593D6FB" w:rsidR="00060973" w:rsidRPr="00537329" w:rsidRDefault="00060973" w:rsidP="00060973">
      <w:pPr>
        <w:spacing w:line="120" w:lineRule="exact"/>
        <w:rPr>
          <w:sz w:val="10"/>
          <w:lang w:val="es-ES_tradnl"/>
        </w:rPr>
      </w:pPr>
    </w:p>
    <w:p w14:paraId="73AB37CB" w14:textId="3B72FD44" w:rsidR="00060973" w:rsidRPr="00537329" w:rsidRDefault="00060973" w:rsidP="00060973">
      <w:pPr>
        <w:spacing w:line="120" w:lineRule="exact"/>
        <w:rPr>
          <w:sz w:val="10"/>
          <w:lang w:val="es-ES_tradnl"/>
        </w:rPr>
      </w:pPr>
    </w:p>
    <w:p w14:paraId="456B00A8" w14:textId="3504F689" w:rsidR="00060973" w:rsidRPr="00537329" w:rsidRDefault="00060973" w:rsidP="00060973">
      <w:pPr>
        <w:spacing w:line="120" w:lineRule="exact"/>
        <w:rPr>
          <w:sz w:val="10"/>
          <w:lang w:val="es-ES_tradnl"/>
        </w:rPr>
      </w:pPr>
    </w:p>
    <w:p w14:paraId="7A5745B7" w14:textId="1087123E" w:rsidR="00060973" w:rsidRPr="00537329" w:rsidRDefault="00060973" w:rsidP="0006097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537329">
        <w:rPr>
          <w:noProof/>
          <w:w w:val="100"/>
          <w:lang w:val="es-ES_tradnl"/>
        </w:rPr>
        <mc:AlternateContent>
          <mc:Choice Requires="wps">
            <w:drawing>
              <wp:anchor distT="0" distB="0" distL="114300" distR="114300" simplePos="0" relativeHeight="251659264" behindDoc="0" locked="0" layoutInCell="1" allowOverlap="1" wp14:anchorId="0AF65D73" wp14:editId="453E01AB">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E6300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537329">
        <w:rPr>
          <w:spacing w:val="5"/>
          <w:w w:val="104"/>
          <w:kern w:val="14"/>
          <w:sz w:val="17"/>
          <w:szCs w:val="20"/>
          <w:lang w:val="es-ES_tradnl"/>
        </w:rPr>
        <w:tab/>
        <w:t>*</w:t>
      </w:r>
      <w:r w:rsidRPr="00537329">
        <w:rPr>
          <w:spacing w:val="5"/>
          <w:w w:val="104"/>
          <w:kern w:val="14"/>
          <w:sz w:val="17"/>
          <w:szCs w:val="20"/>
          <w:lang w:val="es-ES_tradnl"/>
        </w:rPr>
        <w:tab/>
        <w:t>La versión original del presente documento no fue objeto de revisión editorial oficial.</w:t>
      </w:r>
    </w:p>
    <w:p w14:paraId="6F99531E" w14:textId="1EB6AF00" w:rsidR="00060973" w:rsidRDefault="00060973" w:rsidP="00F60BD0">
      <w:pPr>
        <w:pStyle w:val="TitleHCH"/>
        <w:ind w:right="1920"/>
        <w:rPr>
          <w:b w:val="0"/>
          <w:bCs/>
          <w:sz w:val="20"/>
          <w:szCs w:val="20"/>
          <w:lang w:val="es-ES_tradnl"/>
        </w:rPr>
      </w:pPr>
      <w:r w:rsidRPr="00537329">
        <w:rPr>
          <w:lang w:val="es-ES_tradnl"/>
        </w:rPr>
        <w:tab/>
      </w:r>
      <w:r w:rsidRPr="00537329">
        <w:rPr>
          <w:lang w:val="es-ES_tradnl"/>
        </w:rPr>
        <w:tab/>
        <w:t xml:space="preserve">Sexto informe periódico que Gambia debía presentar en </w:t>
      </w:r>
      <w:r w:rsidRPr="00CA24DD">
        <w:rPr>
          <w:lang w:val="es-ES_tradnl"/>
        </w:rPr>
        <w:t>2019</w:t>
      </w:r>
      <w:r w:rsidRPr="00537329">
        <w:rPr>
          <w:lang w:val="es-ES_tradnl"/>
        </w:rPr>
        <w:t xml:space="preserve"> de conformidad con el artículo </w:t>
      </w:r>
      <w:r w:rsidRPr="00CA24DD">
        <w:rPr>
          <w:lang w:val="es-ES_tradnl"/>
        </w:rPr>
        <w:t>18</w:t>
      </w:r>
      <w:r w:rsidRPr="00537329">
        <w:rPr>
          <w:lang w:val="es-ES_tradnl"/>
        </w:rPr>
        <w:t xml:space="preserve"> de la Convención</w:t>
      </w:r>
      <w:r w:rsidRPr="00537329">
        <w:rPr>
          <w:b w:val="0"/>
          <w:bCs/>
          <w:sz w:val="20"/>
          <w:szCs w:val="20"/>
          <w:lang w:val="es-ES_tradnl"/>
        </w:rPr>
        <w:t>*</w:t>
      </w:r>
    </w:p>
    <w:p w14:paraId="616461F9" w14:textId="46DF2DE6" w:rsidR="00537329" w:rsidRPr="0032199F" w:rsidRDefault="00537329" w:rsidP="0032199F">
      <w:pPr>
        <w:pStyle w:val="SingleTxt"/>
        <w:spacing w:after="0" w:line="120" w:lineRule="exact"/>
        <w:rPr>
          <w:sz w:val="10"/>
          <w:lang w:val="es-ES_tradnl"/>
        </w:rPr>
      </w:pPr>
    </w:p>
    <w:p w14:paraId="2F06423E" w14:textId="19409895" w:rsidR="001F7082" w:rsidRPr="00537329" w:rsidRDefault="00060973" w:rsidP="0032199F">
      <w:pPr>
        <w:pStyle w:val="SingleTxt"/>
        <w:jc w:val="right"/>
        <w:rPr>
          <w:lang w:val="es-ES_tradnl"/>
        </w:rPr>
      </w:pPr>
      <w:r w:rsidRPr="00537329">
        <w:rPr>
          <w:lang w:val="es-ES_tradnl"/>
        </w:rPr>
        <w:t xml:space="preserve">[Fecha de recepción: </w:t>
      </w:r>
      <w:r w:rsidRPr="00CA24DD">
        <w:rPr>
          <w:lang w:val="es-ES_tradnl"/>
        </w:rPr>
        <w:t>2</w:t>
      </w:r>
      <w:r w:rsidRPr="00537329">
        <w:rPr>
          <w:lang w:val="es-ES_tradnl"/>
        </w:rPr>
        <w:t xml:space="preserve"> de diciembre de </w:t>
      </w:r>
      <w:r w:rsidRPr="00CA24DD">
        <w:rPr>
          <w:lang w:val="es-ES_tradnl"/>
        </w:rPr>
        <w:t>2020</w:t>
      </w:r>
      <w:r w:rsidRPr="00537329">
        <w:rPr>
          <w:lang w:val="es-ES_tradnl"/>
        </w:rPr>
        <w:t>]</w:t>
      </w:r>
    </w:p>
    <w:p w14:paraId="5E2A3EA1" w14:textId="15B190AA" w:rsidR="00060973" w:rsidRPr="00537329" w:rsidRDefault="00060973" w:rsidP="00F60BD0">
      <w:pPr>
        <w:pStyle w:val="SingleTxt"/>
        <w:rPr>
          <w:lang w:val="es-ES_tradnl"/>
        </w:rPr>
      </w:pPr>
    </w:p>
    <w:p w14:paraId="58078BFE" w14:textId="34927EFE" w:rsidR="00060973" w:rsidRPr="00537329" w:rsidRDefault="00060973" w:rsidP="00F60BD0">
      <w:pPr>
        <w:pStyle w:val="SingleTxt"/>
        <w:rPr>
          <w:lang w:val="es-ES_tradnl"/>
        </w:rPr>
      </w:pPr>
    </w:p>
    <w:p w14:paraId="731EA971" w14:textId="77777777" w:rsidR="00060973" w:rsidRPr="00537329" w:rsidRDefault="00060973" w:rsidP="00060973">
      <w:pPr>
        <w:jc w:val="right"/>
        <w:rPr>
          <w:lang w:val="es-ES_tradnl"/>
        </w:rPr>
      </w:pPr>
    </w:p>
    <w:p w14:paraId="1790BEA7" w14:textId="50A17521" w:rsidR="00060973" w:rsidRPr="00537329" w:rsidRDefault="00060973">
      <w:pPr>
        <w:suppressAutoHyphens w:val="0"/>
        <w:spacing w:after="200" w:line="276" w:lineRule="auto"/>
        <w:rPr>
          <w:lang w:val="es-ES_tradnl"/>
        </w:rPr>
      </w:pPr>
      <w:r w:rsidRPr="00537329">
        <w:rPr>
          <w:lang w:val="es-ES_tradnl"/>
        </w:rPr>
        <w:br w:type="page"/>
      </w:r>
    </w:p>
    <w:p w14:paraId="122B299F" w14:textId="35593A0F" w:rsidR="00060973" w:rsidRPr="00537329" w:rsidRDefault="00060973" w:rsidP="000609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37329">
        <w:rPr>
          <w:lang w:val="es-ES_tradnl"/>
        </w:rPr>
        <w:lastRenderedPageBreak/>
        <w:tab/>
      </w:r>
      <w:r w:rsidRPr="00537329">
        <w:rPr>
          <w:lang w:val="es-ES_tradnl"/>
        </w:rPr>
        <w:tab/>
        <w:t>Agradecimientos</w:t>
      </w:r>
    </w:p>
    <w:p w14:paraId="3B152FA2" w14:textId="36D1400E" w:rsidR="00060973" w:rsidRPr="00537329" w:rsidRDefault="00060973" w:rsidP="00060973">
      <w:pPr>
        <w:pStyle w:val="SingleTxt"/>
        <w:spacing w:after="0" w:line="120" w:lineRule="exact"/>
        <w:rPr>
          <w:sz w:val="10"/>
          <w:lang w:val="es-ES_tradnl"/>
        </w:rPr>
      </w:pPr>
    </w:p>
    <w:p w14:paraId="149329A3" w14:textId="6CB10FCE" w:rsidR="00060973" w:rsidRPr="00537329" w:rsidRDefault="00060973" w:rsidP="00060973">
      <w:pPr>
        <w:pStyle w:val="SingleTxt"/>
        <w:spacing w:after="0" w:line="120" w:lineRule="exact"/>
        <w:rPr>
          <w:sz w:val="10"/>
          <w:lang w:val="es-ES_tradnl"/>
        </w:rPr>
      </w:pPr>
    </w:p>
    <w:p w14:paraId="1CE863C6" w14:textId="39368929" w:rsidR="00060973" w:rsidRPr="00537329" w:rsidRDefault="00060973" w:rsidP="00060973">
      <w:pPr>
        <w:pStyle w:val="SingleTxt"/>
        <w:rPr>
          <w:lang w:val="es-ES_tradnl"/>
        </w:rPr>
      </w:pPr>
      <w:r w:rsidRPr="00537329">
        <w:rPr>
          <w:lang w:val="es-ES_tradnl"/>
        </w:rPr>
        <w:tab/>
        <w:t>Reconocemos y agradecemos la dedicación y el compromiso de dos honorables ministros, la Fiscalía General, la Oficina de la Mujer y el Consejo Nacional de la Mujer. Agradecemos especialmente al Comité Interministerial sobre la presentación de informes reglamentarios, que dirigió la preparación de este informe nacional de examen para el Comité para la Eliminación de la Discriminación contra la Mujer.</w:t>
      </w:r>
    </w:p>
    <w:p w14:paraId="5D17663A" w14:textId="647BC8A6" w:rsidR="00060973" w:rsidRPr="00537329" w:rsidRDefault="00060973" w:rsidP="00060973">
      <w:pPr>
        <w:pStyle w:val="SingleTxt"/>
        <w:rPr>
          <w:lang w:val="es-ES_tradnl"/>
        </w:rPr>
      </w:pPr>
      <w:r w:rsidRPr="00537329">
        <w:rPr>
          <w:lang w:val="es-ES_tradnl"/>
        </w:rPr>
        <w:tab/>
        <w:t>Asimismo, agradecemos especialmente a la Secretaría Permanente del Ministerio de la Mujer, la Infancia y el Bienestar Social, a la Fiscalía General, a la Dirección Ejecutiva y el personal de la Oficina de la Mujer y del Consejo Nacional de la Mujer, a quienes integran la Red de Coordinación de Cuestiones de Género, a los jefes y jefas de organizaciones de la sociedad civil y a las organizaciones no gubernamentales que participaron en el proceso de examen.</w:t>
      </w:r>
    </w:p>
    <w:p w14:paraId="7BCD7E63" w14:textId="1576A65C" w:rsidR="00060973" w:rsidRPr="00537329" w:rsidRDefault="00060973">
      <w:pPr>
        <w:suppressAutoHyphens w:val="0"/>
        <w:spacing w:after="200" w:line="276" w:lineRule="auto"/>
        <w:rPr>
          <w:kern w:val="14"/>
          <w:lang w:val="es-ES_tradnl"/>
        </w:rPr>
      </w:pPr>
      <w:r w:rsidRPr="00537329">
        <w:rPr>
          <w:lang w:val="es-ES_tradnl"/>
        </w:rPr>
        <w:br w:type="page"/>
      </w:r>
    </w:p>
    <w:p w14:paraId="60704C7D" w14:textId="46F7528C" w:rsidR="00060973" w:rsidRPr="00537329" w:rsidRDefault="00060973" w:rsidP="000609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37329">
        <w:rPr>
          <w:lang w:val="es-ES_tradnl"/>
        </w:rPr>
        <w:lastRenderedPageBreak/>
        <w:tab/>
      </w:r>
      <w:r w:rsidRPr="00537329">
        <w:rPr>
          <w:lang w:val="es-ES_tradnl"/>
        </w:rPr>
        <w:tab/>
        <w:t>Prefacio</w:t>
      </w:r>
    </w:p>
    <w:p w14:paraId="1926B15C" w14:textId="7C6ECA7E" w:rsidR="00060973" w:rsidRPr="00537329" w:rsidRDefault="00060973" w:rsidP="00060973">
      <w:pPr>
        <w:pStyle w:val="SingleTxt"/>
        <w:spacing w:after="0" w:line="120" w:lineRule="exact"/>
        <w:rPr>
          <w:sz w:val="10"/>
          <w:lang w:val="es-ES_tradnl"/>
        </w:rPr>
      </w:pPr>
    </w:p>
    <w:p w14:paraId="415B4D31" w14:textId="66AD2FBC" w:rsidR="00060973" w:rsidRPr="00537329" w:rsidRDefault="00060973" w:rsidP="00060973">
      <w:pPr>
        <w:pStyle w:val="SingleTxt"/>
        <w:spacing w:after="0" w:line="120" w:lineRule="exact"/>
        <w:rPr>
          <w:sz w:val="10"/>
          <w:lang w:val="es-ES_tradnl"/>
        </w:rPr>
      </w:pPr>
    </w:p>
    <w:p w14:paraId="4F334F85" w14:textId="70254A85" w:rsidR="00060973" w:rsidRPr="00537329" w:rsidRDefault="00060973" w:rsidP="00F765B3">
      <w:pPr>
        <w:pStyle w:val="SingleTxt"/>
        <w:numPr>
          <w:ilvl w:val="0"/>
          <w:numId w:val="6"/>
        </w:numPr>
        <w:ind w:left="1267"/>
        <w:rPr>
          <w:lang w:val="es-ES_tradnl"/>
        </w:rPr>
      </w:pPr>
      <w:r w:rsidRPr="00537329">
        <w:rPr>
          <w:lang w:val="es-ES_tradnl"/>
        </w:rPr>
        <w:t xml:space="preserve">El sexto informe periódico de la República de Gambia abarca el período comprendido entre </w:t>
      </w:r>
      <w:r w:rsidRPr="00CA24DD">
        <w:rPr>
          <w:lang w:val="es-ES_tradnl"/>
        </w:rPr>
        <w:t>2015</w:t>
      </w:r>
      <w:r w:rsidRPr="00537329">
        <w:rPr>
          <w:lang w:val="es-ES_tradnl"/>
        </w:rPr>
        <w:t xml:space="preserve"> y </w:t>
      </w:r>
      <w:r w:rsidRPr="00CA24DD">
        <w:rPr>
          <w:lang w:val="es-ES_tradnl"/>
        </w:rPr>
        <w:t>2019</w:t>
      </w:r>
      <w:r w:rsidRPr="00537329">
        <w:rPr>
          <w:lang w:val="es-ES_tradnl"/>
        </w:rPr>
        <w:t>. El informe tiene el objetivo de poner de relieve los avances logrados en pro de la consecución de la igualdad de género en la esfera pública, las dificultades con que se ha tropezado y la labor que lleva adelante el Gobierno de Gambia, en colaboración con otras partes interesadas, en favor del empoderamiento de la mujer.</w:t>
      </w:r>
    </w:p>
    <w:p w14:paraId="7E7E81AC" w14:textId="49FC577E" w:rsidR="00060973" w:rsidRPr="00537329" w:rsidRDefault="00060973" w:rsidP="00F765B3">
      <w:pPr>
        <w:pStyle w:val="SingleTxt"/>
        <w:numPr>
          <w:ilvl w:val="0"/>
          <w:numId w:val="6"/>
        </w:numPr>
        <w:ind w:left="1267"/>
        <w:rPr>
          <w:lang w:val="es-ES_tradnl"/>
        </w:rPr>
      </w:pPr>
      <w:r w:rsidRPr="00537329">
        <w:rPr>
          <w:lang w:val="es-ES_tradnl"/>
        </w:rPr>
        <w:t xml:space="preserve">Para elaborar este informe se llevaron a cabo amplias consultas con las principales partes interesadas y se analizaron distintos informes relacionados con las principales esferas de interés. El objetivo consistió en evaluar el compromiso de Gambia en lo que respecta a la implementación de la Convención sobre la Eliminación de Todas las Formas de Discriminación contra la Mujer (CEDAW) durante el período comprendido entre </w:t>
      </w:r>
      <w:r w:rsidRPr="00CA24DD">
        <w:rPr>
          <w:lang w:val="es-ES_tradnl"/>
        </w:rPr>
        <w:t>2015</w:t>
      </w:r>
      <w:r w:rsidRPr="00537329">
        <w:rPr>
          <w:lang w:val="es-ES_tradnl"/>
        </w:rPr>
        <w:t xml:space="preserve"> y </w:t>
      </w:r>
      <w:r w:rsidRPr="00CA24DD">
        <w:rPr>
          <w:lang w:val="es-ES_tradnl"/>
        </w:rPr>
        <w:t>2019</w:t>
      </w:r>
      <w:r w:rsidRPr="00537329">
        <w:rPr>
          <w:lang w:val="es-ES_tradnl"/>
        </w:rPr>
        <w:t>.</w:t>
      </w:r>
    </w:p>
    <w:p w14:paraId="564193F3" w14:textId="70B54E11" w:rsidR="00060973" w:rsidRPr="00537329" w:rsidRDefault="00060973" w:rsidP="00F765B3">
      <w:pPr>
        <w:pStyle w:val="SingleTxt"/>
        <w:numPr>
          <w:ilvl w:val="0"/>
          <w:numId w:val="6"/>
        </w:numPr>
        <w:ind w:left="1267"/>
        <w:rPr>
          <w:lang w:val="es-ES_tradnl"/>
        </w:rPr>
      </w:pPr>
      <w:r w:rsidRPr="00537329">
        <w:rPr>
          <w:lang w:val="es-ES_tradnl"/>
        </w:rPr>
        <w:t>El informe es presentado en un momento en que Gambia está inmersa en un amplio y ambicioso proceso de transición y reforma centrado principalmente en los siguientes ámbitos:</w:t>
      </w:r>
    </w:p>
    <w:p w14:paraId="2CD5C3D8" w14:textId="1B563C35" w:rsidR="00060973" w:rsidRPr="00537329" w:rsidRDefault="00060973" w:rsidP="00060973">
      <w:pPr>
        <w:pStyle w:val="SingleTxt"/>
        <w:tabs>
          <w:tab w:val="right" w:pos="1685"/>
        </w:tabs>
        <w:ind w:left="1742" w:hanging="475"/>
        <w:rPr>
          <w:lang w:val="es-ES_tradnl"/>
        </w:rPr>
      </w:pPr>
      <w:r w:rsidRPr="00537329">
        <w:rPr>
          <w:lang w:val="es-ES_tradnl"/>
        </w:rPr>
        <w:tab/>
        <w:t>•</w:t>
      </w:r>
      <w:r w:rsidRPr="00537329">
        <w:rPr>
          <w:lang w:val="es-ES_tradnl"/>
        </w:rPr>
        <w:tab/>
        <w:t>Revisión constitucional</w:t>
      </w:r>
    </w:p>
    <w:p w14:paraId="1FC704E5" w14:textId="56507E97" w:rsidR="00060973" w:rsidRPr="00537329" w:rsidRDefault="00060973" w:rsidP="00060973">
      <w:pPr>
        <w:pStyle w:val="SingleTxt"/>
        <w:tabs>
          <w:tab w:val="right" w:pos="1685"/>
        </w:tabs>
        <w:ind w:left="1742" w:hanging="475"/>
        <w:rPr>
          <w:lang w:val="es-ES_tradnl"/>
        </w:rPr>
      </w:pPr>
      <w:r w:rsidRPr="00537329">
        <w:rPr>
          <w:lang w:val="es-ES_tradnl"/>
        </w:rPr>
        <w:tab/>
        <w:t>•</w:t>
      </w:r>
      <w:r w:rsidRPr="00537329">
        <w:rPr>
          <w:lang w:val="es-ES_tradnl"/>
        </w:rPr>
        <w:tab/>
        <w:t>Reforma institucional</w:t>
      </w:r>
    </w:p>
    <w:p w14:paraId="31138D59" w14:textId="69154FAE" w:rsidR="00060973" w:rsidRPr="00537329" w:rsidRDefault="00060973" w:rsidP="00060973">
      <w:pPr>
        <w:pStyle w:val="SingleTxt"/>
        <w:tabs>
          <w:tab w:val="right" w:pos="1685"/>
        </w:tabs>
        <w:ind w:left="1742" w:hanging="475"/>
        <w:rPr>
          <w:lang w:val="es-ES_tradnl"/>
        </w:rPr>
      </w:pPr>
      <w:r w:rsidRPr="00537329">
        <w:rPr>
          <w:lang w:val="es-ES_tradnl"/>
        </w:rPr>
        <w:tab/>
        <w:t>•</w:t>
      </w:r>
      <w:r w:rsidRPr="00537329">
        <w:rPr>
          <w:lang w:val="es-ES_tradnl"/>
        </w:rPr>
        <w:tab/>
        <w:t>Reforma del sector de la seguridad</w:t>
      </w:r>
    </w:p>
    <w:p w14:paraId="56226619" w14:textId="719EA478" w:rsidR="00060973" w:rsidRPr="00537329" w:rsidRDefault="00060973" w:rsidP="00060973">
      <w:pPr>
        <w:pStyle w:val="SingleTxt"/>
        <w:tabs>
          <w:tab w:val="right" w:pos="1685"/>
        </w:tabs>
        <w:ind w:left="1742" w:hanging="475"/>
        <w:rPr>
          <w:lang w:val="es-ES_tradnl"/>
        </w:rPr>
      </w:pPr>
      <w:r w:rsidRPr="00537329">
        <w:rPr>
          <w:lang w:val="es-ES_tradnl"/>
        </w:rPr>
        <w:tab/>
        <w:t>•</w:t>
      </w:r>
      <w:r w:rsidRPr="00537329">
        <w:rPr>
          <w:lang w:val="es-ES_tradnl"/>
        </w:rPr>
        <w:tab/>
        <w:t>Reforma de la administración pública</w:t>
      </w:r>
    </w:p>
    <w:p w14:paraId="00B3B3F6" w14:textId="6E187CC3" w:rsidR="00060973" w:rsidRPr="00537329" w:rsidRDefault="00060973" w:rsidP="00060973">
      <w:pPr>
        <w:pStyle w:val="SingleTxt"/>
        <w:tabs>
          <w:tab w:val="right" w:pos="1685"/>
        </w:tabs>
        <w:ind w:left="1742" w:hanging="475"/>
        <w:rPr>
          <w:lang w:val="es-ES_tradnl"/>
        </w:rPr>
      </w:pPr>
      <w:r w:rsidRPr="00537329">
        <w:rPr>
          <w:lang w:val="es-ES_tradnl"/>
        </w:rPr>
        <w:tab/>
        <w:t>•</w:t>
      </w:r>
      <w:r w:rsidRPr="00537329">
        <w:rPr>
          <w:lang w:val="es-ES_tradnl"/>
        </w:rPr>
        <w:tab/>
        <w:t>Justicia transicional</w:t>
      </w:r>
    </w:p>
    <w:p w14:paraId="090BA6E8" w14:textId="3C7737B5" w:rsidR="00060973" w:rsidRPr="00537329" w:rsidRDefault="00060973" w:rsidP="00060973">
      <w:pPr>
        <w:pStyle w:val="SingleTxt"/>
        <w:tabs>
          <w:tab w:val="right" w:pos="1685"/>
        </w:tabs>
        <w:ind w:left="1742" w:hanging="475"/>
        <w:rPr>
          <w:lang w:val="es-ES_tradnl"/>
        </w:rPr>
      </w:pPr>
      <w:r w:rsidRPr="00537329">
        <w:rPr>
          <w:lang w:val="es-ES_tradnl"/>
        </w:rPr>
        <w:tab/>
        <w:t>•</w:t>
      </w:r>
      <w:r w:rsidRPr="00537329">
        <w:rPr>
          <w:lang w:val="es-ES_tradnl"/>
        </w:rPr>
        <w:tab/>
        <w:t>Comisión de reforma agraria</w:t>
      </w:r>
    </w:p>
    <w:p w14:paraId="1F0ED126" w14:textId="44A0DFC3" w:rsidR="00060973" w:rsidRPr="00537329" w:rsidRDefault="00060973" w:rsidP="00060973">
      <w:pPr>
        <w:pStyle w:val="SingleTxt"/>
        <w:tabs>
          <w:tab w:val="right" w:pos="1685"/>
        </w:tabs>
        <w:ind w:left="1742" w:hanging="475"/>
        <w:rPr>
          <w:lang w:val="es-ES_tradnl"/>
        </w:rPr>
      </w:pPr>
      <w:r w:rsidRPr="00537329">
        <w:rPr>
          <w:lang w:val="es-ES_tradnl"/>
        </w:rPr>
        <w:tab/>
        <w:t>•</w:t>
      </w:r>
      <w:r w:rsidRPr="00537329">
        <w:rPr>
          <w:lang w:val="es-ES_tradnl"/>
        </w:rPr>
        <w:tab/>
        <w:t>Reforma de la justicia penal y de la ley de medios de comunicación</w:t>
      </w:r>
    </w:p>
    <w:p w14:paraId="167A6CFF" w14:textId="6AB520D7" w:rsidR="00060973" w:rsidRPr="00537329" w:rsidRDefault="00060973" w:rsidP="00060973">
      <w:pPr>
        <w:pStyle w:val="SingleTxt"/>
        <w:tabs>
          <w:tab w:val="right" w:pos="1685"/>
        </w:tabs>
        <w:ind w:left="1742" w:hanging="475"/>
        <w:rPr>
          <w:lang w:val="es-ES_tradnl"/>
        </w:rPr>
      </w:pPr>
      <w:r w:rsidRPr="00537329">
        <w:rPr>
          <w:lang w:val="es-ES_tradnl"/>
        </w:rPr>
        <w:tab/>
        <w:t>•</w:t>
      </w:r>
      <w:r w:rsidRPr="00537329">
        <w:rPr>
          <w:lang w:val="es-ES_tradnl"/>
        </w:rPr>
        <w:tab/>
        <w:t>Comisión de la Verdad, la Reconciliación y la Reparación</w:t>
      </w:r>
    </w:p>
    <w:p w14:paraId="71B427B9" w14:textId="41B9D29D" w:rsidR="00060973" w:rsidRPr="00537329" w:rsidRDefault="00060973" w:rsidP="00060973">
      <w:pPr>
        <w:pStyle w:val="SingleTxt"/>
        <w:tabs>
          <w:tab w:val="right" w:pos="1685"/>
        </w:tabs>
        <w:ind w:left="1742" w:hanging="475"/>
        <w:rPr>
          <w:lang w:val="es-ES_tradnl"/>
        </w:rPr>
      </w:pPr>
      <w:r w:rsidRPr="00537329">
        <w:rPr>
          <w:lang w:val="es-ES_tradnl"/>
        </w:rPr>
        <w:tab/>
        <w:t>•</w:t>
      </w:r>
      <w:r w:rsidRPr="00537329">
        <w:rPr>
          <w:lang w:val="es-ES_tradnl"/>
        </w:rPr>
        <w:tab/>
        <w:t>Lucha contra la impunidad</w:t>
      </w:r>
    </w:p>
    <w:p w14:paraId="2764C56E" w14:textId="7680E572" w:rsidR="00060973" w:rsidRPr="00537329" w:rsidRDefault="00060973" w:rsidP="00F765B3">
      <w:pPr>
        <w:pStyle w:val="SingleTxt"/>
        <w:numPr>
          <w:ilvl w:val="0"/>
          <w:numId w:val="6"/>
        </w:numPr>
        <w:ind w:left="1267"/>
        <w:rPr>
          <w:lang w:val="es-ES_tradnl"/>
        </w:rPr>
      </w:pPr>
      <w:r w:rsidRPr="00537329">
        <w:rPr>
          <w:lang w:val="es-ES_tradnl"/>
        </w:rPr>
        <w:t>Por otra parte, el Gobierno ha generado un espacio más amplio para la participación inclusiva de las organizaciones no gubernamentales, las organizaciones de la sociedad civil y los asociados independientes en el desarrollo nacional, se ha creado en el país una mayor conciencia en lo que respecta al abordaje de las cuestiones de género, y se alienta una mayor participación de las mujeres en el desarrollo nacional.</w:t>
      </w:r>
    </w:p>
    <w:p w14:paraId="5FF6C754" w14:textId="49EF4F9C" w:rsidR="00060973" w:rsidRPr="00537329" w:rsidRDefault="00060973" w:rsidP="00F765B3">
      <w:pPr>
        <w:pStyle w:val="SingleTxt"/>
        <w:numPr>
          <w:ilvl w:val="0"/>
          <w:numId w:val="6"/>
        </w:numPr>
        <w:ind w:left="1267"/>
        <w:rPr>
          <w:lang w:val="es-ES_tradnl"/>
        </w:rPr>
      </w:pPr>
      <w:r w:rsidRPr="00537329">
        <w:rPr>
          <w:lang w:val="es-ES_tradnl"/>
        </w:rPr>
        <w:t>Por consiguiente, el informe ha sido elaborado en una situación y un contexto particulares que deben ser claramente comprendidos a fin de apreciar plenamente la magnitud y la naturaleza de los problemas que enfrentó la nueva administración tras más de dos décadas de desmantelamiento sistemático de las instituciones del Estado, especialmente en materia de gobernanza. Asimismo, el hecho de comprender este peculiar contexto, especialmente habida cuenta de los limitados recursos humanos, materiales y financieros disponibles, ayudará al Comité a valorar las decisiones que hemos adoptado, que reflejan las necesidades que hemos debido priorizar en nuestros esfuerzos destinados a reconstruir una sociedad pacífica, justa e inclusiva en Gambia.</w:t>
      </w:r>
    </w:p>
    <w:p w14:paraId="1949CE77" w14:textId="7CCDDD9F" w:rsidR="00060973" w:rsidRPr="00537329" w:rsidRDefault="00060973" w:rsidP="00F765B3">
      <w:pPr>
        <w:pStyle w:val="SingleTxt"/>
        <w:numPr>
          <w:ilvl w:val="0"/>
          <w:numId w:val="6"/>
        </w:numPr>
        <w:ind w:left="1267"/>
        <w:rPr>
          <w:lang w:val="es-ES_tradnl"/>
        </w:rPr>
      </w:pPr>
      <w:r w:rsidRPr="00537329">
        <w:rPr>
          <w:lang w:val="es-ES_tradnl"/>
        </w:rPr>
        <w:t>La información disponible refleja los avances logrados en las cuestiones relativas a la mujer en los ámbitos de la salud, la educación (especialmente en el caso de las niñas) y la protección contra las prácticas tradicionales nocivas. Sin embargo, siguen existiendo algunas dificultades en los ámbitos de la política, la administración y el desarrollo económico. El analfabetismo sigue siendo más elevado entre las mujeres que entre los hombres.</w:t>
      </w:r>
    </w:p>
    <w:p w14:paraId="3F8262C1" w14:textId="00BC27AF" w:rsidR="00060973" w:rsidRPr="00537329" w:rsidRDefault="00060973" w:rsidP="00F765B3">
      <w:pPr>
        <w:pStyle w:val="SingleTxt"/>
        <w:numPr>
          <w:ilvl w:val="0"/>
          <w:numId w:val="6"/>
        </w:numPr>
        <w:ind w:left="1267"/>
        <w:rPr>
          <w:lang w:val="es-ES_tradnl"/>
        </w:rPr>
      </w:pPr>
      <w:r w:rsidRPr="00537329">
        <w:rPr>
          <w:lang w:val="es-ES_tradnl"/>
        </w:rPr>
        <w:lastRenderedPageBreak/>
        <w:t xml:space="preserve">La creación del Ministerio de la Mujer, la Infancia y el Bienestar Social, que tuvo lugar en </w:t>
      </w:r>
      <w:r w:rsidRPr="00CA24DD">
        <w:rPr>
          <w:lang w:val="es-ES_tradnl"/>
        </w:rPr>
        <w:t>2019</w:t>
      </w:r>
      <w:r w:rsidRPr="00537329">
        <w:rPr>
          <w:lang w:val="es-ES_tradnl"/>
        </w:rPr>
        <w:t>, es una sincera demostración de la voluntad política del Gobierno de Gambia de otorgar la máxima consideración a la cuestión de la disparidad de género.</w:t>
      </w:r>
    </w:p>
    <w:p w14:paraId="08135072" w14:textId="4D4B0F0F" w:rsidR="00060973" w:rsidRPr="00537329" w:rsidRDefault="00060973" w:rsidP="00F765B3">
      <w:pPr>
        <w:pStyle w:val="SingleTxt"/>
        <w:numPr>
          <w:ilvl w:val="0"/>
          <w:numId w:val="6"/>
        </w:numPr>
        <w:ind w:left="1267"/>
        <w:rPr>
          <w:lang w:val="es-ES_tradnl"/>
        </w:rPr>
      </w:pPr>
      <w:r w:rsidRPr="00537329">
        <w:rPr>
          <w:lang w:val="es-ES_tradnl"/>
        </w:rPr>
        <w:t>El Gobierno de Gambia aprovecha esta oportunidad para expresar su agradecimiento a las distinguidas expertas y expertos del Comité para la Eliminación de todas las Formas de Discriminación contra la Mujer y abriga la esperanza de que valoren los avances logrados hasta la fecha y las decisiones que se están adoptando para superar las dificultades que hemos subrayado y continúen apoyando a Gambia en el cumplimiento de su obligación de promover y proteger los derechos de las mujeres en el país.</w:t>
      </w:r>
    </w:p>
    <w:p w14:paraId="6801E015" w14:textId="538D8BEA" w:rsidR="00060973" w:rsidRPr="00537329" w:rsidRDefault="00060973" w:rsidP="00F765B3">
      <w:pPr>
        <w:pStyle w:val="SingleTxt"/>
        <w:numPr>
          <w:ilvl w:val="0"/>
          <w:numId w:val="6"/>
        </w:numPr>
        <w:ind w:left="1267"/>
        <w:rPr>
          <w:lang w:val="es-ES_tradnl"/>
        </w:rPr>
      </w:pPr>
      <w:r w:rsidRPr="00537329">
        <w:rPr>
          <w:lang w:val="es-ES_tradnl"/>
        </w:rPr>
        <w:t>El Gobierno de Gambia espera tener la oportunidad de entablar un diálogo constructivo con el Comité en lo que respecta a la implementación de la Convención.</w:t>
      </w:r>
    </w:p>
    <w:p w14:paraId="2AFE6816" w14:textId="782CC706" w:rsidR="00060973" w:rsidRPr="00CA24DD" w:rsidRDefault="00060973" w:rsidP="00060973">
      <w:pPr>
        <w:pStyle w:val="SingleTxt"/>
        <w:jc w:val="right"/>
        <w:rPr>
          <w:i/>
          <w:lang w:val="es-ES_tradnl"/>
        </w:rPr>
      </w:pPr>
      <w:r w:rsidRPr="00CA24DD">
        <w:rPr>
          <w:i/>
          <w:iCs/>
          <w:lang w:val="es-ES_tradnl"/>
        </w:rPr>
        <w:t xml:space="preserve">Preparado por la Oficina de la Mujer (Ministerio de la Mujer, </w:t>
      </w:r>
      <w:r w:rsidR="001D3C3D">
        <w:rPr>
          <w:i/>
          <w:iCs/>
          <w:lang w:val="es-ES_tradnl"/>
        </w:rPr>
        <w:br/>
      </w:r>
      <w:r w:rsidRPr="00CA24DD">
        <w:rPr>
          <w:i/>
          <w:iCs/>
          <w:lang w:val="es-ES_tradnl"/>
        </w:rPr>
        <w:t xml:space="preserve">la Infancia y el Bienestar Social) en colaboración con </w:t>
      </w:r>
      <w:r w:rsidR="009B61A0">
        <w:rPr>
          <w:i/>
          <w:iCs/>
          <w:lang w:val="es-ES_tradnl"/>
        </w:rPr>
        <w:br/>
      </w:r>
      <w:r w:rsidRPr="00CA24DD">
        <w:rPr>
          <w:i/>
          <w:iCs/>
          <w:lang w:val="es-ES_tradnl"/>
        </w:rPr>
        <w:t>la Fiscalía General y el Ministerio de Justicia</w:t>
      </w:r>
    </w:p>
    <w:p w14:paraId="03D8DDC9" w14:textId="16B0271F" w:rsidR="00060973" w:rsidRPr="00CA24DD" w:rsidRDefault="00060973" w:rsidP="00060973">
      <w:pPr>
        <w:pStyle w:val="SingleTxt"/>
        <w:jc w:val="right"/>
        <w:rPr>
          <w:i/>
          <w:iCs/>
          <w:lang w:val="es-ES_tradnl"/>
        </w:rPr>
      </w:pPr>
      <w:r w:rsidRPr="00CA24DD">
        <w:rPr>
          <w:i/>
          <w:iCs/>
          <w:lang w:val="es-ES_tradnl"/>
        </w:rPr>
        <w:t>Julio de 2019</w:t>
      </w:r>
    </w:p>
    <w:p w14:paraId="7ED993C5" w14:textId="7C06DFA7" w:rsidR="00060973" w:rsidRPr="00CA24DD" w:rsidRDefault="00060973">
      <w:pPr>
        <w:suppressAutoHyphens w:val="0"/>
        <w:spacing w:after="200" w:line="276" w:lineRule="auto"/>
        <w:rPr>
          <w:i/>
          <w:iCs/>
          <w:kern w:val="14"/>
          <w:lang w:val="es-ES_tradnl"/>
        </w:rPr>
      </w:pPr>
      <w:r w:rsidRPr="00CA24DD">
        <w:rPr>
          <w:i/>
          <w:iCs/>
          <w:lang w:val="es-ES_tradnl"/>
        </w:rPr>
        <w:br w:type="page"/>
      </w:r>
    </w:p>
    <w:p w14:paraId="2EBF09DF" w14:textId="789DF4AB" w:rsidR="00060973" w:rsidRPr="00537329" w:rsidRDefault="00060973" w:rsidP="000609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37329">
        <w:rPr>
          <w:lang w:val="es-ES_tradnl"/>
        </w:rPr>
        <w:lastRenderedPageBreak/>
        <w:tab/>
      </w:r>
      <w:r w:rsidRPr="00537329">
        <w:rPr>
          <w:lang w:val="es-ES_tradnl"/>
        </w:rPr>
        <w:tab/>
        <w:t>Lista de siglas y abreviaturas</w:t>
      </w:r>
    </w:p>
    <w:p w14:paraId="5EC02A9F" w14:textId="2E78F3AC" w:rsidR="00060973" w:rsidRPr="00537329" w:rsidRDefault="00060973" w:rsidP="00060973">
      <w:pPr>
        <w:pStyle w:val="SingleTxt"/>
        <w:spacing w:after="0" w:line="120" w:lineRule="exact"/>
        <w:rPr>
          <w:sz w:val="10"/>
          <w:lang w:val="es-ES_tradnl"/>
        </w:rPr>
      </w:pPr>
    </w:p>
    <w:p w14:paraId="7128EBE4" w14:textId="49EE84EF" w:rsidR="00060973" w:rsidRPr="00537329" w:rsidRDefault="00060973" w:rsidP="00060973">
      <w:pPr>
        <w:pStyle w:val="SingleTxt"/>
        <w:spacing w:after="0" w:line="120" w:lineRule="exact"/>
        <w:rPr>
          <w:sz w:val="10"/>
          <w:lang w:val="es-ES_tradnl"/>
        </w:rPr>
      </w:pPr>
    </w:p>
    <w:tbl>
      <w:tblPr>
        <w:tblW w:w="8582" w:type="dxa"/>
        <w:tblInd w:w="1260" w:type="dxa"/>
        <w:tblLayout w:type="fixed"/>
        <w:tblCellMar>
          <w:left w:w="0" w:type="dxa"/>
          <w:right w:w="0" w:type="dxa"/>
        </w:tblCellMar>
        <w:tblLook w:val="0000" w:firstRow="0" w:lastRow="0" w:firstColumn="0" w:lastColumn="0" w:noHBand="0" w:noVBand="0"/>
      </w:tblPr>
      <w:tblGrid>
        <w:gridCol w:w="1449"/>
        <w:gridCol w:w="7133"/>
      </w:tblGrid>
      <w:tr w:rsidR="00060973" w:rsidRPr="00F60BD0" w14:paraId="207E7DD0" w14:textId="77777777" w:rsidTr="0032199F">
        <w:tc>
          <w:tcPr>
            <w:tcW w:w="1449" w:type="dxa"/>
            <w:shd w:val="clear" w:color="auto" w:fill="auto"/>
            <w:noWrap/>
          </w:tcPr>
          <w:p w14:paraId="37DF100E" w14:textId="0C092A68" w:rsidR="00060973"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AAITG</w:t>
            </w:r>
          </w:p>
        </w:tc>
        <w:tc>
          <w:tcPr>
            <w:tcW w:w="7133" w:type="dxa"/>
            <w:shd w:val="clear" w:color="auto" w:fill="auto"/>
            <w:noWrap/>
          </w:tcPr>
          <w:p w14:paraId="0377A841" w14:textId="1B03D967" w:rsidR="00060973" w:rsidRPr="0032199F" w:rsidRDefault="00BC4165" w:rsidP="0032199F">
            <w:pPr>
              <w:tabs>
                <w:tab w:val="left" w:pos="288"/>
                <w:tab w:val="left" w:pos="576"/>
                <w:tab w:val="left" w:pos="864"/>
                <w:tab w:val="left" w:pos="1152"/>
              </w:tabs>
              <w:spacing w:before="40" w:after="80" w:line="223" w:lineRule="exact"/>
              <w:rPr>
                <w:spacing w:val="-2"/>
                <w:lang w:val="en-US"/>
              </w:rPr>
            </w:pPr>
            <w:r w:rsidRPr="0032199F">
              <w:rPr>
                <w:spacing w:val="-2"/>
                <w:lang w:val="en-US"/>
              </w:rPr>
              <w:t>Action Aid International The Gambia</w:t>
            </w:r>
          </w:p>
        </w:tc>
      </w:tr>
      <w:tr w:rsidR="00060973" w:rsidRPr="00537329" w14:paraId="78FC4DD2" w14:textId="77777777" w:rsidTr="0032199F">
        <w:tc>
          <w:tcPr>
            <w:tcW w:w="1449" w:type="dxa"/>
            <w:shd w:val="clear" w:color="auto" w:fill="auto"/>
            <w:noWrap/>
          </w:tcPr>
          <w:p w14:paraId="2FAD50E2" w14:textId="616700CB" w:rsidR="00060973"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proofErr w:type="spellStart"/>
            <w:r w:rsidRPr="00537329">
              <w:rPr>
                <w:spacing w:val="-2"/>
                <w:lang w:val="es-ES_tradnl"/>
              </w:rPr>
              <w:t>BReST</w:t>
            </w:r>
            <w:proofErr w:type="spellEnd"/>
          </w:p>
        </w:tc>
        <w:tc>
          <w:tcPr>
            <w:tcW w:w="7133" w:type="dxa"/>
            <w:shd w:val="clear" w:color="auto" w:fill="auto"/>
            <w:noWrap/>
          </w:tcPr>
          <w:p w14:paraId="2704AA0C" w14:textId="1F2D21D1" w:rsidR="00060973" w:rsidRPr="0032199F" w:rsidRDefault="00C53119" w:rsidP="0032199F">
            <w:pPr>
              <w:tabs>
                <w:tab w:val="left" w:pos="288"/>
                <w:tab w:val="left" w:pos="576"/>
                <w:tab w:val="left" w:pos="864"/>
                <w:tab w:val="left" w:pos="1152"/>
              </w:tabs>
              <w:spacing w:before="40" w:after="80" w:line="223" w:lineRule="exact"/>
              <w:rPr>
                <w:spacing w:val="-2"/>
                <w:w w:val="100"/>
                <w:lang w:val="es-ES_tradnl"/>
              </w:rPr>
            </w:pPr>
            <w:r w:rsidRPr="0032199F">
              <w:rPr>
                <w:spacing w:val="-2"/>
                <w:w w:val="100"/>
                <w:lang w:val="es-ES_tradnl"/>
              </w:rPr>
              <w:t>Creación de Resiliencia mediante Transferencias Sociales para la Seguridad Nutricional</w:t>
            </w:r>
          </w:p>
        </w:tc>
      </w:tr>
      <w:tr w:rsidR="00551C16" w:rsidRPr="00537329" w14:paraId="1C18FDF4" w14:textId="77777777" w:rsidTr="0032199F">
        <w:tc>
          <w:tcPr>
            <w:tcW w:w="1449" w:type="dxa"/>
            <w:shd w:val="clear" w:color="auto" w:fill="auto"/>
            <w:noWrap/>
          </w:tcPr>
          <w:p w14:paraId="4F920591" w14:textId="130C2115" w:rsidR="00551C16" w:rsidRPr="00537329" w:rsidRDefault="00551C16" w:rsidP="0032199F">
            <w:pPr>
              <w:tabs>
                <w:tab w:val="left" w:pos="288"/>
                <w:tab w:val="left" w:pos="576"/>
                <w:tab w:val="left" w:pos="864"/>
                <w:tab w:val="left" w:pos="1152"/>
              </w:tabs>
              <w:spacing w:before="40" w:after="80" w:line="223" w:lineRule="exact"/>
              <w:ind w:right="40"/>
              <w:rPr>
                <w:spacing w:val="-2"/>
                <w:lang w:val="es-ES_tradnl"/>
              </w:rPr>
            </w:pPr>
            <w:r>
              <w:t>CEDAW</w:t>
            </w:r>
          </w:p>
        </w:tc>
        <w:tc>
          <w:tcPr>
            <w:tcW w:w="7133" w:type="dxa"/>
            <w:shd w:val="clear" w:color="auto" w:fill="auto"/>
            <w:noWrap/>
          </w:tcPr>
          <w:p w14:paraId="2FEC6CDC" w14:textId="2C390F13" w:rsidR="00551C16" w:rsidRPr="00537329" w:rsidRDefault="00551C16" w:rsidP="0032199F">
            <w:pPr>
              <w:tabs>
                <w:tab w:val="left" w:pos="288"/>
                <w:tab w:val="left" w:pos="576"/>
                <w:tab w:val="left" w:pos="864"/>
                <w:tab w:val="left" w:pos="1152"/>
              </w:tabs>
              <w:spacing w:before="40" w:after="80" w:line="223" w:lineRule="exact"/>
              <w:rPr>
                <w:spacing w:val="-2"/>
                <w:lang w:val="es-ES_tradnl"/>
              </w:rPr>
            </w:pPr>
            <w:r>
              <w:t>Convención sobre la Eliminación de Todas las Formas de Discriminación contra la Mujer</w:t>
            </w:r>
          </w:p>
        </w:tc>
      </w:tr>
      <w:tr w:rsidR="00060973" w:rsidRPr="00537329" w14:paraId="21A394F8" w14:textId="77777777" w:rsidTr="0032199F">
        <w:tc>
          <w:tcPr>
            <w:tcW w:w="1449" w:type="dxa"/>
            <w:shd w:val="clear" w:color="auto" w:fill="auto"/>
            <w:noWrap/>
          </w:tcPr>
          <w:p w14:paraId="02426BBA" w14:textId="36D33B65" w:rsidR="00060973"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CEDEAO</w:t>
            </w:r>
          </w:p>
        </w:tc>
        <w:tc>
          <w:tcPr>
            <w:tcW w:w="7133" w:type="dxa"/>
            <w:shd w:val="clear" w:color="auto" w:fill="auto"/>
            <w:noWrap/>
          </w:tcPr>
          <w:p w14:paraId="492B6A8E" w14:textId="6A98A7D1" w:rsidR="00060973"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Comunidad Económica de los Estados de África Occidental</w:t>
            </w:r>
          </w:p>
        </w:tc>
      </w:tr>
      <w:tr w:rsidR="00060973" w:rsidRPr="00537329" w14:paraId="66CC1A07" w14:textId="77777777" w:rsidTr="0032199F">
        <w:tc>
          <w:tcPr>
            <w:tcW w:w="1449" w:type="dxa"/>
            <w:shd w:val="clear" w:color="auto" w:fill="auto"/>
            <w:noWrap/>
          </w:tcPr>
          <w:p w14:paraId="1B96AE3C" w14:textId="1C8F2D4E" w:rsidR="00060973"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CTIM</w:t>
            </w:r>
          </w:p>
        </w:tc>
        <w:tc>
          <w:tcPr>
            <w:tcW w:w="7133" w:type="dxa"/>
            <w:shd w:val="clear" w:color="auto" w:fill="auto"/>
            <w:noWrap/>
          </w:tcPr>
          <w:p w14:paraId="7EA6F9DA" w14:textId="74532649" w:rsidR="00060973"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Ciencia, tecnología, ingeniería y matemáticas</w:t>
            </w:r>
          </w:p>
        </w:tc>
      </w:tr>
      <w:tr w:rsidR="00060973" w:rsidRPr="00537329" w14:paraId="11C1C024" w14:textId="77777777" w:rsidTr="0032199F">
        <w:tc>
          <w:tcPr>
            <w:tcW w:w="1449" w:type="dxa"/>
            <w:shd w:val="clear" w:color="auto" w:fill="auto"/>
            <w:noWrap/>
          </w:tcPr>
          <w:p w14:paraId="3F0F65DF" w14:textId="7A9D78C6" w:rsidR="00060973"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EDS</w:t>
            </w:r>
          </w:p>
        </w:tc>
        <w:tc>
          <w:tcPr>
            <w:tcW w:w="7133" w:type="dxa"/>
            <w:shd w:val="clear" w:color="auto" w:fill="auto"/>
            <w:noWrap/>
          </w:tcPr>
          <w:p w14:paraId="4CC3E1FF" w14:textId="06405AE1" w:rsidR="00060973"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Encuesta Demográfica y de Salud</w:t>
            </w:r>
          </w:p>
        </w:tc>
      </w:tr>
      <w:tr w:rsidR="00060973" w:rsidRPr="00537329" w14:paraId="5FFBCAE4" w14:textId="77777777" w:rsidTr="0032199F">
        <w:tc>
          <w:tcPr>
            <w:tcW w:w="1449" w:type="dxa"/>
            <w:shd w:val="clear" w:color="auto" w:fill="auto"/>
            <w:noWrap/>
          </w:tcPr>
          <w:p w14:paraId="50F4EA03" w14:textId="41368EB0" w:rsidR="00060973"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EFTP</w:t>
            </w:r>
          </w:p>
        </w:tc>
        <w:tc>
          <w:tcPr>
            <w:tcW w:w="7133" w:type="dxa"/>
            <w:shd w:val="clear" w:color="auto" w:fill="auto"/>
            <w:noWrap/>
          </w:tcPr>
          <w:p w14:paraId="5EC25320" w14:textId="562D7367" w:rsidR="00060973"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Enseñanza y formación técnica y profesional</w:t>
            </w:r>
          </w:p>
        </w:tc>
      </w:tr>
      <w:tr w:rsidR="00060973" w:rsidRPr="00537329" w14:paraId="42A79DAB" w14:textId="77777777" w:rsidTr="0032199F">
        <w:tc>
          <w:tcPr>
            <w:tcW w:w="1449" w:type="dxa"/>
            <w:shd w:val="clear" w:color="auto" w:fill="auto"/>
            <w:noWrap/>
          </w:tcPr>
          <w:p w14:paraId="59A3659E" w14:textId="5314A23D" w:rsidR="00060973"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ESI</w:t>
            </w:r>
          </w:p>
        </w:tc>
        <w:tc>
          <w:tcPr>
            <w:tcW w:w="7133" w:type="dxa"/>
            <w:shd w:val="clear" w:color="auto" w:fill="auto"/>
            <w:noWrap/>
          </w:tcPr>
          <w:p w14:paraId="6C7E419A" w14:textId="626F3F0C" w:rsidR="00060973"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Educación sexual integral</w:t>
            </w:r>
          </w:p>
        </w:tc>
      </w:tr>
      <w:tr w:rsidR="00BC4165" w:rsidRPr="00537329" w14:paraId="3BF8C9FC" w14:textId="77777777" w:rsidTr="0032199F">
        <w:tc>
          <w:tcPr>
            <w:tcW w:w="1449" w:type="dxa"/>
            <w:shd w:val="clear" w:color="auto" w:fill="auto"/>
            <w:noWrap/>
          </w:tcPr>
          <w:p w14:paraId="6EC1B48B" w14:textId="0B4F0D63" w:rsidR="00BC4165"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FAWEGAM</w:t>
            </w:r>
          </w:p>
        </w:tc>
        <w:tc>
          <w:tcPr>
            <w:tcW w:w="7133" w:type="dxa"/>
            <w:shd w:val="clear" w:color="auto" w:fill="auto"/>
            <w:noWrap/>
          </w:tcPr>
          <w:p w14:paraId="18381E8D" w14:textId="7D77E131" w:rsidR="00BC4165"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Filial de Gambia de la Asociación de Mujeres Africanas Especialistas en Pedagogía</w:t>
            </w:r>
          </w:p>
        </w:tc>
      </w:tr>
      <w:tr w:rsidR="00BC4165" w:rsidRPr="00537329" w14:paraId="21D3F242" w14:textId="77777777" w:rsidTr="0032199F">
        <w:tc>
          <w:tcPr>
            <w:tcW w:w="1449" w:type="dxa"/>
            <w:shd w:val="clear" w:color="auto" w:fill="auto"/>
            <w:noWrap/>
          </w:tcPr>
          <w:p w14:paraId="1B12B483" w14:textId="6C505384" w:rsidR="00BC4165"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FLAG</w:t>
            </w:r>
          </w:p>
        </w:tc>
        <w:tc>
          <w:tcPr>
            <w:tcW w:w="7133" w:type="dxa"/>
            <w:shd w:val="clear" w:color="auto" w:fill="auto"/>
            <w:noWrap/>
          </w:tcPr>
          <w:p w14:paraId="37A3CBF3" w14:textId="6A78B53E" w:rsidR="00BC4165"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Asociación de Abogadas de Gambia</w:t>
            </w:r>
          </w:p>
        </w:tc>
      </w:tr>
      <w:tr w:rsidR="00BC4165" w:rsidRPr="00537329" w14:paraId="01A542A5" w14:textId="77777777" w:rsidTr="0032199F">
        <w:tc>
          <w:tcPr>
            <w:tcW w:w="1449" w:type="dxa"/>
            <w:shd w:val="clear" w:color="auto" w:fill="auto"/>
            <w:noWrap/>
          </w:tcPr>
          <w:p w14:paraId="7CBBC3A0" w14:textId="778D6621" w:rsidR="00BC4165"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GAMCOTRAP</w:t>
            </w:r>
          </w:p>
        </w:tc>
        <w:tc>
          <w:tcPr>
            <w:tcW w:w="7133" w:type="dxa"/>
            <w:shd w:val="clear" w:color="auto" w:fill="auto"/>
            <w:noWrap/>
          </w:tcPr>
          <w:p w14:paraId="4A4CDC1E" w14:textId="4EE53B97" w:rsidR="00BC4165"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Asociación sobre las Prácticas Tradicionales de Gambia</w:t>
            </w:r>
          </w:p>
        </w:tc>
      </w:tr>
      <w:tr w:rsidR="00BC4165" w:rsidRPr="00537329" w14:paraId="5EE1EF37" w14:textId="77777777" w:rsidTr="0032199F">
        <w:tc>
          <w:tcPr>
            <w:tcW w:w="1449" w:type="dxa"/>
            <w:shd w:val="clear" w:color="auto" w:fill="auto"/>
            <w:noWrap/>
          </w:tcPr>
          <w:p w14:paraId="76D02235" w14:textId="31A5E29F" w:rsidR="00BC4165"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GBoS</w:t>
            </w:r>
          </w:p>
        </w:tc>
        <w:tc>
          <w:tcPr>
            <w:tcW w:w="7133" w:type="dxa"/>
            <w:shd w:val="clear" w:color="auto" w:fill="auto"/>
            <w:noWrap/>
          </w:tcPr>
          <w:p w14:paraId="29BD513A" w14:textId="6466742E" w:rsidR="00BC4165"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Oficina de Estadística de Gambia</w:t>
            </w:r>
          </w:p>
        </w:tc>
      </w:tr>
      <w:tr w:rsidR="00BC4165" w:rsidRPr="00537329" w14:paraId="74335BDE" w14:textId="77777777" w:rsidTr="0032199F">
        <w:tc>
          <w:tcPr>
            <w:tcW w:w="1449" w:type="dxa"/>
            <w:shd w:val="clear" w:color="auto" w:fill="auto"/>
            <w:noWrap/>
          </w:tcPr>
          <w:p w14:paraId="23898115" w14:textId="5AFB6F6A" w:rsidR="00BC4165"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GMIS</w:t>
            </w:r>
          </w:p>
        </w:tc>
        <w:tc>
          <w:tcPr>
            <w:tcW w:w="7133" w:type="dxa"/>
            <w:shd w:val="clear" w:color="auto" w:fill="auto"/>
            <w:noWrap/>
          </w:tcPr>
          <w:p w14:paraId="6D29B5E1" w14:textId="617EEB9A" w:rsidR="00BC4165"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Sistema de Información para la Gestión de las Cuestiones de Género</w:t>
            </w:r>
          </w:p>
        </w:tc>
      </w:tr>
      <w:tr w:rsidR="00BC4165" w:rsidRPr="00537329" w14:paraId="541E2548" w14:textId="77777777" w:rsidTr="0032199F">
        <w:tc>
          <w:tcPr>
            <w:tcW w:w="1449" w:type="dxa"/>
            <w:shd w:val="clear" w:color="auto" w:fill="auto"/>
            <w:noWrap/>
          </w:tcPr>
          <w:p w14:paraId="199182F5" w14:textId="246CB751" w:rsidR="00BC4165"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GRTS</w:t>
            </w:r>
          </w:p>
        </w:tc>
        <w:tc>
          <w:tcPr>
            <w:tcW w:w="7133" w:type="dxa"/>
            <w:shd w:val="clear" w:color="auto" w:fill="auto"/>
            <w:noWrap/>
          </w:tcPr>
          <w:p w14:paraId="7E59BFC0" w14:textId="3FB945B7" w:rsidR="00BC4165"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Servicio de Radio y Televisión de Gambia</w:t>
            </w:r>
          </w:p>
        </w:tc>
      </w:tr>
      <w:tr w:rsidR="00BC4165" w:rsidRPr="00537329" w14:paraId="26ED44E7" w14:textId="77777777" w:rsidTr="0032199F">
        <w:tc>
          <w:tcPr>
            <w:tcW w:w="1449" w:type="dxa"/>
            <w:shd w:val="clear" w:color="auto" w:fill="auto"/>
            <w:noWrap/>
          </w:tcPr>
          <w:p w14:paraId="564521AE" w14:textId="36CBE8A8" w:rsidR="00BC4165"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HMIS</w:t>
            </w:r>
          </w:p>
        </w:tc>
        <w:tc>
          <w:tcPr>
            <w:tcW w:w="7133" w:type="dxa"/>
            <w:shd w:val="clear" w:color="auto" w:fill="auto"/>
            <w:noWrap/>
          </w:tcPr>
          <w:p w14:paraId="3529FD75" w14:textId="7CDDB897" w:rsidR="00BC4165"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Sistema de Información sobre la Gestión Sanitaria</w:t>
            </w:r>
          </w:p>
        </w:tc>
      </w:tr>
      <w:tr w:rsidR="00BC4165" w:rsidRPr="00537329" w14:paraId="5D29F954" w14:textId="77777777" w:rsidTr="0032199F">
        <w:tc>
          <w:tcPr>
            <w:tcW w:w="1449" w:type="dxa"/>
            <w:shd w:val="clear" w:color="auto" w:fill="auto"/>
            <w:noWrap/>
          </w:tcPr>
          <w:p w14:paraId="53135B8A" w14:textId="2F9671B1" w:rsidR="00BC4165"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ICPPED</w:t>
            </w:r>
          </w:p>
        </w:tc>
        <w:tc>
          <w:tcPr>
            <w:tcW w:w="7133" w:type="dxa"/>
            <w:shd w:val="clear" w:color="auto" w:fill="auto"/>
            <w:noWrap/>
          </w:tcPr>
          <w:p w14:paraId="28ABAD74" w14:textId="044A9EA1" w:rsidR="00BC4165"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Convención Internacional para la Protección de Todas las Personas contra las Desapariciones Forzadas</w:t>
            </w:r>
          </w:p>
        </w:tc>
      </w:tr>
      <w:tr w:rsidR="00BC4165" w:rsidRPr="00537329" w14:paraId="7B7011D3" w14:textId="77777777" w:rsidTr="0032199F">
        <w:tc>
          <w:tcPr>
            <w:tcW w:w="1449" w:type="dxa"/>
            <w:shd w:val="clear" w:color="auto" w:fill="auto"/>
            <w:noWrap/>
          </w:tcPr>
          <w:p w14:paraId="35683D91" w14:textId="6083B95F" w:rsidR="00BC4165"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ICRMW</w:t>
            </w:r>
          </w:p>
        </w:tc>
        <w:tc>
          <w:tcPr>
            <w:tcW w:w="7133" w:type="dxa"/>
            <w:shd w:val="clear" w:color="auto" w:fill="auto"/>
            <w:noWrap/>
          </w:tcPr>
          <w:p w14:paraId="7B0EA22A" w14:textId="01EAB9F4" w:rsidR="00BC4165"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Convención Internacional sobre la Protección de los Derechos de Todos los Trabajadores Migratorios y de sus Familiares</w:t>
            </w:r>
          </w:p>
        </w:tc>
      </w:tr>
      <w:tr w:rsidR="00BC4165" w:rsidRPr="00537329" w14:paraId="3F47209E" w14:textId="77777777" w:rsidTr="0032199F">
        <w:tc>
          <w:tcPr>
            <w:tcW w:w="1449" w:type="dxa"/>
            <w:shd w:val="clear" w:color="auto" w:fill="auto"/>
            <w:noWrap/>
          </w:tcPr>
          <w:p w14:paraId="6425FF9A" w14:textId="4B9C60C9" w:rsidR="00BC4165"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IPM</w:t>
            </w:r>
          </w:p>
        </w:tc>
        <w:tc>
          <w:tcPr>
            <w:tcW w:w="7133" w:type="dxa"/>
            <w:shd w:val="clear" w:color="auto" w:fill="auto"/>
            <w:noWrap/>
          </w:tcPr>
          <w:p w14:paraId="20CBA35E" w14:textId="2B9B9E15" w:rsidR="00BC4165"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Índice de pobreza multidimensional</w:t>
            </w:r>
          </w:p>
        </w:tc>
      </w:tr>
      <w:tr w:rsidR="00BC4165" w:rsidRPr="00537329" w14:paraId="65E6D4B3" w14:textId="77777777" w:rsidTr="0032199F">
        <w:tc>
          <w:tcPr>
            <w:tcW w:w="1449" w:type="dxa"/>
            <w:shd w:val="clear" w:color="auto" w:fill="auto"/>
            <w:noWrap/>
          </w:tcPr>
          <w:p w14:paraId="361BE1A1" w14:textId="27C94A33" w:rsidR="00BC4165"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LGBT</w:t>
            </w:r>
          </w:p>
        </w:tc>
        <w:tc>
          <w:tcPr>
            <w:tcW w:w="7133" w:type="dxa"/>
            <w:shd w:val="clear" w:color="auto" w:fill="auto"/>
            <w:noWrap/>
          </w:tcPr>
          <w:p w14:paraId="66ABBFB8" w14:textId="0B3C8DB9" w:rsidR="00BC4165"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Lesbianas, gais, bisexuales y transgénero</w:t>
            </w:r>
          </w:p>
        </w:tc>
      </w:tr>
      <w:tr w:rsidR="00BC4165" w:rsidRPr="00537329" w14:paraId="480DD8EB" w14:textId="77777777" w:rsidTr="0032199F">
        <w:tc>
          <w:tcPr>
            <w:tcW w:w="1449" w:type="dxa"/>
            <w:shd w:val="clear" w:color="auto" w:fill="auto"/>
            <w:noWrap/>
          </w:tcPr>
          <w:p w14:paraId="2E85A828" w14:textId="6EEF3288" w:rsidR="00BC4165"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MCNHRP</w:t>
            </w:r>
          </w:p>
        </w:tc>
        <w:tc>
          <w:tcPr>
            <w:tcW w:w="7133" w:type="dxa"/>
            <w:shd w:val="clear" w:color="auto" w:fill="auto"/>
            <w:noWrap/>
          </w:tcPr>
          <w:p w14:paraId="5890DA26" w14:textId="3ECF6AD4" w:rsidR="00BC4165"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Proyecto de Nutrición e Indicadores de Salud Maternoinfantil</w:t>
            </w:r>
          </w:p>
        </w:tc>
      </w:tr>
      <w:tr w:rsidR="00BC4165" w:rsidRPr="00537329" w14:paraId="30A52292" w14:textId="77777777" w:rsidTr="0032199F">
        <w:tc>
          <w:tcPr>
            <w:tcW w:w="1449" w:type="dxa"/>
            <w:shd w:val="clear" w:color="auto" w:fill="auto"/>
            <w:noWrap/>
          </w:tcPr>
          <w:p w14:paraId="2AB8DF14" w14:textId="2E79A477" w:rsidR="00BC4165"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MICS</w:t>
            </w:r>
          </w:p>
        </w:tc>
        <w:tc>
          <w:tcPr>
            <w:tcW w:w="7133" w:type="dxa"/>
            <w:shd w:val="clear" w:color="auto" w:fill="auto"/>
            <w:noWrap/>
          </w:tcPr>
          <w:p w14:paraId="1152CD92" w14:textId="2C40172E" w:rsidR="00BC4165"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Encuesta de Indicadores Múltiples por Conglomerados</w:t>
            </w:r>
          </w:p>
        </w:tc>
      </w:tr>
      <w:tr w:rsidR="00BC4165" w:rsidRPr="00537329" w14:paraId="03608B64" w14:textId="77777777" w:rsidTr="0032199F">
        <w:tc>
          <w:tcPr>
            <w:tcW w:w="1449" w:type="dxa"/>
            <w:shd w:val="clear" w:color="auto" w:fill="auto"/>
            <w:noWrap/>
          </w:tcPr>
          <w:p w14:paraId="4CFC927E" w14:textId="10573A01" w:rsidR="00BC4165"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NAATIP</w:t>
            </w:r>
          </w:p>
        </w:tc>
        <w:tc>
          <w:tcPr>
            <w:tcW w:w="7133" w:type="dxa"/>
            <w:shd w:val="clear" w:color="auto" w:fill="auto"/>
            <w:noWrap/>
          </w:tcPr>
          <w:p w14:paraId="108CC4A4" w14:textId="4BAA5D00" w:rsidR="00BC4165"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Organismo Nacional contra la Trata de Personas</w:t>
            </w:r>
          </w:p>
        </w:tc>
      </w:tr>
      <w:tr w:rsidR="00BC4165" w:rsidRPr="00537329" w14:paraId="5FD811E1" w14:textId="77777777" w:rsidTr="0032199F">
        <w:tc>
          <w:tcPr>
            <w:tcW w:w="1449" w:type="dxa"/>
            <w:shd w:val="clear" w:color="auto" w:fill="auto"/>
            <w:noWrap/>
          </w:tcPr>
          <w:p w14:paraId="3AED9B78" w14:textId="44494656" w:rsidR="00BC4165"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ODM</w:t>
            </w:r>
          </w:p>
        </w:tc>
        <w:tc>
          <w:tcPr>
            <w:tcW w:w="7133" w:type="dxa"/>
            <w:shd w:val="clear" w:color="auto" w:fill="auto"/>
            <w:noWrap/>
          </w:tcPr>
          <w:p w14:paraId="4872313F" w14:textId="6C943263" w:rsidR="00BC4165"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Objetivos de Desarrollo del Milenio</w:t>
            </w:r>
          </w:p>
        </w:tc>
      </w:tr>
      <w:tr w:rsidR="00BC4165" w:rsidRPr="00537329" w14:paraId="08935600" w14:textId="77777777" w:rsidTr="0032199F">
        <w:tc>
          <w:tcPr>
            <w:tcW w:w="1449" w:type="dxa"/>
            <w:shd w:val="clear" w:color="auto" w:fill="auto"/>
            <w:noWrap/>
          </w:tcPr>
          <w:p w14:paraId="16AC99AB" w14:textId="59038A1C" w:rsidR="00BC4165"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ODS</w:t>
            </w:r>
          </w:p>
        </w:tc>
        <w:tc>
          <w:tcPr>
            <w:tcW w:w="7133" w:type="dxa"/>
            <w:shd w:val="clear" w:color="auto" w:fill="auto"/>
            <w:noWrap/>
          </w:tcPr>
          <w:p w14:paraId="768FE00D" w14:textId="274645F0" w:rsidR="00BC4165"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Objetivos de Desarrollo Sostenible</w:t>
            </w:r>
          </w:p>
        </w:tc>
      </w:tr>
      <w:tr w:rsidR="00BC4165" w:rsidRPr="00537329" w14:paraId="211F5D74" w14:textId="77777777" w:rsidTr="0032199F">
        <w:tc>
          <w:tcPr>
            <w:tcW w:w="1449" w:type="dxa"/>
            <w:shd w:val="clear" w:color="auto" w:fill="auto"/>
            <w:noWrap/>
          </w:tcPr>
          <w:p w14:paraId="1666DA8C" w14:textId="081919F4" w:rsidR="00BC4165"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OMS</w:t>
            </w:r>
          </w:p>
        </w:tc>
        <w:tc>
          <w:tcPr>
            <w:tcW w:w="7133" w:type="dxa"/>
            <w:shd w:val="clear" w:color="auto" w:fill="auto"/>
            <w:noWrap/>
          </w:tcPr>
          <w:p w14:paraId="02DADB65" w14:textId="3035BA2E" w:rsidR="00BC4165"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Organización Mundial de la Salud</w:t>
            </w:r>
          </w:p>
        </w:tc>
      </w:tr>
      <w:tr w:rsidR="00BC4165" w:rsidRPr="00537329" w14:paraId="175174B4" w14:textId="77777777" w:rsidTr="0032199F">
        <w:tc>
          <w:tcPr>
            <w:tcW w:w="1449" w:type="dxa"/>
            <w:shd w:val="clear" w:color="auto" w:fill="auto"/>
            <w:noWrap/>
          </w:tcPr>
          <w:p w14:paraId="190300DB" w14:textId="56C6E401" w:rsidR="00BC4165"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ONG</w:t>
            </w:r>
          </w:p>
        </w:tc>
        <w:tc>
          <w:tcPr>
            <w:tcW w:w="7133" w:type="dxa"/>
            <w:shd w:val="clear" w:color="auto" w:fill="auto"/>
            <w:noWrap/>
          </w:tcPr>
          <w:p w14:paraId="2344893B" w14:textId="2474E998" w:rsidR="00BC4165"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Organización no gubernamental</w:t>
            </w:r>
          </w:p>
        </w:tc>
      </w:tr>
      <w:tr w:rsidR="00BC4165" w:rsidRPr="00537329" w14:paraId="7FD25EEC" w14:textId="77777777" w:rsidTr="0032199F">
        <w:tc>
          <w:tcPr>
            <w:tcW w:w="1449" w:type="dxa"/>
            <w:shd w:val="clear" w:color="auto" w:fill="auto"/>
            <w:noWrap/>
          </w:tcPr>
          <w:p w14:paraId="6D9AA6B5" w14:textId="226EA42A" w:rsidR="00BC4165"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PIB</w:t>
            </w:r>
          </w:p>
        </w:tc>
        <w:tc>
          <w:tcPr>
            <w:tcW w:w="7133" w:type="dxa"/>
            <w:shd w:val="clear" w:color="auto" w:fill="auto"/>
            <w:noWrap/>
          </w:tcPr>
          <w:p w14:paraId="60FA5D18" w14:textId="4C8C38AB" w:rsidR="00BC4165"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Producto interno bruto</w:t>
            </w:r>
          </w:p>
        </w:tc>
      </w:tr>
      <w:tr w:rsidR="00BC4165" w:rsidRPr="00537329" w14:paraId="6415D874" w14:textId="77777777" w:rsidTr="0032199F">
        <w:tc>
          <w:tcPr>
            <w:tcW w:w="1449" w:type="dxa"/>
            <w:shd w:val="clear" w:color="auto" w:fill="auto"/>
            <w:noWrap/>
          </w:tcPr>
          <w:p w14:paraId="7366BCD6" w14:textId="41BD67B5" w:rsidR="00BC4165" w:rsidRPr="00537329" w:rsidRDefault="00BC4165"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PND</w:t>
            </w:r>
          </w:p>
        </w:tc>
        <w:tc>
          <w:tcPr>
            <w:tcW w:w="7133" w:type="dxa"/>
            <w:shd w:val="clear" w:color="auto" w:fill="auto"/>
            <w:noWrap/>
          </w:tcPr>
          <w:p w14:paraId="4767618A" w14:textId="62BA7402" w:rsidR="00BC4165" w:rsidRPr="00537329" w:rsidRDefault="00BC4165"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Plan Nacional de Desarrollo</w:t>
            </w:r>
          </w:p>
        </w:tc>
      </w:tr>
      <w:tr w:rsidR="00BC4165" w:rsidRPr="00537329" w14:paraId="24441F33" w14:textId="77777777" w:rsidTr="0032199F">
        <w:tc>
          <w:tcPr>
            <w:tcW w:w="1449" w:type="dxa"/>
            <w:shd w:val="clear" w:color="auto" w:fill="auto"/>
            <w:noWrap/>
          </w:tcPr>
          <w:p w14:paraId="2B39112F" w14:textId="73EBE006" w:rsidR="00BC4165" w:rsidRPr="00537329" w:rsidRDefault="00E518F1"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PYMES</w:t>
            </w:r>
          </w:p>
        </w:tc>
        <w:tc>
          <w:tcPr>
            <w:tcW w:w="7133" w:type="dxa"/>
            <w:shd w:val="clear" w:color="auto" w:fill="auto"/>
            <w:noWrap/>
          </w:tcPr>
          <w:p w14:paraId="475508EC" w14:textId="0B412C5C" w:rsidR="00BC4165" w:rsidRPr="00537329" w:rsidRDefault="00E518F1"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Pequeñas y medianas empresas</w:t>
            </w:r>
          </w:p>
        </w:tc>
      </w:tr>
      <w:tr w:rsidR="00E518F1" w:rsidRPr="00537329" w14:paraId="538EB57F" w14:textId="77777777" w:rsidTr="0032199F">
        <w:tc>
          <w:tcPr>
            <w:tcW w:w="1449" w:type="dxa"/>
            <w:shd w:val="clear" w:color="auto" w:fill="auto"/>
            <w:noWrap/>
          </w:tcPr>
          <w:p w14:paraId="7523ECAE" w14:textId="7A30AE47" w:rsidR="00E518F1" w:rsidRPr="00537329" w:rsidRDefault="00E518F1"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SIDA</w:t>
            </w:r>
          </w:p>
        </w:tc>
        <w:tc>
          <w:tcPr>
            <w:tcW w:w="7133" w:type="dxa"/>
            <w:shd w:val="clear" w:color="auto" w:fill="auto"/>
            <w:noWrap/>
          </w:tcPr>
          <w:p w14:paraId="7E3BB4A9" w14:textId="0A2DCCD5" w:rsidR="00E518F1" w:rsidRPr="00537329" w:rsidRDefault="00E518F1"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Síndrome de inmunodeficiencia adquirida</w:t>
            </w:r>
          </w:p>
        </w:tc>
      </w:tr>
      <w:tr w:rsidR="00E518F1" w:rsidRPr="00537329" w14:paraId="5688E3E5" w14:textId="77777777" w:rsidTr="0032199F">
        <w:tc>
          <w:tcPr>
            <w:tcW w:w="1449" w:type="dxa"/>
            <w:shd w:val="clear" w:color="auto" w:fill="auto"/>
            <w:noWrap/>
          </w:tcPr>
          <w:p w14:paraId="61CCDE3B" w14:textId="689A71DA" w:rsidR="00E518F1" w:rsidRPr="00537329" w:rsidRDefault="00E518F1"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SIG</w:t>
            </w:r>
          </w:p>
        </w:tc>
        <w:tc>
          <w:tcPr>
            <w:tcW w:w="7133" w:type="dxa"/>
            <w:shd w:val="clear" w:color="auto" w:fill="auto"/>
            <w:noWrap/>
          </w:tcPr>
          <w:p w14:paraId="0B765ADF" w14:textId="65E0F29B" w:rsidR="00E518F1" w:rsidRPr="00537329" w:rsidRDefault="00E518F1"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Subsidio para la Mejora Escolar</w:t>
            </w:r>
          </w:p>
        </w:tc>
      </w:tr>
      <w:tr w:rsidR="00E518F1" w:rsidRPr="00537329" w14:paraId="248C75A6" w14:textId="77777777" w:rsidTr="0032199F">
        <w:tc>
          <w:tcPr>
            <w:tcW w:w="1449" w:type="dxa"/>
            <w:shd w:val="clear" w:color="auto" w:fill="auto"/>
            <w:noWrap/>
          </w:tcPr>
          <w:p w14:paraId="72F71A8E" w14:textId="659E7504" w:rsidR="00E518F1" w:rsidRPr="00537329" w:rsidRDefault="00E518F1"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UNFPA</w:t>
            </w:r>
          </w:p>
        </w:tc>
        <w:tc>
          <w:tcPr>
            <w:tcW w:w="7133" w:type="dxa"/>
            <w:shd w:val="clear" w:color="auto" w:fill="auto"/>
            <w:noWrap/>
          </w:tcPr>
          <w:p w14:paraId="0CC2B452" w14:textId="61C70FEB" w:rsidR="00E518F1" w:rsidRPr="00537329" w:rsidRDefault="00E518F1"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Fondo de Población de las Naciones Unidas</w:t>
            </w:r>
          </w:p>
        </w:tc>
      </w:tr>
      <w:tr w:rsidR="00E518F1" w:rsidRPr="00537329" w14:paraId="179F0783" w14:textId="77777777" w:rsidTr="0032199F">
        <w:tc>
          <w:tcPr>
            <w:tcW w:w="1449" w:type="dxa"/>
            <w:shd w:val="clear" w:color="auto" w:fill="auto"/>
            <w:noWrap/>
          </w:tcPr>
          <w:p w14:paraId="15097915" w14:textId="0F0245B8" w:rsidR="00E518F1" w:rsidRPr="00537329" w:rsidRDefault="00E518F1"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UNICEF</w:t>
            </w:r>
          </w:p>
        </w:tc>
        <w:tc>
          <w:tcPr>
            <w:tcW w:w="7133" w:type="dxa"/>
            <w:shd w:val="clear" w:color="auto" w:fill="auto"/>
            <w:noWrap/>
          </w:tcPr>
          <w:p w14:paraId="2776E795" w14:textId="2A93A047" w:rsidR="00E518F1" w:rsidRPr="00537329" w:rsidRDefault="00E518F1"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Fondo de las Naciones Unidas para la Infancia</w:t>
            </w:r>
          </w:p>
        </w:tc>
      </w:tr>
      <w:tr w:rsidR="00E518F1" w:rsidRPr="00537329" w14:paraId="7EAC961E" w14:textId="77777777" w:rsidTr="0032199F">
        <w:tc>
          <w:tcPr>
            <w:tcW w:w="1449" w:type="dxa"/>
            <w:shd w:val="clear" w:color="auto" w:fill="auto"/>
            <w:noWrap/>
          </w:tcPr>
          <w:p w14:paraId="6B7A815C" w14:textId="46FA1DC1" w:rsidR="00E518F1" w:rsidRPr="00537329" w:rsidRDefault="00E518F1"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VIH</w:t>
            </w:r>
          </w:p>
        </w:tc>
        <w:tc>
          <w:tcPr>
            <w:tcW w:w="7133" w:type="dxa"/>
            <w:shd w:val="clear" w:color="auto" w:fill="auto"/>
            <w:noWrap/>
          </w:tcPr>
          <w:p w14:paraId="55C19637" w14:textId="1E59AD7F" w:rsidR="00E518F1" w:rsidRPr="00537329" w:rsidRDefault="00E518F1" w:rsidP="0032199F">
            <w:pPr>
              <w:tabs>
                <w:tab w:val="left" w:pos="288"/>
                <w:tab w:val="left" w:pos="576"/>
                <w:tab w:val="left" w:pos="864"/>
                <w:tab w:val="left" w:pos="1152"/>
              </w:tabs>
              <w:spacing w:before="40" w:after="80" w:line="223" w:lineRule="exact"/>
              <w:rPr>
                <w:spacing w:val="-2"/>
                <w:lang w:val="es-ES_tradnl"/>
              </w:rPr>
            </w:pPr>
            <w:r w:rsidRPr="00537329">
              <w:rPr>
                <w:spacing w:val="-2"/>
                <w:lang w:val="es-ES_tradnl"/>
              </w:rPr>
              <w:t>Virus de la inmunodeficiencia humana</w:t>
            </w:r>
          </w:p>
        </w:tc>
      </w:tr>
      <w:tr w:rsidR="00E518F1" w:rsidRPr="00F60BD0" w14:paraId="6067175F" w14:textId="77777777" w:rsidTr="0032199F">
        <w:tc>
          <w:tcPr>
            <w:tcW w:w="1449" w:type="dxa"/>
            <w:shd w:val="clear" w:color="auto" w:fill="auto"/>
            <w:noWrap/>
          </w:tcPr>
          <w:p w14:paraId="129D4526" w14:textId="1710D7B1" w:rsidR="00E518F1" w:rsidRPr="00537329" w:rsidRDefault="00E518F1" w:rsidP="0032199F">
            <w:pPr>
              <w:tabs>
                <w:tab w:val="left" w:pos="288"/>
                <w:tab w:val="left" w:pos="576"/>
                <w:tab w:val="left" w:pos="864"/>
                <w:tab w:val="left" w:pos="1152"/>
              </w:tabs>
              <w:spacing w:before="40" w:after="80" w:line="223" w:lineRule="exact"/>
              <w:ind w:right="40"/>
              <w:rPr>
                <w:spacing w:val="-2"/>
                <w:lang w:val="es-ES_tradnl"/>
              </w:rPr>
            </w:pPr>
            <w:r w:rsidRPr="00537329">
              <w:rPr>
                <w:spacing w:val="-2"/>
                <w:lang w:val="es-ES_tradnl"/>
              </w:rPr>
              <w:t>WANEP</w:t>
            </w:r>
          </w:p>
        </w:tc>
        <w:tc>
          <w:tcPr>
            <w:tcW w:w="7133" w:type="dxa"/>
            <w:shd w:val="clear" w:color="auto" w:fill="auto"/>
            <w:noWrap/>
          </w:tcPr>
          <w:p w14:paraId="367277B4" w14:textId="53DFE915" w:rsidR="00E518F1" w:rsidRPr="004357C3" w:rsidRDefault="00E518F1" w:rsidP="0032199F">
            <w:pPr>
              <w:tabs>
                <w:tab w:val="left" w:pos="288"/>
                <w:tab w:val="left" w:pos="576"/>
                <w:tab w:val="left" w:pos="864"/>
                <w:tab w:val="left" w:pos="1152"/>
              </w:tabs>
              <w:spacing w:before="40" w:after="80" w:line="223" w:lineRule="exact"/>
              <w:rPr>
                <w:spacing w:val="-2"/>
                <w:lang w:val="en-US"/>
              </w:rPr>
            </w:pPr>
            <w:r w:rsidRPr="004357C3">
              <w:rPr>
                <w:spacing w:val="-2"/>
                <w:lang w:val="en-US"/>
              </w:rPr>
              <w:t>West Africa Network for Peacebuilding</w:t>
            </w:r>
          </w:p>
        </w:tc>
      </w:tr>
    </w:tbl>
    <w:p w14:paraId="4DAB1047" w14:textId="768BF2C8" w:rsidR="005114B9" w:rsidRPr="00537329" w:rsidRDefault="005114B9" w:rsidP="005114B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357C3">
        <w:rPr>
          <w:lang w:val="en-US"/>
        </w:rPr>
        <w:lastRenderedPageBreak/>
        <w:tab/>
      </w:r>
      <w:r w:rsidRPr="00537329">
        <w:rPr>
          <w:lang w:val="es-ES_tradnl"/>
        </w:rPr>
        <w:t>I.</w:t>
      </w:r>
      <w:r w:rsidRPr="00537329">
        <w:rPr>
          <w:lang w:val="es-ES_tradnl"/>
        </w:rPr>
        <w:tab/>
        <w:t>Proceso preparatorio</w:t>
      </w:r>
    </w:p>
    <w:p w14:paraId="71EDD5BE" w14:textId="4C2DDA3A" w:rsidR="005114B9" w:rsidRPr="00537329" w:rsidRDefault="005114B9" w:rsidP="005114B9">
      <w:pPr>
        <w:pStyle w:val="SingleTxt"/>
        <w:spacing w:after="0" w:line="120" w:lineRule="exact"/>
        <w:rPr>
          <w:sz w:val="10"/>
          <w:lang w:val="es-ES_tradnl"/>
        </w:rPr>
      </w:pPr>
    </w:p>
    <w:p w14:paraId="1619B4D2" w14:textId="733A9648" w:rsidR="005114B9" w:rsidRPr="00537329" w:rsidRDefault="005114B9" w:rsidP="005114B9">
      <w:pPr>
        <w:pStyle w:val="SingleTxt"/>
        <w:spacing w:after="0" w:line="120" w:lineRule="exact"/>
        <w:rPr>
          <w:sz w:val="10"/>
          <w:lang w:val="es-ES_tradnl"/>
        </w:rPr>
      </w:pPr>
    </w:p>
    <w:p w14:paraId="369C532D" w14:textId="783D70AA" w:rsidR="005114B9" w:rsidRPr="00537329" w:rsidRDefault="005114B9" w:rsidP="00F765B3">
      <w:pPr>
        <w:pStyle w:val="SingleTxt"/>
        <w:numPr>
          <w:ilvl w:val="0"/>
          <w:numId w:val="6"/>
        </w:numPr>
        <w:ind w:left="1267"/>
        <w:rPr>
          <w:lang w:val="es-ES_tradnl"/>
        </w:rPr>
      </w:pPr>
      <w:r w:rsidRPr="00537329">
        <w:rPr>
          <w:lang w:val="es-ES_tradnl"/>
        </w:rPr>
        <w:t>Para la preparación de este informe, el Gobierno creó un equipo de tareas en el que participaron múltiples partes interesadas, al que se denominó Equipo de Tareas Interministerial y que estuvo integrado por el Ministerio de Justicia, el Ministerio de Finanzas y Asuntos Económicos, el Ministerio de Relaciones Exteriores, Cooperación Internacional y Gambianos en el Exterior, el Ministerio de Tierras, Gobierno Regional y Asuntos Religiosos, el Ministerio de Agricultura, el Ministerio de Comercio, Industria, Integración Regional y Empleo, el Ministerio de Defensa, el Ministerio del Interior, el Ministerio de Educación Básica y Secundaria, el Poder Judicial, el Ministerio de Educación Superior, Investigación, Ciencia y Tecnología, el Ministerio de Salud, el Ministerio de la Mujer, la Infancia y el Bienestar Social, la Secretaría de la Comisión Nacional de Población, la Asamblea Nacional, y organizaciones de la sociedad civil, así como organizaciones no gubernamentales y organizaciones internacionales con sede en Gambia.</w:t>
      </w:r>
    </w:p>
    <w:p w14:paraId="262FC7F5" w14:textId="68180FBC" w:rsidR="005114B9" w:rsidRPr="00537329" w:rsidRDefault="005114B9" w:rsidP="00F765B3">
      <w:pPr>
        <w:pStyle w:val="SingleTxt"/>
        <w:numPr>
          <w:ilvl w:val="0"/>
          <w:numId w:val="6"/>
        </w:numPr>
        <w:ind w:left="1267"/>
        <w:rPr>
          <w:lang w:val="es-ES_tradnl"/>
        </w:rPr>
      </w:pPr>
      <w:r w:rsidRPr="00537329">
        <w:rPr>
          <w:lang w:val="es-ES_tradnl"/>
        </w:rPr>
        <w:t xml:space="preserve">Bajo la orientación y supervisión del Ministerio de Justicia, un equipo de redacción emprendió la tarea de preparar el informe tras celebrar extensas consultas y reuniones con las partes interesadas de los ministerios e instituciones pertinentes con el fin de obtener información sobre los avances logrados y sobre las dificultades con que se había tropezado en la implementación de la Convención desde el anterior informe, elaborado en </w:t>
      </w:r>
      <w:r w:rsidRPr="00CA24DD">
        <w:rPr>
          <w:lang w:val="es-ES_tradnl"/>
        </w:rPr>
        <w:t>2015</w:t>
      </w:r>
      <w:r w:rsidRPr="00537329">
        <w:rPr>
          <w:lang w:val="es-ES_tradnl"/>
        </w:rPr>
        <w:t>.</w:t>
      </w:r>
    </w:p>
    <w:p w14:paraId="1216B6FB" w14:textId="7E208160" w:rsidR="005114B9" w:rsidRPr="00537329" w:rsidRDefault="005114B9" w:rsidP="00F765B3">
      <w:pPr>
        <w:pStyle w:val="SingleTxt"/>
        <w:numPr>
          <w:ilvl w:val="0"/>
          <w:numId w:val="6"/>
        </w:numPr>
        <w:ind w:left="1267"/>
        <w:rPr>
          <w:lang w:val="es-ES_tradnl"/>
        </w:rPr>
      </w:pPr>
      <w:r w:rsidRPr="00537329">
        <w:rPr>
          <w:lang w:val="es-ES_tradnl"/>
        </w:rPr>
        <w:t>El informe fue sometido a una revisión interna y a un taller de validación en que además fue presentado a participantes tanto del Gobierno como de distintas organizaciones de la sociedad civil para su consideración. Sus aportaciones, sugerencias y recomendaciones fueron incorporadas a la versión final del informe para su presentación ante el Comité.</w:t>
      </w:r>
    </w:p>
    <w:p w14:paraId="24214BF1" w14:textId="2C6B24B5" w:rsidR="005114B9" w:rsidRPr="00537329" w:rsidRDefault="005114B9" w:rsidP="005114B9">
      <w:pPr>
        <w:pStyle w:val="SingleTxt"/>
        <w:spacing w:after="0" w:line="120" w:lineRule="exact"/>
        <w:rPr>
          <w:sz w:val="10"/>
          <w:lang w:val="es-ES_tradnl"/>
        </w:rPr>
      </w:pPr>
    </w:p>
    <w:p w14:paraId="256C0A86" w14:textId="3CDC7732" w:rsidR="005114B9" w:rsidRPr="00537329" w:rsidRDefault="005114B9" w:rsidP="005114B9">
      <w:pPr>
        <w:pStyle w:val="SingleTxt"/>
        <w:spacing w:after="0" w:line="120" w:lineRule="exact"/>
        <w:rPr>
          <w:sz w:val="10"/>
          <w:lang w:val="es-ES_tradnl"/>
        </w:rPr>
      </w:pPr>
    </w:p>
    <w:p w14:paraId="0C767EC6" w14:textId="1952536F" w:rsidR="005114B9" w:rsidRPr="00537329" w:rsidRDefault="005114B9" w:rsidP="005114B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37329">
        <w:rPr>
          <w:lang w:val="es-ES_tradnl"/>
        </w:rPr>
        <w:tab/>
        <w:t>II.</w:t>
      </w:r>
      <w:r w:rsidRPr="00537329">
        <w:rPr>
          <w:lang w:val="es-ES_tradnl"/>
        </w:rPr>
        <w:tab/>
        <w:t>Información general</w:t>
      </w:r>
    </w:p>
    <w:p w14:paraId="06577FA7" w14:textId="65C8D13A" w:rsidR="005114B9" w:rsidRPr="00537329" w:rsidRDefault="005114B9" w:rsidP="005114B9">
      <w:pPr>
        <w:pStyle w:val="SingleTxt"/>
        <w:spacing w:after="0" w:line="120" w:lineRule="exact"/>
        <w:rPr>
          <w:sz w:val="10"/>
          <w:lang w:val="es-ES_tradnl"/>
        </w:rPr>
      </w:pPr>
    </w:p>
    <w:p w14:paraId="640F9AAD" w14:textId="45ADBB4F" w:rsidR="005114B9" w:rsidRPr="00537329" w:rsidRDefault="005114B9" w:rsidP="005114B9">
      <w:pPr>
        <w:pStyle w:val="SingleTxt"/>
        <w:spacing w:after="0" w:line="120" w:lineRule="exact"/>
        <w:rPr>
          <w:sz w:val="10"/>
          <w:lang w:val="es-ES_tradnl"/>
        </w:rPr>
      </w:pPr>
    </w:p>
    <w:p w14:paraId="38EA1F43" w14:textId="2E03D60A" w:rsidR="005114B9" w:rsidRPr="00537329" w:rsidRDefault="005114B9" w:rsidP="005114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37329">
        <w:rPr>
          <w:lang w:val="es-ES_tradnl"/>
        </w:rPr>
        <w:tab/>
      </w:r>
      <w:r w:rsidRPr="00537329">
        <w:rPr>
          <w:lang w:val="es-ES_tradnl"/>
        </w:rPr>
        <w:tab/>
        <w:t>Geografía</w:t>
      </w:r>
    </w:p>
    <w:p w14:paraId="6436F767" w14:textId="2BBE05FB" w:rsidR="005114B9" w:rsidRPr="00537329" w:rsidRDefault="005114B9" w:rsidP="005114B9">
      <w:pPr>
        <w:pStyle w:val="SingleTxt"/>
        <w:spacing w:after="0" w:line="120" w:lineRule="exact"/>
        <w:rPr>
          <w:sz w:val="10"/>
          <w:lang w:val="es-ES_tradnl"/>
        </w:rPr>
      </w:pPr>
    </w:p>
    <w:p w14:paraId="33F846AD" w14:textId="56BC222E" w:rsidR="005114B9" w:rsidRPr="00537329" w:rsidRDefault="005114B9" w:rsidP="005114B9">
      <w:pPr>
        <w:pStyle w:val="SingleTxt"/>
        <w:spacing w:after="0" w:line="120" w:lineRule="exact"/>
        <w:rPr>
          <w:sz w:val="10"/>
          <w:lang w:val="es-ES_tradnl"/>
        </w:rPr>
      </w:pPr>
    </w:p>
    <w:p w14:paraId="08BE2310" w14:textId="21771942" w:rsidR="005114B9" w:rsidRPr="00537329" w:rsidRDefault="005114B9" w:rsidP="00F765B3">
      <w:pPr>
        <w:pStyle w:val="SingleTxt"/>
        <w:numPr>
          <w:ilvl w:val="0"/>
          <w:numId w:val="6"/>
        </w:numPr>
        <w:ind w:left="1267"/>
        <w:rPr>
          <w:lang w:val="es-ES_tradnl"/>
        </w:rPr>
      </w:pPr>
      <w:r w:rsidRPr="00537329">
        <w:rPr>
          <w:lang w:val="es-ES_tradnl"/>
        </w:rPr>
        <w:t xml:space="preserve">Gambia está situada a medio camino de la protrusión de la costa de África Occidental. Se extiende más de </w:t>
      </w:r>
      <w:r w:rsidRPr="00CA24DD">
        <w:rPr>
          <w:lang w:val="es-ES_tradnl"/>
        </w:rPr>
        <w:t>400</w:t>
      </w:r>
      <w:r w:rsidRPr="00537329">
        <w:rPr>
          <w:lang w:val="es-ES_tradnl"/>
        </w:rPr>
        <w:t xml:space="preserve"> </w:t>
      </w:r>
      <w:r w:rsidR="00AA41CA">
        <w:rPr>
          <w:lang w:val="es-ES_tradnl"/>
        </w:rPr>
        <w:t>km</w:t>
      </w:r>
      <w:r w:rsidR="00AA41CA" w:rsidRPr="00537329">
        <w:rPr>
          <w:lang w:val="es-ES_tradnl"/>
        </w:rPr>
        <w:t xml:space="preserve"> </w:t>
      </w:r>
      <w:r w:rsidRPr="00537329">
        <w:rPr>
          <w:lang w:val="es-ES_tradnl"/>
        </w:rPr>
        <w:t xml:space="preserve">hacia el interior, de oeste a este, a ambos lados del río Gambia, y su anchura varía desde unos </w:t>
      </w:r>
      <w:r w:rsidRPr="00CA24DD">
        <w:rPr>
          <w:lang w:val="es-ES_tradnl"/>
        </w:rPr>
        <w:t>50</w:t>
      </w:r>
      <w:r w:rsidRPr="00537329">
        <w:rPr>
          <w:lang w:val="es-ES_tradnl"/>
        </w:rPr>
        <w:t xml:space="preserve"> km cerca de la desembocadura del río hasta unos </w:t>
      </w:r>
      <w:r w:rsidRPr="00CA24DD">
        <w:rPr>
          <w:lang w:val="es-ES_tradnl"/>
        </w:rPr>
        <w:t>24</w:t>
      </w:r>
      <w:r w:rsidRPr="00537329">
        <w:rPr>
          <w:lang w:val="es-ES_tradnl"/>
        </w:rPr>
        <w:t xml:space="preserve"> km río arriba. El país limita al norte, sur y este con la República del Senegal y al oeste con el océano Atlántico. El río Gambia, que recorre la totalidad del país desde las tierras altas de Futa Jallon, en la República de Guinea, hasta el océano Atlántico, divide la superficie terrestre del país, que es de </w:t>
      </w:r>
      <w:r w:rsidRPr="00CA24DD">
        <w:rPr>
          <w:lang w:val="es-ES_tradnl"/>
        </w:rPr>
        <w:t>10</w:t>
      </w:r>
      <w:r w:rsidRPr="00537329">
        <w:rPr>
          <w:lang w:val="es-ES_tradnl"/>
        </w:rPr>
        <w:t>.</w:t>
      </w:r>
      <w:r w:rsidRPr="00CA24DD">
        <w:rPr>
          <w:lang w:val="es-ES_tradnl"/>
        </w:rPr>
        <w:t>689</w:t>
      </w:r>
      <w:r w:rsidRPr="00537329">
        <w:rPr>
          <w:lang w:val="es-ES_tradnl"/>
        </w:rPr>
        <w:t xml:space="preserve"> km</w:t>
      </w:r>
      <w:r w:rsidRPr="00CA24DD">
        <w:rPr>
          <w:vertAlign w:val="superscript"/>
          <w:lang w:val="es-ES_tradnl"/>
        </w:rPr>
        <w:t>2</w:t>
      </w:r>
      <w:r w:rsidRPr="00537329">
        <w:rPr>
          <w:lang w:val="es-ES_tradnl"/>
        </w:rPr>
        <w:t xml:space="preserve">, en dos mitades casi exactamente iguales: la Ribera Sur y la Ribera Norte (Oficina de Estadística de Gambia [GBoS], </w:t>
      </w:r>
      <w:r w:rsidRPr="00CA24DD">
        <w:rPr>
          <w:lang w:val="es-ES_tradnl"/>
        </w:rPr>
        <w:t>2007</w:t>
      </w:r>
      <w:r w:rsidRPr="00537329">
        <w:rPr>
          <w:lang w:val="es-ES_tradnl"/>
        </w:rPr>
        <w:t xml:space="preserve">) [extraído de la Encuesta Demográfica y de Salud </w:t>
      </w:r>
      <w:r w:rsidRPr="00CA24DD">
        <w:rPr>
          <w:lang w:val="es-ES_tradnl"/>
        </w:rPr>
        <w:t>20132</w:t>
      </w:r>
      <w:r w:rsidRPr="00537329">
        <w:rPr>
          <w:lang w:val="es-ES_tradnl"/>
        </w:rPr>
        <w:t>].</w:t>
      </w:r>
    </w:p>
    <w:p w14:paraId="0F7260F5" w14:textId="31FE563F" w:rsidR="005114B9" w:rsidRPr="00537329" w:rsidRDefault="005114B9" w:rsidP="005114B9">
      <w:pPr>
        <w:pStyle w:val="SingleTxt"/>
        <w:spacing w:after="0" w:line="120" w:lineRule="exact"/>
        <w:rPr>
          <w:sz w:val="10"/>
          <w:lang w:val="es-ES_tradnl"/>
        </w:rPr>
      </w:pPr>
    </w:p>
    <w:p w14:paraId="053F6E0E" w14:textId="6D6DC748" w:rsidR="005114B9" w:rsidRPr="00537329" w:rsidRDefault="005114B9" w:rsidP="005114B9">
      <w:pPr>
        <w:pStyle w:val="SingleTxt"/>
        <w:spacing w:after="0" w:line="120" w:lineRule="exact"/>
        <w:rPr>
          <w:sz w:val="10"/>
          <w:lang w:val="es-ES_tradnl"/>
        </w:rPr>
      </w:pPr>
    </w:p>
    <w:p w14:paraId="0153C880" w14:textId="42FED873" w:rsidR="005114B9" w:rsidRPr="00537329" w:rsidRDefault="005114B9" w:rsidP="005114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37329">
        <w:rPr>
          <w:lang w:val="es-ES_tradnl"/>
        </w:rPr>
        <w:tab/>
      </w:r>
      <w:r w:rsidRPr="00537329">
        <w:rPr>
          <w:lang w:val="es-ES_tradnl"/>
        </w:rPr>
        <w:tab/>
        <w:t>Población</w:t>
      </w:r>
    </w:p>
    <w:p w14:paraId="45C27C4F" w14:textId="5127B5F2" w:rsidR="00083C84" w:rsidRPr="00537329" w:rsidRDefault="00083C84" w:rsidP="00083C84">
      <w:pPr>
        <w:pStyle w:val="SingleTxt"/>
        <w:spacing w:after="0" w:line="120" w:lineRule="exact"/>
        <w:rPr>
          <w:sz w:val="10"/>
          <w:lang w:val="es-ES_tradnl"/>
        </w:rPr>
      </w:pPr>
    </w:p>
    <w:p w14:paraId="7B7BD72F" w14:textId="58FB10D9" w:rsidR="00083C84" w:rsidRPr="00537329" w:rsidRDefault="00083C84" w:rsidP="00083C84">
      <w:pPr>
        <w:pStyle w:val="SingleTxt"/>
        <w:spacing w:after="0" w:line="120" w:lineRule="exact"/>
        <w:rPr>
          <w:sz w:val="10"/>
          <w:lang w:val="es-ES_tradnl"/>
        </w:rPr>
      </w:pPr>
    </w:p>
    <w:p w14:paraId="063F8602" w14:textId="49210054" w:rsidR="005114B9" w:rsidRPr="00537329" w:rsidRDefault="005114B9" w:rsidP="00F765B3">
      <w:pPr>
        <w:pStyle w:val="SingleTxt"/>
        <w:numPr>
          <w:ilvl w:val="0"/>
          <w:numId w:val="6"/>
        </w:numPr>
        <w:ind w:left="1267"/>
        <w:rPr>
          <w:lang w:val="es-ES_tradnl"/>
        </w:rPr>
      </w:pPr>
      <w:r w:rsidRPr="00537329">
        <w:rPr>
          <w:lang w:val="es-ES_tradnl"/>
        </w:rPr>
        <w:t xml:space="preserve">La capital, Banjul, situada en la isla del mismo nombre, tiene una población de </w:t>
      </w:r>
      <w:r w:rsidRPr="00CA24DD">
        <w:rPr>
          <w:lang w:val="es-ES_tradnl"/>
        </w:rPr>
        <w:t>31</w:t>
      </w:r>
      <w:r w:rsidRPr="00537329">
        <w:rPr>
          <w:lang w:val="es-ES_tradnl"/>
        </w:rPr>
        <w:t>.</w:t>
      </w:r>
      <w:r w:rsidRPr="00CA24DD">
        <w:rPr>
          <w:lang w:val="es-ES_tradnl"/>
        </w:rPr>
        <w:t>054</w:t>
      </w:r>
      <w:r w:rsidRPr="00537329">
        <w:rPr>
          <w:lang w:val="es-ES_tradnl"/>
        </w:rPr>
        <w:t xml:space="preserve"> habitantes, excluyendo los suburbios, pero es superada en número de habitantes por Brikama (</w:t>
      </w:r>
      <w:r w:rsidRPr="00CA24DD">
        <w:rPr>
          <w:lang w:val="es-ES_tradnl"/>
        </w:rPr>
        <w:t>688</w:t>
      </w:r>
      <w:r w:rsidRPr="00537329">
        <w:rPr>
          <w:lang w:val="es-ES_tradnl"/>
        </w:rPr>
        <w:t>.</w:t>
      </w:r>
      <w:r w:rsidRPr="00CA24DD">
        <w:rPr>
          <w:lang w:val="es-ES_tradnl"/>
        </w:rPr>
        <w:t>744</w:t>
      </w:r>
      <w:r w:rsidRPr="00537329">
        <w:rPr>
          <w:lang w:val="es-ES_tradnl"/>
        </w:rPr>
        <w:t>) y Kanifing (</w:t>
      </w:r>
      <w:r w:rsidRPr="00CA24DD">
        <w:rPr>
          <w:lang w:val="es-ES_tradnl"/>
        </w:rPr>
        <w:t>377</w:t>
      </w:r>
      <w:r w:rsidRPr="00537329">
        <w:rPr>
          <w:lang w:val="es-ES_tradnl"/>
        </w:rPr>
        <w:t>.</w:t>
      </w:r>
      <w:r w:rsidRPr="00CA24DD">
        <w:rPr>
          <w:lang w:val="es-ES_tradnl"/>
        </w:rPr>
        <w:t>134</w:t>
      </w:r>
      <w:r w:rsidRPr="00537329">
        <w:rPr>
          <w:lang w:val="es-ES_tradnl"/>
        </w:rPr>
        <w:t xml:space="preserve">) (GBoS, </w:t>
      </w:r>
      <w:r w:rsidRPr="00CA24DD">
        <w:rPr>
          <w:lang w:val="es-ES_tradnl"/>
        </w:rPr>
        <w:t>2013</w:t>
      </w:r>
      <w:r w:rsidRPr="00537329">
        <w:rPr>
          <w:lang w:val="es-ES_tradnl"/>
        </w:rPr>
        <w:t xml:space="preserve">). En </w:t>
      </w:r>
      <w:r w:rsidRPr="00CA24DD">
        <w:rPr>
          <w:lang w:val="es-ES_tradnl"/>
        </w:rPr>
        <w:t>2013</w:t>
      </w:r>
      <w:r w:rsidRPr="00537329">
        <w:rPr>
          <w:lang w:val="es-ES_tradnl"/>
        </w:rPr>
        <w:t xml:space="preserve"> la población total de Gambia era de </w:t>
      </w:r>
      <w:r w:rsidRPr="00CA24DD">
        <w:rPr>
          <w:lang w:val="es-ES_tradnl"/>
        </w:rPr>
        <w:t>1</w:t>
      </w:r>
      <w:r w:rsidRPr="00537329">
        <w:rPr>
          <w:lang w:val="es-ES_tradnl"/>
        </w:rPr>
        <w:t>.</w:t>
      </w:r>
      <w:r w:rsidRPr="00CA24DD">
        <w:rPr>
          <w:lang w:val="es-ES_tradnl"/>
        </w:rPr>
        <w:t>857</w:t>
      </w:r>
      <w:r w:rsidRPr="00537329">
        <w:rPr>
          <w:lang w:val="es-ES_tradnl"/>
        </w:rPr>
        <w:t>.</w:t>
      </w:r>
      <w:r w:rsidRPr="00CA24DD">
        <w:rPr>
          <w:lang w:val="es-ES_tradnl"/>
        </w:rPr>
        <w:t>181</w:t>
      </w:r>
      <w:r w:rsidRPr="00537329">
        <w:rPr>
          <w:lang w:val="es-ES_tradnl"/>
        </w:rPr>
        <w:t xml:space="preserve"> habitantes (GBoS, </w:t>
      </w:r>
      <w:r w:rsidRPr="00CA24DD">
        <w:rPr>
          <w:lang w:val="es-ES_tradnl"/>
        </w:rPr>
        <w:t>2013</w:t>
      </w:r>
      <w:r w:rsidRPr="00537329">
        <w:rPr>
          <w:lang w:val="es-ES_tradnl"/>
        </w:rPr>
        <w:t>).</w:t>
      </w:r>
    </w:p>
    <w:p w14:paraId="4E04B459" w14:textId="12166797" w:rsidR="005114B9" w:rsidRPr="00537329" w:rsidRDefault="005114B9" w:rsidP="00F765B3">
      <w:pPr>
        <w:pStyle w:val="SingleTxt"/>
        <w:numPr>
          <w:ilvl w:val="0"/>
          <w:numId w:val="6"/>
        </w:numPr>
        <w:ind w:left="1267"/>
        <w:rPr>
          <w:lang w:val="es-ES_tradnl"/>
        </w:rPr>
      </w:pPr>
      <w:r w:rsidRPr="00537329">
        <w:rPr>
          <w:lang w:val="es-ES_tradnl"/>
        </w:rPr>
        <w:t xml:space="preserve">El país está dividido en siete áreas administrativas (dos municipios y cinco regiones): el municipio de Banjul (sede del Gobierno), el municipio de Kanifing, y las regiones de Costa Oeste, Cuenca Inferior, Ribera Norte, Cuenca Central y Cuenca </w:t>
      </w:r>
      <w:r w:rsidRPr="00537329">
        <w:rPr>
          <w:lang w:val="es-ES_tradnl"/>
        </w:rPr>
        <w:lastRenderedPageBreak/>
        <w:t>Superior. Los municipios están gobernados por alcaldes y las regiones por gobernadores. Las regiones son administradas por jefes. Los consejos de las regiones provinciales están dirigidos por presidentes elegidos. Los distritos y los municipios se dividen en circunscripciones dirigidas por concejales elegidos. A efectos de encuestas y censos, el país está dividido en ocho zonas de gobierno local: Banjul, Kanifing, Brikama, Mansakonko, Kerewan, Kuntaur, Janjabureh y Basse.</w:t>
      </w:r>
    </w:p>
    <w:p w14:paraId="5D9EA0DC" w14:textId="298E0BEA" w:rsidR="00083C84" w:rsidRPr="00537329" w:rsidRDefault="00083C84" w:rsidP="00083C84">
      <w:pPr>
        <w:pStyle w:val="SingleTxt"/>
        <w:spacing w:after="0" w:line="120" w:lineRule="exact"/>
        <w:rPr>
          <w:sz w:val="10"/>
          <w:lang w:val="es-ES_tradnl"/>
        </w:rPr>
      </w:pPr>
    </w:p>
    <w:p w14:paraId="496BE161" w14:textId="4AB22A1E" w:rsidR="00083C84" w:rsidRPr="00537329" w:rsidRDefault="00083C84" w:rsidP="00083C84">
      <w:pPr>
        <w:pStyle w:val="SingleTxt"/>
        <w:spacing w:after="0" w:line="120" w:lineRule="exact"/>
        <w:rPr>
          <w:sz w:val="10"/>
          <w:lang w:val="es-ES_tradnl"/>
        </w:rPr>
      </w:pPr>
    </w:p>
    <w:p w14:paraId="25879375" w14:textId="0925EDEE" w:rsidR="005114B9" w:rsidRPr="00537329" w:rsidRDefault="005114B9" w:rsidP="00083C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37329">
        <w:rPr>
          <w:lang w:val="es-ES_tradnl"/>
        </w:rPr>
        <w:tab/>
      </w:r>
      <w:r w:rsidRPr="00537329">
        <w:rPr>
          <w:lang w:val="es-ES_tradnl"/>
        </w:rPr>
        <w:tab/>
        <w:t>Idiomas</w:t>
      </w:r>
    </w:p>
    <w:p w14:paraId="0F25772A" w14:textId="2B594679" w:rsidR="00083C84" w:rsidRPr="00537329" w:rsidRDefault="00083C84" w:rsidP="00083C84">
      <w:pPr>
        <w:pStyle w:val="SingleTxt"/>
        <w:spacing w:after="0" w:line="120" w:lineRule="exact"/>
        <w:rPr>
          <w:sz w:val="10"/>
          <w:lang w:val="es-ES_tradnl"/>
        </w:rPr>
      </w:pPr>
    </w:p>
    <w:p w14:paraId="1AF15CFC" w14:textId="3888FEE6" w:rsidR="00083C84" w:rsidRPr="00537329" w:rsidRDefault="00083C84" w:rsidP="00083C84">
      <w:pPr>
        <w:pStyle w:val="SingleTxt"/>
        <w:spacing w:after="0" w:line="120" w:lineRule="exact"/>
        <w:rPr>
          <w:sz w:val="10"/>
          <w:lang w:val="es-ES_tradnl"/>
        </w:rPr>
      </w:pPr>
    </w:p>
    <w:p w14:paraId="5D30B0EA" w14:textId="0090D3DE" w:rsidR="005114B9" w:rsidRPr="00537329" w:rsidRDefault="005114B9" w:rsidP="00F765B3">
      <w:pPr>
        <w:pStyle w:val="SingleTxt"/>
        <w:numPr>
          <w:ilvl w:val="0"/>
          <w:numId w:val="6"/>
        </w:numPr>
        <w:ind w:left="1267"/>
        <w:rPr>
          <w:lang w:val="es-ES_tradnl"/>
        </w:rPr>
      </w:pPr>
      <w:r w:rsidRPr="00537329">
        <w:rPr>
          <w:lang w:val="es-ES_tradnl"/>
        </w:rPr>
        <w:t>El inglés es el idioma nacional oficial de Gambia. No obstante, en Gambia hay una gran variedad de grupos étnicos, a saber, mandinka, wolof, fula, jola, serahule, serer, manjago y criollo (krio), cada uno de los cuales conserva su propio idioma y sus propias tradiciones. El pueblo mandinka constituye el grupo más numeroso, seguido por el fula, el wolof, el jola y el serahule.</w:t>
      </w:r>
    </w:p>
    <w:p w14:paraId="130CE639" w14:textId="70E8E5BB" w:rsidR="00083C84" w:rsidRPr="00537329" w:rsidRDefault="00083C84" w:rsidP="00083C84">
      <w:pPr>
        <w:pStyle w:val="SingleTxt"/>
        <w:spacing w:after="0" w:line="120" w:lineRule="exact"/>
        <w:rPr>
          <w:sz w:val="10"/>
          <w:lang w:val="es-ES_tradnl"/>
        </w:rPr>
      </w:pPr>
    </w:p>
    <w:p w14:paraId="31C22CA6" w14:textId="01379D92" w:rsidR="00083C84" w:rsidRPr="00537329" w:rsidRDefault="00083C84" w:rsidP="00083C84">
      <w:pPr>
        <w:pStyle w:val="SingleTxt"/>
        <w:spacing w:after="0" w:line="120" w:lineRule="exact"/>
        <w:rPr>
          <w:sz w:val="10"/>
          <w:lang w:val="es-ES_tradnl"/>
        </w:rPr>
      </w:pPr>
    </w:p>
    <w:p w14:paraId="2FFFF0CD" w14:textId="406F34CA" w:rsidR="005114B9" w:rsidRPr="00537329" w:rsidRDefault="005114B9" w:rsidP="00083C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37329">
        <w:rPr>
          <w:lang w:val="es-ES_tradnl"/>
        </w:rPr>
        <w:tab/>
      </w:r>
      <w:r w:rsidRPr="00537329">
        <w:rPr>
          <w:lang w:val="es-ES_tradnl"/>
        </w:rPr>
        <w:tab/>
        <w:t>Religión</w:t>
      </w:r>
    </w:p>
    <w:p w14:paraId="0548FB49" w14:textId="5BDCC116" w:rsidR="00083C84" w:rsidRPr="00537329" w:rsidRDefault="00083C84" w:rsidP="00083C84">
      <w:pPr>
        <w:pStyle w:val="SingleTxt"/>
        <w:spacing w:after="0" w:line="120" w:lineRule="exact"/>
        <w:rPr>
          <w:sz w:val="10"/>
          <w:lang w:val="es-ES_tradnl"/>
        </w:rPr>
      </w:pPr>
    </w:p>
    <w:p w14:paraId="3EE85138" w14:textId="71809E38" w:rsidR="00083C84" w:rsidRPr="00537329" w:rsidRDefault="00083C84" w:rsidP="00083C84">
      <w:pPr>
        <w:pStyle w:val="SingleTxt"/>
        <w:spacing w:after="0" w:line="120" w:lineRule="exact"/>
        <w:rPr>
          <w:sz w:val="10"/>
          <w:lang w:val="es-ES_tradnl"/>
        </w:rPr>
      </w:pPr>
    </w:p>
    <w:p w14:paraId="08C5C29D" w14:textId="4F1C8E1D" w:rsidR="005114B9" w:rsidRPr="00537329" w:rsidRDefault="005114B9" w:rsidP="00F765B3">
      <w:pPr>
        <w:pStyle w:val="SingleTxt"/>
        <w:numPr>
          <w:ilvl w:val="0"/>
          <w:numId w:val="6"/>
        </w:numPr>
        <w:ind w:left="1267"/>
        <w:rPr>
          <w:lang w:val="es-ES_tradnl"/>
        </w:rPr>
      </w:pPr>
      <w:r w:rsidRPr="00537329">
        <w:rPr>
          <w:lang w:val="es-ES_tradnl"/>
        </w:rPr>
        <w:t xml:space="preserve">Los musulmanes constituyen el </w:t>
      </w:r>
      <w:r w:rsidRPr="00CA24DD">
        <w:rPr>
          <w:lang w:val="es-ES_tradnl"/>
        </w:rPr>
        <w:t>96</w:t>
      </w:r>
      <w:r w:rsidRPr="00537329">
        <w:rPr>
          <w:lang w:val="es-ES_tradnl"/>
        </w:rPr>
        <w:t xml:space="preserve"> % de la población (GBoS, </w:t>
      </w:r>
      <w:r w:rsidRPr="00CA24DD">
        <w:rPr>
          <w:lang w:val="es-ES_tradnl"/>
        </w:rPr>
        <w:t>2013</w:t>
      </w:r>
      <w:r w:rsidRPr="00537329">
        <w:rPr>
          <w:lang w:val="es-ES_tradnl"/>
        </w:rPr>
        <w:t>). El resto está integrado por cristianos y tradicionalistas. Los gambianos observan oficialmente las fiestas de ambas religiones y existe un alto grado de tolerancia religiosa.</w:t>
      </w:r>
    </w:p>
    <w:p w14:paraId="249AF863" w14:textId="6837B7FE" w:rsidR="00083C84" w:rsidRPr="00537329" w:rsidRDefault="00083C84" w:rsidP="00083C84">
      <w:pPr>
        <w:pStyle w:val="SingleTxt"/>
        <w:spacing w:after="0" w:line="120" w:lineRule="exact"/>
        <w:rPr>
          <w:sz w:val="10"/>
          <w:lang w:val="es-ES_tradnl"/>
        </w:rPr>
      </w:pPr>
    </w:p>
    <w:p w14:paraId="3C9A76CC" w14:textId="0CCC3CB1" w:rsidR="00083C84" w:rsidRPr="00537329" w:rsidRDefault="00083C84" w:rsidP="00083C84">
      <w:pPr>
        <w:pStyle w:val="SingleTxt"/>
        <w:spacing w:after="0" w:line="120" w:lineRule="exact"/>
        <w:rPr>
          <w:sz w:val="10"/>
          <w:lang w:val="es-ES_tradnl"/>
        </w:rPr>
      </w:pPr>
    </w:p>
    <w:p w14:paraId="25C7C838" w14:textId="6170CD05" w:rsidR="005114B9" w:rsidRPr="00537329" w:rsidRDefault="005114B9" w:rsidP="00083C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37329">
        <w:rPr>
          <w:lang w:val="es-ES_tradnl"/>
        </w:rPr>
        <w:tab/>
      </w:r>
      <w:r w:rsidRPr="00537329">
        <w:rPr>
          <w:lang w:val="es-ES_tradnl"/>
        </w:rPr>
        <w:tab/>
        <w:t>Economía</w:t>
      </w:r>
    </w:p>
    <w:p w14:paraId="3F761175" w14:textId="2F888AC6" w:rsidR="00083C84" w:rsidRPr="00537329" w:rsidRDefault="00083C84" w:rsidP="00083C84">
      <w:pPr>
        <w:pStyle w:val="SingleTxt"/>
        <w:spacing w:after="0" w:line="120" w:lineRule="exact"/>
        <w:rPr>
          <w:sz w:val="10"/>
          <w:lang w:val="es-ES_tradnl"/>
        </w:rPr>
      </w:pPr>
    </w:p>
    <w:p w14:paraId="24409C88" w14:textId="5DC1D5A3" w:rsidR="00083C84" w:rsidRPr="00537329" w:rsidRDefault="00083C84" w:rsidP="00083C84">
      <w:pPr>
        <w:pStyle w:val="SingleTxt"/>
        <w:spacing w:after="0" w:line="120" w:lineRule="exact"/>
        <w:rPr>
          <w:sz w:val="10"/>
          <w:lang w:val="es-ES_tradnl"/>
        </w:rPr>
      </w:pPr>
    </w:p>
    <w:p w14:paraId="7C58D53F" w14:textId="1584DDA8" w:rsidR="005114B9" w:rsidRPr="00537329" w:rsidRDefault="005114B9" w:rsidP="00F765B3">
      <w:pPr>
        <w:pStyle w:val="SingleTxt"/>
        <w:numPr>
          <w:ilvl w:val="0"/>
          <w:numId w:val="6"/>
        </w:numPr>
        <w:ind w:left="1267"/>
        <w:rPr>
          <w:lang w:val="es-ES_tradnl"/>
        </w:rPr>
      </w:pPr>
      <w:r w:rsidRPr="00537329">
        <w:rPr>
          <w:lang w:val="es-ES_tradnl"/>
        </w:rPr>
        <w:t xml:space="preserve">Tras </w:t>
      </w:r>
      <w:r w:rsidRPr="00CA24DD">
        <w:rPr>
          <w:lang w:val="es-ES_tradnl"/>
        </w:rPr>
        <w:t>22</w:t>
      </w:r>
      <w:r w:rsidRPr="00537329">
        <w:rPr>
          <w:lang w:val="es-ES_tradnl"/>
        </w:rPr>
        <w:t xml:space="preserve"> años de gobierno autocrático, el nuevo gobierno ha heredado una grave situación económica y social y se enfrenta a la ingente tarea de reconstruir la economía. A pesar de los esfuerzos desplegados a lo largo de los años para combatir la pobreza, los niveles siguen siendo muy altos. Según la Encuesta Integrada de Hogares, en </w:t>
      </w:r>
      <w:r w:rsidRPr="00CA24DD">
        <w:rPr>
          <w:lang w:val="es-ES_tradnl"/>
        </w:rPr>
        <w:t>2010</w:t>
      </w:r>
      <w:r w:rsidRPr="00537329">
        <w:rPr>
          <w:lang w:val="es-ES_tradnl"/>
        </w:rPr>
        <w:t xml:space="preserve"> el porcentaje de hogares que vivían por debajo del umbral de pobreza de </w:t>
      </w:r>
      <w:r w:rsidRPr="00CA24DD">
        <w:rPr>
          <w:lang w:val="es-ES_tradnl"/>
        </w:rPr>
        <w:t>1</w:t>
      </w:r>
      <w:r w:rsidRPr="00537329">
        <w:rPr>
          <w:lang w:val="es-ES_tradnl"/>
        </w:rPr>
        <w:t>,</w:t>
      </w:r>
      <w:r w:rsidRPr="00CA24DD">
        <w:rPr>
          <w:lang w:val="es-ES_tradnl"/>
        </w:rPr>
        <w:t>25</w:t>
      </w:r>
      <w:r w:rsidRPr="00537329">
        <w:rPr>
          <w:lang w:val="es-ES_tradnl"/>
        </w:rPr>
        <w:t xml:space="preserve"> dólares estadounidenses por día era del </w:t>
      </w:r>
      <w:r w:rsidRPr="00CA24DD">
        <w:rPr>
          <w:lang w:val="es-ES_tradnl"/>
        </w:rPr>
        <w:t>48</w:t>
      </w:r>
      <w:r w:rsidRPr="00537329">
        <w:rPr>
          <w:lang w:val="es-ES_tradnl"/>
        </w:rPr>
        <w:t>,</w:t>
      </w:r>
      <w:r w:rsidRPr="00CA24DD">
        <w:rPr>
          <w:lang w:val="es-ES_tradnl"/>
        </w:rPr>
        <w:t>4</w:t>
      </w:r>
      <w:r w:rsidRPr="00537329">
        <w:rPr>
          <w:lang w:val="es-ES_tradnl"/>
        </w:rPr>
        <w:t xml:space="preserve"> %, y en </w:t>
      </w:r>
      <w:r w:rsidRPr="00CA24DD">
        <w:rPr>
          <w:lang w:val="es-ES_tradnl"/>
        </w:rPr>
        <w:t>2015</w:t>
      </w:r>
      <w:r w:rsidRPr="00537329">
        <w:rPr>
          <w:lang w:val="es-ES_tradnl"/>
        </w:rPr>
        <w:t xml:space="preserve"> del </w:t>
      </w:r>
      <w:r w:rsidRPr="00CA24DD">
        <w:rPr>
          <w:lang w:val="es-ES_tradnl"/>
        </w:rPr>
        <w:t>48</w:t>
      </w:r>
      <w:r w:rsidRPr="00537329">
        <w:rPr>
          <w:lang w:val="es-ES_tradnl"/>
        </w:rPr>
        <w:t>,</w:t>
      </w:r>
      <w:r w:rsidRPr="00CA24DD">
        <w:rPr>
          <w:lang w:val="es-ES_tradnl"/>
        </w:rPr>
        <w:t>6</w:t>
      </w:r>
      <w:r w:rsidRPr="00537329">
        <w:rPr>
          <w:lang w:val="es-ES_tradnl"/>
        </w:rPr>
        <w:t xml:space="preserve"> %. Entre </w:t>
      </w:r>
      <w:r w:rsidRPr="00CA24DD">
        <w:rPr>
          <w:lang w:val="es-ES_tradnl"/>
        </w:rPr>
        <w:t>2013</w:t>
      </w:r>
      <w:r w:rsidRPr="00537329">
        <w:rPr>
          <w:lang w:val="es-ES_tradnl"/>
        </w:rPr>
        <w:t xml:space="preserve"> y </w:t>
      </w:r>
      <w:r w:rsidRPr="00CA24DD">
        <w:rPr>
          <w:lang w:val="es-ES_tradnl"/>
        </w:rPr>
        <w:t>2018</w:t>
      </w:r>
      <w:r w:rsidRPr="00537329">
        <w:rPr>
          <w:lang w:val="es-ES_tradnl"/>
        </w:rPr>
        <w:t xml:space="preserve">, el crecimiento medio del producto interno bruto (PIB) fue del </w:t>
      </w:r>
      <w:r w:rsidRPr="00CA24DD">
        <w:rPr>
          <w:lang w:val="es-ES_tradnl"/>
        </w:rPr>
        <w:t>3</w:t>
      </w:r>
      <w:r w:rsidRPr="00537329">
        <w:rPr>
          <w:lang w:val="es-ES_tradnl"/>
        </w:rPr>
        <w:t>,</w:t>
      </w:r>
      <w:r w:rsidRPr="00CA24DD">
        <w:rPr>
          <w:lang w:val="es-ES_tradnl"/>
        </w:rPr>
        <w:t>1</w:t>
      </w:r>
      <w:r w:rsidRPr="00537329">
        <w:rPr>
          <w:lang w:val="es-ES_tradnl"/>
        </w:rPr>
        <w:t xml:space="preserve"> % anual, con lo que apenas pudo seguir el ritmo del crecimiento demográfico, que fue del </w:t>
      </w:r>
      <w:r w:rsidRPr="00CA24DD">
        <w:rPr>
          <w:lang w:val="es-ES_tradnl"/>
        </w:rPr>
        <w:t>3</w:t>
      </w:r>
      <w:r w:rsidRPr="00537329">
        <w:rPr>
          <w:lang w:val="es-ES_tradnl"/>
        </w:rPr>
        <w:t>,</w:t>
      </w:r>
      <w:r w:rsidRPr="00CA24DD">
        <w:rPr>
          <w:lang w:val="es-ES_tradnl"/>
        </w:rPr>
        <w:t>1</w:t>
      </w:r>
      <w:r w:rsidRPr="00537329">
        <w:rPr>
          <w:lang w:val="es-ES_tradnl"/>
        </w:rPr>
        <w:t xml:space="preserve"> % (GBoS, </w:t>
      </w:r>
      <w:r w:rsidRPr="00CA24DD">
        <w:rPr>
          <w:lang w:val="es-ES_tradnl"/>
        </w:rPr>
        <w:t>2013</w:t>
      </w:r>
      <w:r w:rsidRPr="00537329">
        <w:rPr>
          <w:lang w:val="es-ES_tradnl"/>
        </w:rPr>
        <w:t>).</w:t>
      </w:r>
      <w:bookmarkStart w:id="1" w:name="page14"/>
      <w:bookmarkEnd w:id="1"/>
    </w:p>
    <w:p w14:paraId="76F9C7F8" w14:textId="25384349" w:rsidR="005114B9" w:rsidRPr="00537329" w:rsidRDefault="005114B9" w:rsidP="00F765B3">
      <w:pPr>
        <w:pStyle w:val="SingleTxt"/>
        <w:numPr>
          <w:ilvl w:val="0"/>
          <w:numId w:val="6"/>
        </w:numPr>
        <w:ind w:left="1267"/>
        <w:rPr>
          <w:lang w:val="es-ES_tradnl"/>
        </w:rPr>
      </w:pPr>
      <w:r w:rsidRPr="00537329">
        <w:rPr>
          <w:lang w:val="es-ES_tradnl"/>
        </w:rPr>
        <w:t>El Gobierno está decidido a llevar adelante reformas económicas, y la histórica transición a la democracia abre muchas oportunidades que podrían estimular el crecimiento y restaurar la estabilidad económica del país.</w:t>
      </w:r>
    </w:p>
    <w:p w14:paraId="2D7F5855" w14:textId="096C7E2A" w:rsidR="00083C84" w:rsidRPr="00537329" w:rsidRDefault="00083C84" w:rsidP="00083C84">
      <w:pPr>
        <w:pStyle w:val="SingleTxt"/>
        <w:spacing w:after="0" w:line="120" w:lineRule="exact"/>
        <w:rPr>
          <w:sz w:val="10"/>
          <w:lang w:val="es-ES_tradnl"/>
        </w:rPr>
      </w:pPr>
    </w:p>
    <w:p w14:paraId="2230B719" w14:textId="41ED0982" w:rsidR="00083C84" w:rsidRPr="00537329" w:rsidRDefault="00083C84" w:rsidP="00083C84">
      <w:pPr>
        <w:pStyle w:val="SingleTxt"/>
        <w:spacing w:after="0" w:line="120" w:lineRule="exact"/>
        <w:rPr>
          <w:sz w:val="10"/>
          <w:lang w:val="es-ES_tradnl"/>
        </w:rPr>
      </w:pPr>
    </w:p>
    <w:p w14:paraId="67797F7C" w14:textId="3986EE5F" w:rsidR="005114B9" w:rsidRPr="00537329" w:rsidRDefault="005114B9" w:rsidP="00083C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37329">
        <w:rPr>
          <w:lang w:val="es-ES_tradnl"/>
        </w:rPr>
        <w:tab/>
      </w:r>
      <w:r w:rsidRPr="00537329">
        <w:rPr>
          <w:lang w:val="es-ES_tradnl"/>
        </w:rPr>
        <w:tab/>
        <w:t>Aspectos constitucionales</w:t>
      </w:r>
    </w:p>
    <w:p w14:paraId="08737307" w14:textId="50109614" w:rsidR="00083C84" w:rsidRPr="00537329" w:rsidRDefault="00083C84" w:rsidP="00083C84">
      <w:pPr>
        <w:pStyle w:val="SingleTxt"/>
        <w:spacing w:after="0" w:line="120" w:lineRule="exact"/>
        <w:rPr>
          <w:sz w:val="10"/>
          <w:lang w:val="es-ES_tradnl"/>
        </w:rPr>
      </w:pPr>
    </w:p>
    <w:p w14:paraId="275A627F" w14:textId="518164D2" w:rsidR="00083C84" w:rsidRPr="00537329" w:rsidRDefault="00083C84" w:rsidP="00083C84">
      <w:pPr>
        <w:pStyle w:val="SingleTxt"/>
        <w:spacing w:after="0" w:line="120" w:lineRule="exact"/>
        <w:rPr>
          <w:sz w:val="10"/>
          <w:lang w:val="es-ES_tradnl"/>
        </w:rPr>
      </w:pPr>
    </w:p>
    <w:p w14:paraId="3B1CA4C5" w14:textId="7A7A0568" w:rsidR="005114B9" w:rsidRPr="00537329" w:rsidRDefault="005114B9" w:rsidP="00F765B3">
      <w:pPr>
        <w:pStyle w:val="SingleTxt"/>
        <w:numPr>
          <w:ilvl w:val="0"/>
          <w:numId w:val="6"/>
        </w:numPr>
        <w:ind w:left="1267"/>
        <w:rPr>
          <w:lang w:val="es-ES_tradnl"/>
        </w:rPr>
      </w:pPr>
      <w:r w:rsidRPr="00537329">
        <w:rPr>
          <w:lang w:val="es-ES_tradnl"/>
        </w:rPr>
        <w:t xml:space="preserve">Gambia se independizó el </w:t>
      </w:r>
      <w:r w:rsidRPr="00CA24DD">
        <w:rPr>
          <w:lang w:val="es-ES_tradnl"/>
        </w:rPr>
        <w:t>18</w:t>
      </w:r>
      <w:r w:rsidRPr="00537329">
        <w:rPr>
          <w:lang w:val="es-ES_tradnl"/>
        </w:rPr>
        <w:t xml:space="preserve"> de febrero de </w:t>
      </w:r>
      <w:r w:rsidRPr="00CA24DD">
        <w:rPr>
          <w:lang w:val="es-ES_tradnl"/>
        </w:rPr>
        <w:t>1965</w:t>
      </w:r>
      <w:r w:rsidRPr="00537329">
        <w:rPr>
          <w:lang w:val="es-ES_tradnl"/>
        </w:rPr>
        <w:t xml:space="preserve"> e inmediatamente adoptó el sistema de democracia multipartidista, hasta que el golpe militar de julio de </w:t>
      </w:r>
      <w:r w:rsidRPr="00CA24DD">
        <w:rPr>
          <w:lang w:val="es-ES_tradnl"/>
        </w:rPr>
        <w:t>1994</w:t>
      </w:r>
      <w:r w:rsidRPr="00537329">
        <w:rPr>
          <w:lang w:val="es-ES_tradnl"/>
        </w:rPr>
        <w:t xml:space="preserve"> derrocó al gobierno democráticamente elegido de Sir Dawda Kairaba Jawara. Tras dos años de régimen militar, en </w:t>
      </w:r>
      <w:r w:rsidRPr="00CA24DD">
        <w:rPr>
          <w:lang w:val="es-ES_tradnl"/>
        </w:rPr>
        <w:t>1996</w:t>
      </w:r>
      <w:r w:rsidRPr="00537329">
        <w:rPr>
          <w:lang w:val="es-ES_tradnl"/>
        </w:rPr>
        <w:t xml:space="preserve"> Gambia retornó al régimen civil, y se promulgó una nueva Constitución, la Constitución de </w:t>
      </w:r>
      <w:r w:rsidRPr="00CA24DD">
        <w:rPr>
          <w:lang w:val="es-ES_tradnl"/>
        </w:rPr>
        <w:t>1997</w:t>
      </w:r>
      <w:r w:rsidRPr="00537329">
        <w:rPr>
          <w:lang w:val="es-ES_tradnl"/>
        </w:rPr>
        <w:t xml:space="preserve">, que entró en vigor el </w:t>
      </w:r>
      <w:r w:rsidRPr="00CA24DD">
        <w:rPr>
          <w:lang w:val="es-ES_tradnl"/>
        </w:rPr>
        <w:t>12</w:t>
      </w:r>
      <w:r w:rsidRPr="00537329">
        <w:rPr>
          <w:lang w:val="es-ES_tradnl"/>
        </w:rPr>
        <w:t xml:space="preserve"> de enero de </w:t>
      </w:r>
      <w:r w:rsidRPr="00CA24DD">
        <w:rPr>
          <w:lang w:val="es-ES_tradnl"/>
        </w:rPr>
        <w:t>1997</w:t>
      </w:r>
      <w:r w:rsidRPr="00537329">
        <w:rPr>
          <w:lang w:val="es-ES_tradnl"/>
        </w:rPr>
        <w:t>. La Constitución consagra la democracia participativa, la separación de poderes, la independencia judicial y los derechos humanos fundamentales.</w:t>
      </w:r>
    </w:p>
    <w:p w14:paraId="54E9E28C" w14:textId="362E6855" w:rsidR="005114B9" w:rsidRPr="00537329" w:rsidRDefault="005114B9" w:rsidP="00F765B3">
      <w:pPr>
        <w:pStyle w:val="SingleTxt"/>
        <w:numPr>
          <w:ilvl w:val="0"/>
          <w:numId w:val="6"/>
        </w:numPr>
        <w:ind w:left="1267"/>
        <w:rPr>
          <w:lang w:val="es-ES_tradnl"/>
        </w:rPr>
      </w:pPr>
      <w:r w:rsidRPr="00537329">
        <w:rPr>
          <w:lang w:val="es-ES_tradnl"/>
        </w:rPr>
        <w:t xml:space="preserve">Gambia tiene un órgano legislativo unicameral, la Asamblea Nacional (Parlamento), que está integrado por </w:t>
      </w:r>
      <w:r w:rsidRPr="00CA24DD">
        <w:rPr>
          <w:lang w:val="es-ES_tradnl"/>
        </w:rPr>
        <w:t>58</w:t>
      </w:r>
      <w:r w:rsidRPr="00537329">
        <w:rPr>
          <w:lang w:val="es-ES_tradnl"/>
        </w:rPr>
        <w:t xml:space="preserve"> miembros, de los cuales </w:t>
      </w:r>
      <w:r w:rsidRPr="00CA24DD">
        <w:rPr>
          <w:lang w:val="es-ES_tradnl"/>
        </w:rPr>
        <w:t>53</w:t>
      </w:r>
      <w:r w:rsidRPr="00537329">
        <w:rPr>
          <w:lang w:val="es-ES_tradnl"/>
        </w:rPr>
        <w:t xml:space="preserve"> son elegidos por sufragio universal y </w:t>
      </w:r>
      <w:r w:rsidRPr="00CA24DD">
        <w:rPr>
          <w:lang w:val="es-ES_tradnl"/>
        </w:rPr>
        <w:t>5</w:t>
      </w:r>
      <w:r w:rsidRPr="00537329">
        <w:rPr>
          <w:lang w:val="es-ES_tradnl"/>
        </w:rPr>
        <w:t xml:space="preserve"> son nombrados por el Presidente, para un mandato de </w:t>
      </w:r>
      <w:r w:rsidRPr="00CA24DD">
        <w:rPr>
          <w:lang w:val="es-ES_tradnl"/>
        </w:rPr>
        <w:t>5</w:t>
      </w:r>
      <w:r w:rsidRPr="00537329">
        <w:rPr>
          <w:lang w:val="es-ES_tradnl"/>
        </w:rPr>
        <w:t xml:space="preserve"> años.</w:t>
      </w:r>
    </w:p>
    <w:p w14:paraId="2BA4EB8E" w14:textId="2D6560F8" w:rsidR="005114B9" w:rsidRPr="00537329" w:rsidRDefault="005114B9" w:rsidP="00F765B3">
      <w:pPr>
        <w:pStyle w:val="SingleTxt"/>
        <w:numPr>
          <w:ilvl w:val="0"/>
          <w:numId w:val="6"/>
        </w:numPr>
        <w:ind w:left="1267"/>
        <w:rPr>
          <w:lang w:val="es-ES_tradnl"/>
        </w:rPr>
      </w:pPr>
      <w:r w:rsidRPr="00537329">
        <w:rPr>
          <w:lang w:val="es-ES_tradnl"/>
        </w:rPr>
        <w:t xml:space="preserve">El artículo </w:t>
      </w:r>
      <w:r w:rsidRPr="00CA24DD">
        <w:rPr>
          <w:lang w:val="es-ES_tradnl"/>
        </w:rPr>
        <w:t>7</w:t>
      </w:r>
      <w:r w:rsidRPr="00537329">
        <w:rPr>
          <w:lang w:val="es-ES_tradnl"/>
        </w:rPr>
        <w:t xml:space="preserve"> de la Constitución de Gambia dispone que las leyes de Gambia incluyen las leyes de la Asamblea Nacional y la legislación subsidiaria promulgada </w:t>
      </w:r>
      <w:r w:rsidRPr="00537329">
        <w:rPr>
          <w:lang w:val="es-ES_tradnl"/>
        </w:rPr>
        <w:lastRenderedPageBreak/>
        <w:t xml:space="preserve">en virtud de dichas leyes, los decretos aprobados por el Consejo Superior Provisional de las Fuerzas Armadas, el </w:t>
      </w:r>
      <w:r w:rsidRPr="00CA24DD">
        <w:rPr>
          <w:i/>
          <w:iCs/>
          <w:lang w:val="es-ES_tradnl"/>
        </w:rPr>
        <w:t>common law</w:t>
      </w:r>
      <w:r w:rsidRPr="00537329">
        <w:rPr>
          <w:lang w:val="es-ES_tradnl"/>
        </w:rPr>
        <w:t xml:space="preserve"> y los principios de equidad, el derecho consuetudinario en lo que respecta a los miembros de las comunidades a las que se aplica,</w:t>
      </w:r>
      <w:r w:rsidR="00083C84" w:rsidRPr="00537329">
        <w:rPr>
          <w:lang w:val="es-ES_tradnl"/>
        </w:rPr>
        <w:t xml:space="preserve"> </w:t>
      </w:r>
      <w:r w:rsidRPr="00537329">
        <w:rPr>
          <w:lang w:val="es-ES_tradnl"/>
        </w:rPr>
        <w:t>y la sharía en lo que respecta a las cuestiones relativas al matrimonio, el divorcio y la herencia entre los miembros de las comunidades a las que se aplica.</w:t>
      </w:r>
    </w:p>
    <w:p w14:paraId="028128D5" w14:textId="300826C8" w:rsidR="00083C84" w:rsidRPr="00537329" w:rsidRDefault="00083C84" w:rsidP="00083C84">
      <w:pPr>
        <w:pStyle w:val="SingleTxt"/>
        <w:spacing w:after="0" w:line="120" w:lineRule="exact"/>
        <w:rPr>
          <w:sz w:val="10"/>
          <w:lang w:val="es-ES_tradnl"/>
        </w:rPr>
      </w:pPr>
    </w:p>
    <w:p w14:paraId="43C4915D" w14:textId="67096AEF" w:rsidR="00083C84" w:rsidRPr="00537329" w:rsidRDefault="00083C84" w:rsidP="00083C84">
      <w:pPr>
        <w:pStyle w:val="SingleTxt"/>
        <w:spacing w:after="0" w:line="120" w:lineRule="exact"/>
        <w:rPr>
          <w:sz w:val="10"/>
          <w:lang w:val="es-ES_tradnl"/>
        </w:rPr>
      </w:pPr>
    </w:p>
    <w:p w14:paraId="70ED6021" w14:textId="274E498F" w:rsidR="005114B9" w:rsidRPr="00537329" w:rsidRDefault="005114B9" w:rsidP="00083C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37329">
        <w:rPr>
          <w:lang w:val="es-ES_tradnl"/>
        </w:rPr>
        <w:tab/>
      </w:r>
      <w:r w:rsidRPr="00537329">
        <w:rPr>
          <w:lang w:val="es-ES_tradnl"/>
        </w:rPr>
        <w:tab/>
        <w:t>Aspectos políticos</w:t>
      </w:r>
    </w:p>
    <w:p w14:paraId="0168AD2C" w14:textId="27C829A2" w:rsidR="00083C84" w:rsidRPr="00537329" w:rsidRDefault="00083C84" w:rsidP="00083C84">
      <w:pPr>
        <w:pStyle w:val="SingleTxt"/>
        <w:spacing w:after="0" w:line="120" w:lineRule="exact"/>
        <w:rPr>
          <w:sz w:val="10"/>
          <w:lang w:val="es-ES_tradnl"/>
        </w:rPr>
      </w:pPr>
    </w:p>
    <w:p w14:paraId="44F1EB9E" w14:textId="0FE8E17C" w:rsidR="00083C84" w:rsidRPr="00537329" w:rsidRDefault="00083C84" w:rsidP="00083C84">
      <w:pPr>
        <w:pStyle w:val="SingleTxt"/>
        <w:spacing w:after="0" w:line="120" w:lineRule="exact"/>
        <w:rPr>
          <w:sz w:val="10"/>
          <w:lang w:val="es-ES_tradnl"/>
        </w:rPr>
      </w:pPr>
    </w:p>
    <w:p w14:paraId="5D8DBF02" w14:textId="7110B3A5" w:rsidR="005114B9" w:rsidRPr="00537329" w:rsidRDefault="005114B9" w:rsidP="00F765B3">
      <w:pPr>
        <w:pStyle w:val="SingleTxt"/>
        <w:numPr>
          <w:ilvl w:val="0"/>
          <w:numId w:val="6"/>
        </w:numPr>
        <w:ind w:left="1267"/>
        <w:rPr>
          <w:lang w:val="es-ES_tradnl"/>
        </w:rPr>
      </w:pPr>
      <w:r w:rsidRPr="00537329">
        <w:rPr>
          <w:lang w:val="es-ES_tradnl"/>
        </w:rPr>
        <w:t xml:space="preserve">Gambia logró la independencia en </w:t>
      </w:r>
      <w:r w:rsidRPr="00CA24DD">
        <w:rPr>
          <w:lang w:val="es-ES_tradnl"/>
        </w:rPr>
        <w:t>1965</w:t>
      </w:r>
      <w:r w:rsidRPr="00537329">
        <w:rPr>
          <w:lang w:val="es-ES_tradnl"/>
        </w:rPr>
        <w:t xml:space="preserve">. En </w:t>
      </w:r>
      <w:r w:rsidRPr="00CA24DD">
        <w:rPr>
          <w:lang w:val="es-ES_tradnl"/>
        </w:rPr>
        <w:t>1994</w:t>
      </w:r>
      <w:r w:rsidRPr="00537329">
        <w:rPr>
          <w:lang w:val="es-ES_tradnl"/>
        </w:rPr>
        <w:t xml:space="preserve"> se produjo un golpe de Estado y el teniente Jammeh tomó el poder y gobernó como líder militar durante dos años antes de pasar a gobernar bajo un régimen civil en </w:t>
      </w:r>
      <w:r w:rsidRPr="00CA24DD">
        <w:rPr>
          <w:lang w:val="es-ES_tradnl"/>
        </w:rPr>
        <w:t>1996</w:t>
      </w:r>
      <w:r w:rsidRPr="00537329">
        <w:rPr>
          <w:lang w:val="es-ES_tradnl"/>
        </w:rPr>
        <w:t xml:space="preserve">. Continuó gobernando durante </w:t>
      </w:r>
      <w:r w:rsidRPr="00CA24DD">
        <w:rPr>
          <w:lang w:val="es-ES_tradnl"/>
        </w:rPr>
        <w:t>22</w:t>
      </w:r>
      <w:r w:rsidRPr="00537329">
        <w:rPr>
          <w:lang w:val="es-ES_tradnl"/>
        </w:rPr>
        <w:t xml:space="preserve"> años, hasta el </w:t>
      </w:r>
      <w:r w:rsidRPr="00CA24DD">
        <w:rPr>
          <w:lang w:val="es-ES_tradnl"/>
        </w:rPr>
        <w:t>1</w:t>
      </w:r>
      <w:r w:rsidR="00B57D3F">
        <w:rPr>
          <w:color w:val="FF0000"/>
          <w:lang w:val="es-ES_tradnl"/>
        </w:rPr>
        <w:t xml:space="preserve"> </w:t>
      </w:r>
      <w:r w:rsidRPr="00537329">
        <w:rPr>
          <w:lang w:val="es-ES_tradnl"/>
        </w:rPr>
        <w:t xml:space="preserve">de diciembre de </w:t>
      </w:r>
      <w:r w:rsidRPr="00CA24DD">
        <w:rPr>
          <w:lang w:val="es-ES_tradnl"/>
        </w:rPr>
        <w:t>2016</w:t>
      </w:r>
      <w:r w:rsidRPr="00537329">
        <w:rPr>
          <w:lang w:val="es-ES_tradnl"/>
        </w:rPr>
        <w:t xml:space="preserve">, cuando perdió las elecciones presidenciales. Inicialmente aceptó el resultado de las elecciones, pero luego cambió de opinión, lo que desencadenó un </w:t>
      </w:r>
      <w:r w:rsidRPr="00CA24DD">
        <w:rPr>
          <w:i/>
          <w:iCs/>
          <w:lang w:val="es-ES_tradnl"/>
        </w:rPr>
        <w:t xml:space="preserve">impasse </w:t>
      </w:r>
      <w:r w:rsidRPr="00537329">
        <w:rPr>
          <w:lang w:val="es-ES_tradnl"/>
        </w:rPr>
        <w:t xml:space="preserve">político al que siguió la mediación de la Comunidad Económica de los Estados de África Occidental (CEDEAO) y el despliegue de una fuerza militar en Gambia para garantizar que dejara el poder pacíficamente. El Presidente Adama Barrow sucedió a Yahya Jammeh y asumió el poder el </w:t>
      </w:r>
      <w:r w:rsidRPr="00CA24DD">
        <w:rPr>
          <w:lang w:val="es-ES_tradnl"/>
        </w:rPr>
        <w:t>19</w:t>
      </w:r>
      <w:r w:rsidRPr="00537329">
        <w:rPr>
          <w:lang w:val="es-ES_tradnl"/>
        </w:rPr>
        <w:t xml:space="preserve"> de enero de </w:t>
      </w:r>
      <w:r w:rsidRPr="00CA24DD">
        <w:rPr>
          <w:lang w:val="es-ES_tradnl"/>
        </w:rPr>
        <w:t>2017</w:t>
      </w:r>
      <w:r w:rsidRPr="00537329">
        <w:rPr>
          <w:lang w:val="es-ES_tradnl"/>
        </w:rPr>
        <w:t>.</w:t>
      </w:r>
    </w:p>
    <w:p w14:paraId="21E594A8" w14:textId="00E22C11" w:rsidR="005114B9" w:rsidRPr="00537329" w:rsidRDefault="005114B9" w:rsidP="00F765B3">
      <w:pPr>
        <w:pStyle w:val="SingleTxt"/>
        <w:numPr>
          <w:ilvl w:val="0"/>
          <w:numId w:val="6"/>
        </w:numPr>
        <w:ind w:left="1267"/>
        <w:rPr>
          <w:lang w:val="es-ES_tradnl"/>
        </w:rPr>
      </w:pPr>
      <w:r w:rsidRPr="00537329">
        <w:rPr>
          <w:lang w:val="es-ES_tradnl"/>
        </w:rPr>
        <w:t xml:space="preserve">Desde que asumió el poder en enero de </w:t>
      </w:r>
      <w:r w:rsidRPr="00CA24DD">
        <w:rPr>
          <w:lang w:val="es-ES_tradnl"/>
        </w:rPr>
        <w:t>2017</w:t>
      </w:r>
      <w:r w:rsidRPr="00537329">
        <w:rPr>
          <w:lang w:val="es-ES_tradnl"/>
        </w:rPr>
        <w:t>, el actual gobierno se ha comprometido con la plena realización de los derechos humanos fundamentales de todas las personas en Gambia. Para ello, el Gobierno está llevando a cabo reformas constitucionales y jurídicas clave con el fin de consolidar los logros democráticos alcanzados por Gambia.</w:t>
      </w:r>
    </w:p>
    <w:p w14:paraId="714F490B" w14:textId="09B21D57" w:rsidR="00083C84" w:rsidRPr="00537329" w:rsidRDefault="00083C84" w:rsidP="00083C84">
      <w:pPr>
        <w:pStyle w:val="SingleTxt"/>
        <w:spacing w:after="0" w:line="120" w:lineRule="exact"/>
        <w:rPr>
          <w:sz w:val="10"/>
          <w:lang w:val="es-ES_tradnl"/>
        </w:rPr>
      </w:pPr>
    </w:p>
    <w:p w14:paraId="111C4D47" w14:textId="05CD58E4" w:rsidR="00083C84" w:rsidRPr="00537329" w:rsidRDefault="00083C84" w:rsidP="00083C84">
      <w:pPr>
        <w:pStyle w:val="SingleTxt"/>
        <w:spacing w:after="0" w:line="120" w:lineRule="exact"/>
        <w:rPr>
          <w:sz w:val="10"/>
          <w:lang w:val="es-ES_tradnl"/>
        </w:rPr>
      </w:pPr>
    </w:p>
    <w:p w14:paraId="7F84BE34" w14:textId="3E68157A" w:rsidR="005114B9" w:rsidRPr="00537329" w:rsidRDefault="005114B9" w:rsidP="00083C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 w:name="page15"/>
      <w:bookmarkEnd w:id="2"/>
      <w:r w:rsidRPr="00537329">
        <w:rPr>
          <w:lang w:val="es-ES_tradnl"/>
        </w:rPr>
        <w:tab/>
      </w:r>
      <w:r w:rsidRPr="00537329">
        <w:rPr>
          <w:lang w:val="es-ES_tradnl"/>
        </w:rPr>
        <w:tab/>
        <w:t>Sistema jurídico</w:t>
      </w:r>
    </w:p>
    <w:p w14:paraId="3A0CBC44" w14:textId="159F5978" w:rsidR="00083C84" w:rsidRPr="00537329" w:rsidRDefault="00083C84" w:rsidP="00083C84">
      <w:pPr>
        <w:pStyle w:val="SingleTxt"/>
        <w:spacing w:after="0" w:line="120" w:lineRule="exact"/>
        <w:rPr>
          <w:sz w:val="10"/>
          <w:lang w:val="es-ES_tradnl"/>
        </w:rPr>
      </w:pPr>
    </w:p>
    <w:p w14:paraId="1D37FF20" w14:textId="084340C0" w:rsidR="00083C84" w:rsidRPr="00537329" w:rsidRDefault="00083C84" w:rsidP="00083C84">
      <w:pPr>
        <w:pStyle w:val="SingleTxt"/>
        <w:spacing w:after="0" w:line="120" w:lineRule="exact"/>
        <w:rPr>
          <w:sz w:val="10"/>
          <w:lang w:val="es-ES_tradnl"/>
        </w:rPr>
      </w:pPr>
    </w:p>
    <w:p w14:paraId="2281D48B" w14:textId="7FC13B46" w:rsidR="005114B9" w:rsidRPr="00537329" w:rsidRDefault="005114B9" w:rsidP="00F765B3">
      <w:pPr>
        <w:pStyle w:val="SingleTxt"/>
        <w:numPr>
          <w:ilvl w:val="0"/>
          <w:numId w:val="6"/>
        </w:numPr>
        <w:ind w:left="1267"/>
        <w:rPr>
          <w:lang w:val="es-ES_tradnl"/>
        </w:rPr>
      </w:pPr>
      <w:r w:rsidRPr="00537329">
        <w:rPr>
          <w:lang w:val="es-ES_tradnl"/>
        </w:rPr>
        <w:t xml:space="preserve">El sistema jurídico de Gambia sigue el modelo del sistema jurídico inglés, ya que incorpora el </w:t>
      </w:r>
      <w:r w:rsidRPr="00CA24DD">
        <w:rPr>
          <w:i/>
          <w:iCs/>
          <w:lang w:val="es-ES_tradnl"/>
        </w:rPr>
        <w:t>common law</w:t>
      </w:r>
      <w:r w:rsidRPr="00537329">
        <w:rPr>
          <w:lang w:val="es-ES_tradnl"/>
        </w:rPr>
        <w:t xml:space="preserve">, las doctrinas de equidad y los estatutos de aplicación general. En Gambia, la sharía es aplicable a más del </w:t>
      </w:r>
      <w:r w:rsidRPr="00CA24DD">
        <w:rPr>
          <w:lang w:val="es-ES_tradnl"/>
        </w:rPr>
        <w:t>95</w:t>
      </w:r>
      <w:r w:rsidRPr="00537329">
        <w:rPr>
          <w:lang w:val="es-ES_tradnl"/>
        </w:rPr>
        <w:t> % de la población en calidad de derecho de las personas para asuntos relacionados con el matrimonio, el divorcio y la herencia.</w:t>
      </w:r>
    </w:p>
    <w:p w14:paraId="0A7B590B" w14:textId="3913B1D8" w:rsidR="00083C84" w:rsidRPr="00537329" w:rsidRDefault="00083C84" w:rsidP="00083C84">
      <w:pPr>
        <w:pStyle w:val="SingleTxt"/>
        <w:spacing w:after="0" w:line="120" w:lineRule="exact"/>
        <w:rPr>
          <w:sz w:val="10"/>
          <w:lang w:val="es-ES_tradnl"/>
        </w:rPr>
      </w:pPr>
    </w:p>
    <w:p w14:paraId="439A83CF" w14:textId="19BF7BF6" w:rsidR="00083C84" w:rsidRPr="00537329" w:rsidRDefault="00083C84" w:rsidP="00083C84">
      <w:pPr>
        <w:pStyle w:val="SingleTxt"/>
        <w:spacing w:after="0" w:line="120" w:lineRule="exact"/>
        <w:rPr>
          <w:sz w:val="10"/>
          <w:lang w:val="es-ES_tradnl"/>
        </w:rPr>
      </w:pPr>
    </w:p>
    <w:p w14:paraId="69C39184" w14:textId="70042903" w:rsidR="005114B9" w:rsidRPr="00537329" w:rsidRDefault="00083C84" w:rsidP="00083C8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37329">
        <w:rPr>
          <w:lang w:val="es-ES_tradnl"/>
        </w:rPr>
        <w:tab/>
      </w:r>
      <w:r w:rsidR="005114B9" w:rsidRPr="00537329">
        <w:rPr>
          <w:lang w:val="es-ES_tradnl"/>
        </w:rPr>
        <w:t>III.</w:t>
      </w:r>
      <w:r w:rsidR="005114B9" w:rsidRPr="00537329">
        <w:rPr>
          <w:lang w:val="es-ES_tradnl"/>
        </w:rPr>
        <w:tab/>
        <w:t>Observaciones finales sobre el informe anterior de Gambia</w:t>
      </w:r>
    </w:p>
    <w:p w14:paraId="6AA639DE" w14:textId="0606FB81" w:rsidR="00083C84" w:rsidRPr="00537329" w:rsidRDefault="00083C84" w:rsidP="00083C84">
      <w:pPr>
        <w:pStyle w:val="SingleTxt"/>
        <w:spacing w:after="0" w:line="120" w:lineRule="exact"/>
        <w:rPr>
          <w:sz w:val="10"/>
          <w:lang w:val="es-ES_tradnl"/>
        </w:rPr>
      </w:pPr>
    </w:p>
    <w:p w14:paraId="54EB2F05" w14:textId="5D77C4A2" w:rsidR="00083C84" w:rsidRPr="00537329" w:rsidRDefault="00083C84" w:rsidP="00083C84">
      <w:pPr>
        <w:pStyle w:val="SingleTxt"/>
        <w:spacing w:after="0" w:line="120" w:lineRule="exact"/>
        <w:rPr>
          <w:sz w:val="10"/>
          <w:lang w:val="es-ES_tradnl"/>
        </w:rPr>
      </w:pPr>
    </w:p>
    <w:p w14:paraId="0EB25790" w14:textId="330BE7FD" w:rsidR="005114B9" w:rsidRPr="00537329" w:rsidRDefault="005114B9" w:rsidP="00F765B3">
      <w:pPr>
        <w:pStyle w:val="SingleTxt"/>
        <w:numPr>
          <w:ilvl w:val="0"/>
          <w:numId w:val="6"/>
        </w:numPr>
        <w:tabs>
          <w:tab w:val="num" w:pos="2804"/>
        </w:tabs>
        <w:ind w:left="1267"/>
        <w:rPr>
          <w:lang w:val="es-ES_tradnl"/>
        </w:rPr>
      </w:pPr>
      <w:r w:rsidRPr="00537329">
        <w:rPr>
          <w:lang w:val="es-ES_tradnl"/>
        </w:rPr>
        <w:t>El Comité examinó los informes periódicos cuarto y quinto combinados de Gambia (</w:t>
      </w:r>
      <w:hyperlink r:id="rId17" w:history="1">
        <w:r w:rsidRPr="00CA24DD">
          <w:rPr>
            <w:rStyle w:val="Hyperlink"/>
            <w:lang w:val="es-ES_tradnl"/>
          </w:rPr>
          <w:t>CEDAW/C/GMB/4-5</w:t>
        </w:r>
      </w:hyperlink>
      <w:r w:rsidRPr="00537329">
        <w:rPr>
          <w:lang w:val="es-ES_tradnl"/>
        </w:rPr>
        <w:t xml:space="preserve">) en sus sesiones </w:t>
      </w:r>
      <w:r w:rsidRPr="00CA24DD">
        <w:rPr>
          <w:lang w:val="es-ES_tradnl"/>
        </w:rPr>
        <w:t>1311</w:t>
      </w:r>
      <w:r w:rsidRPr="00537329">
        <w:rPr>
          <w:lang w:val="es-ES_tradnl"/>
        </w:rPr>
        <w:t xml:space="preserve">ª y </w:t>
      </w:r>
      <w:r w:rsidRPr="00CA24DD">
        <w:rPr>
          <w:lang w:val="es-ES_tradnl"/>
        </w:rPr>
        <w:t>1312</w:t>
      </w:r>
      <w:r w:rsidRPr="00537329">
        <w:rPr>
          <w:lang w:val="es-ES_tradnl"/>
        </w:rPr>
        <w:t xml:space="preserve">ª, celebradas el </w:t>
      </w:r>
      <w:r w:rsidRPr="00CA24DD">
        <w:rPr>
          <w:lang w:val="es-ES_tradnl"/>
        </w:rPr>
        <w:t>9</w:t>
      </w:r>
      <w:r w:rsidRPr="00537329">
        <w:rPr>
          <w:lang w:val="es-ES_tradnl"/>
        </w:rPr>
        <w:t xml:space="preserve"> de julio de </w:t>
      </w:r>
      <w:r w:rsidRPr="00CA24DD">
        <w:rPr>
          <w:lang w:val="es-ES_tradnl"/>
        </w:rPr>
        <w:t>2015</w:t>
      </w:r>
      <w:r w:rsidRPr="00537329">
        <w:rPr>
          <w:lang w:val="es-ES_tradnl"/>
        </w:rPr>
        <w:t xml:space="preserve"> (véanse </w:t>
      </w:r>
      <w:hyperlink r:id="rId18" w:history="1">
        <w:r w:rsidRPr="00CA24DD">
          <w:rPr>
            <w:rStyle w:val="Hyperlink"/>
            <w:lang w:val="es-ES_tradnl"/>
          </w:rPr>
          <w:t>CEDAW/C/SR.1311</w:t>
        </w:r>
      </w:hyperlink>
      <w:r w:rsidRPr="00537329">
        <w:rPr>
          <w:lang w:val="es-ES_tradnl"/>
        </w:rPr>
        <w:t xml:space="preserve"> y </w:t>
      </w:r>
      <w:r w:rsidRPr="00CA24DD">
        <w:rPr>
          <w:lang w:val="es-ES_tradnl"/>
        </w:rPr>
        <w:t>1312</w:t>
      </w:r>
      <w:r w:rsidRPr="00537329">
        <w:rPr>
          <w:lang w:val="es-ES_tradnl"/>
        </w:rPr>
        <w:t xml:space="preserve">). La lista de cuestiones y preguntas del Comité figura en el documento </w:t>
      </w:r>
      <w:hyperlink r:id="rId19" w:history="1">
        <w:r w:rsidRPr="00CA24DD">
          <w:rPr>
            <w:rStyle w:val="Hyperlink"/>
            <w:lang w:val="es-ES_tradnl"/>
          </w:rPr>
          <w:t>CEDAW/C/GMB/Q/4-5</w:t>
        </w:r>
      </w:hyperlink>
      <w:r w:rsidRPr="00537329">
        <w:rPr>
          <w:lang w:val="es-ES_tradnl"/>
        </w:rPr>
        <w:t xml:space="preserve">, y las respuestas de Gambia figuran en el documento </w:t>
      </w:r>
      <w:hyperlink r:id="rId20" w:history="1">
        <w:r w:rsidRPr="00CA24DD">
          <w:rPr>
            <w:rStyle w:val="Hyperlink"/>
            <w:lang w:val="es-ES_tradnl"/>
          </w:rPr>
          <w:t>CEDAW/C/GMB/Q/4-5/Add.1</w:t>
        </w:r>
      </w:hyperlink>
      <w:r w:rsidRPr="00537329">
        <w:rPr>
          <w:lang w:val="es-ES_tradnl"/>
        </w:rPr>
        <w:t>.</w:t>
      </w:r>
    </w:p>
    <w:p w14:paraId="76431BC3" w14:textId="078D11F0" w:rsidR="00083C84" w:rsidRPr="00537329" w:rsidRDefault="00083C84" w:rsidP="00083C84">
      <w:pPr>
        <w:pStyle w:val="SingleTxt"/>
        <w:spacing w:after="0" w:line="120" w:lineRule="exact"/>
        <w:rPr>
          <w:sz w:val="10"/>
          <w:lang w:val="es-ES_tradnl"/>
        </w:rPr>
      </w:pPr>
    </w:p>
    <w:p w14:paraId="49F5CEAC" w14:textId="760675F2" w:rsidR="00083C84" w:rsidRPr="00537329" w:rsidRDefault="00083C84" w:rsidP="00083C84">
      <w:pPr>
        <w:pStyle w:val="SingleTxt"/>
        <w:spacing w:after="0" w:line="120" w:lineRule="exact"/>
        <w:rPr>
          <w:sz w:val="10"/>
          <w:lang w:val="es-ES_tradnl"/>
        </w:rPr>
      </w:pPr>
    </w:p>
    <w:p w14:paraId="6AD5E449" w14:textId="05CFA9AB" w:rsidR="005114B9" w:rsidRPr="00537329" w:rsidRDefault="005114B9" w:rsidP="00083C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37329">
        <w:rPr>
          <w:lang w:val="es-ES_tradnl"/>
        </w:rPr>
        <w:tab/>
      </w:r>
      <w:r w:rsidRPr="00537329">
        <w:rPr>
          <w:lang w:val="es-ES_tradnl"/>
        </w:rPr>
        <w:tab/>
        <w:t>Avances</w:t>
      </w:r>
    </w:p>
    <w:p w14:paraId="0AACB228" w14:textId="1E3B6261" w:rsidR="00083C84" w:rsidRPr="00537329" w:rsidRDefault="00083C84" w:rsidP="00083C84">
      <w:pPr>
        <w:pStyle w:val="SingleTxt"/>
        <w:spacing w:after="0" w:line="120" w:lineRule="exact"/>
        <w:rPr>
          <w:sz w:val="10"/>
          <w:lang w:val="es-ES_tradnl"/>
        </w:rPr>
      </w:pPr>
    </w:p>
    <w:p w14:paraId="6739DF67" w14:textId="323C6D27" w:rsidR="00083C84" w:rsidRPr="00537329" w:rsidRDefault="00083C84" w:rsidP="00083C84">
      <w:pPr>
        <w:pStyle w:val="SingleTxt"/>
        <w:spacing w:after="0" w:line="120" w:lineRule="exact"/>
        <w:rPr>
          <w:sz w:val="10"/>
          <w:lang w:val="es-ES_tradnl"/>
        </w:rPr>
      </w:pPr>
    </w:p>
    <w:p w14:paraId="2AA3AE78" w14:textId="1576BCB3" w:rsidR="005114B9" w:rsidRPr="00537329" w:rsidRDefault="005114B9" w:rsidP="00083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37329">
        <w:rPr>
          <w:lang w:val="es-ES_tradnl"/>
        </w:rPr>
        <w:tab/>
      </w:r>
      <w:r w:rsidRPr="00537329">
        <w:rPr>
          <w:lang w:val="es-ES_tradnl"/>
        </w:rPr>
        <w:tab/>
        <w:t>Reforma jurídica</w:t>
      </w:r>
    </w:p>
    <w:p w14:paraId="0731D1E8" w14:textId="1D4E7192" w:rsidR="00083C84" w:rsidRPr="00537329" w:rsidRDefault="00083C84" w:rsidP="00083C84">
      <w:pPr>
        <w:pStyle w:val="SingleTxt"/>
        <w:spacing w:after="0" w:line="120" w:lineRule="exact"/>
        <w:rPr>
          <w:sz w:val="10"/>
          <w:lang w:val="es-ES_tradnl"/>
        </w:rPr>
      </w:pPr>
    </w:p>
    <w:p w14:paraId="64690570" w14:textId="6ACFA827" w:rsidR="005114B9" w:rsidRPr="00537329" w:rsidRDefault="005114B9" w:rsidP="00F765B3">
      <w:pPr>
        <w:pStyle w:val="SingleTxt"/>
        <w:numPr>
          <w:ilvl w:val="0"/>
          <w:numId w:val="6"/>
        </w:numPr>
        <w:ind w:left="1267"/>
        <w:rPr>
          <w:lang w:val="es-ES_tradnl"/>
        </w:rPr>
      </w:pPr>
      <w:r w:rsidRPr="00537329">
        <w:rPr>
          <w:lang w:val="es-ES_tradnl"/>
        </w:rPr>
        <w:t xml:space="preserve">Se han producido avances significativos en la situación de las mujeres gambianas desde el más reciente informe, de </w:t>
      </w:r>
      <w:r w:rsidRPr="00CA24DD">
        <w:rPr>
          <w:lang w:val="es-ES_tradnl"/>
        </w:rPr>
        <w:t>2015</w:t>
      </w:r>
      <w:r w:rsidRPr="00537329">
        <w:rPr>
          <w:lang w:val="es-ES_tradnl"/>
        </w:rPr>
        <w:t xml:space="preserve">, especialmente con la promulgación de la Ley de Enmienda a la Ley de la Mujer relativa a la prohibición de la mutilación genital femenina, en </w:t>
      </w:r>
      <w:r w:rsidRPr="00CA24DD">
        <w:rPr>
          <w:lang w:val="es-ES_tradnl"/>
        </w:rPr>
        <w:t>2015</w:t>
      </w:r>
      <w:r w:rsidRPr="00537329">
        <w:rPr>
          <w:lang w:val="es-ES_tradnl"/>
        </w:rPr>
        <w:t xml:space="preserve">, y de la Ley de Enmienda a la Ley de la Infancia relativa a la prohibición del matrimonio infantil, en </w:t>
      </w:r>
      <w:r w:rsidRPr="00CA24DD">
        <w:rPr>
          <w:lang w:val="es-ES_tradnl"/>
        </w:rPr>
        <w:t>2016</w:t>
      </w:r>
      <w:r w:rsidRPr="00537329">
        <w:rPr>
          <w:lang w:val="es-ES_tradnl"/>
        </w:rPr>
        <w:t xml:space="preserve">. En </w:t>
      </w:r>
      <w:r w:rsidRPr="00CA24DD">
        <w:rPr>
          <w:lang w:val="es-ES_tradnl"/>
        </w:rPr>
        <w:t>2019</w:t>
      </w:r>
      <w:r w:rsidRPr="00537329">
        <w:rPr>
          <w:lang w:val="es-ES_tradnl"/>
        </w:rPr>
        <w:t xml:space="preserve"> se presentó ante el Gabinete un proyecto de ley de discapacidad para su aprobación, y está en curso la revisión de la Ley del Trabajo de </w:t>
      </w:r>
      <w:r w:rsidRPr="00CA24DD">
        <w:rPr>
          <w:lang w:val="es-ES_tradnl"/>
        </w:rPr>
        <w:t>2007</w:t>
      </w:r>
      <w:r w:rsidRPr="00537329">
        <w:rPr>
          <w:lang w:val="es-ES_tradnl"/>
        </w:rPr>
        <w:t>.</w:t>
      </w:r>
    </w:p>
    <w:p w14:paraId="2C027D58" w14:textId="588B9E7F" w:rsidR="005114B9" w:rsidRPr="00537329" w:rsidRDefault="005114B9" w:rsidP="00083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37329">
        <w:rPr>
          <w:lang w:val="es-ES_tradnl"/>
        </w:rPr>
        <w:lastRenderedPageBreak/>
        <w:tab/>
      </w:r>
      <w:r w:rsidRPr="00537329">
        <w:rPr>
          <w:lang w:val="es-ES_tradnl"/>
        </w:rPr>
        <w:tab/>
        <w:t>Dependencia de Lucha contra la Violencia Sexual y de Género</w:t>
      </w:r>
    </w:p>
    <w:p w14:paraId="7F4C560F" w14:textId="2E8E7B2E" w:rsidR="00083C84" w:rsidRPr="00537329" w:rsidRDefault="00083C84" w:rsidP="00083C84">
      <w:pPr>
        <w:pStyle w:val="SingleTxt"/>
        <w:spacing w:after="0" w:line="120" w:lineRule="exact"/>
        <w:rPr>
          <w:sz w:val="10"/>
          <w:lang w:val="es-ES_tradnl"/>
        </w:rPr>
      </w:pPr>
    </w:p>
    <w:p w14:paraId="768F62C5" w14:textId="34314D9B" w:rsidR="005114B9" w:rsidRPr="00537329" w:rsidRDefault="005114B9" w:rsidP="00F765B3">
      <w:pPr>
        <w:pStyle w:val="SingleTxt"/>
        <w:numPr>
          <w:ilvl w:val="0"/>
          <w:numId w:val="6"/>
        </w:numPr>
        <w:ind w:left="1267"/>
        <w:rPr>
          <w:lang w:val="es-ES_tradnl"/>
        </w:rPr>
      </w:pPr>
      <w:r w:rsidRPr="00537329">
        <w:rPr>
          <w:lang w:val="es-ES_tradnl"/>
        </w:rPr>
        <w:t xml:space="preserve">En </w:t>
      </w:r>
      <w:r w:rsidRPr="00CA24DD">
        <w:rPr>
          <w:lang w:val="es-ES_tradnl"/>
        </w:rPr>
        <w:t>2018</w:t>
      </w:r>
      <w:r w:rsidRPr="00537329">
        <w:rPr>
          <w:lang w:val="es-ES_tradnl"/>
        </w:rPr>
        <w:t xml:space="preserve"> se creó en el Ministerio de Justicia la Dependencia de Lucha contra la Violencia Sexual y de Género, a la que se encomendó la tarea de supervisar, investigar y procesar los casos de violencia sexual y de género, muy especialmente en lo que respecta a las mujeres, las niñas y los niños, y de proporcionar apoyo para el asesoramiento a las víctimas. Asimismo, se ha creado la Red contra la Violencia de Género, integrada por los ministerios y las organizaciones de la sociedad civil pertinentes, y por su intermedio se han establecido en tres hospitales </w:t>
      </w:r>
      <w:r w:rsidR="00B57D3F">
        <w:rPr>
          <w:lang w:val="es-ES_tradnl"/>
        </w:rPr>
        <w:t>—</w:t>
      </w:r>
      <w:r w:rsidRPr="00537329">
        <w:rPr>
          <w:lang w:val="es-ES_tradnl"/>
        </w:rPr>
        <w:t>el Edward Francis Small Teaching Hospital y los hospitales de Bansang y Kanifing</w:t>
      </w:r>
      <w:r w:rsidR="00B57D3F">
        <w:rPr>
          <w:lang w:val="es-ES_tradnl"/>
        </w:rPr>
        <w:t>—</w:t>
      </w:r>
      <w:r w:rsidR="00083C84" w:rsidRPr="00537329">
        <w:rPr>
          <w:lang w:val="es-ES_tradnl"/>
        </w:rPr>
        <w:t xml:space="preserve"> </w:t>
      </w:r>
      <w:r w:rsidRPr="00537329">
        <w:rPr>
          <w:lang w:val="es-ES_tradnl"/>
        </w:rPr>
        <w:t>centros de atención integral que brindan asistencia médica y jurídica, asesoramiento y apoyo a las víctimas de la violencia sexual y doméstica.</w:t>
      </w:r>
    </w:p>
    <w:p w14:paraId="657BA4F3" w14:textId="5373F244" w:rsidR="00083C84" w:rsidRPr="00537329" w:rsidRDefault="00083C84" w:rsidP="00083C84">
      <w:pPr>
        <w:pStyle w:val="SingleTxt"/>
        <w:spacing w:after="0" w:line="120" w:lineRule="exact"/>
        <w:rPr>
          <w:sz w:val="10"/>
          <w:lang w:val="es-ES_tradnl"/>
        </w:rPr>
      </w:pPr>
    </w:p>
    <w:p w14:paraId="75CD1C8B" w14:textId="0CB7BE46" w:rsidR="005114B9" w:rsidRPr="00537329" w:rsidRDefault="005114B9" w:rsidP="00083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37329">
        <w:rPr>
          <w:lang w:val="es-ES_tradnl"/>
        </w:rPr>
        <w:tab/>
      </w:r>
      <w:r w:rsidRPr="00537329">
        <w:rPr>
          <w:lang w:val="es-ES_tradnl"/>
        </w:rPr>
        <w:tab/>
        <w:t>Reforma judicial</w:t>
      </w:r>
    </w:p>
    <w:p w14:paraId="000B3AF5" w14:textId="49E16CF8" w:rsidR="00083C84" w:rsidRPr="00537329" w:rsidRDefault="00083C84" w:rsidP="00083C84">
      <w:pPr>
        <w:pStyle w:val="SingleTxt"/>
        <w:spacing w:after="0" w:line="120" w:lineRule="exact"/>
        <w:rPr>
          <w:sz w:val="10"/>
          <w:lang w:val="es-ES_tradnl"/>
        </w:rPr>
      </w:pPr>
    </w:p>
    <w:p w14:paraId="58CCFFCC" w14:textId="3FF41B65" w:rsidR="005114B9" w:rsidRPr="00537329" w:rsidRDefault="005114B9" w:rsidP="00F765B3">
      <w:pPr>
        <w:pStyle w:val="SingleTxt"/>
        <w:numPr>
          <w:ilvl w:val="0"/>
          <w:numId w:val="6"/>
        </w:numPr>
        <w:ind w:left="1267"/>
        <w:rPr>
          <w:lang w:val="es-ES_tradnl"/>
        </w:rPr>
      </w:pPr>
      <w:r w:rsidRPr="00537329">
        <w:rPr>
          <w:lang w:val="es-ES_tradnl"/>
        </w:rPr>
        <w:t xml:space="preserve">En </w:t>
      </w:r>
      <w:r w:rsidRPr="00CA24DD">
        <w:rPr>
          <w:lang w:val="es-ES_tradnl"/>
        </w:rPr>
        <w:t>2017</w:t>
      </w:r>
      <w:r w:rsidRPr="00537329">
        <w:rPr>
          <w:lang w:val="es-ES_tradnl"/>
        </w:rPr>
        <w:t xml:space="preserve">, </w:t>
      </w:r>
      <w:r w:rsidRPr="00CA24DD">
        <w:rPr>
          <w:lang w:val="es-ES_tradnl"/>
        </w:rPr>
        <w:t>5</w:t>
      </w:r>
      <w:r w:rsidRPr="00537329">
        <w:rPr>
          <w:lang w:val="es-ES_tradnl"/>
        </w:rPr>
        <w:t xml:space="preserve"> de los </w:t>
      </w:r>
      <w:r w:rsidRPr="00CA24DD">
        <w:rPr>
          <w:lang w:val="es-ES_tradnl"/>
        </w:rPr>
        <w:t>12</w:t>
      </w:r>
      <w:r w:rsidRPr="00537329">
        <w:rPr>
          <w:lang w:val="es-ES_tradnl"/>
        </w:rPr>
        <w:t xml:space="preserve"> nombramientos de nuevos jueces de los tribunales superiores de Gambia correspondieron a mujeres, y </w:t>
      </w:r>
      <w:r w:rsidRPr="00CA24DD">
        <w:rPr>
          <w:lang w:val="es-ES_tradnl"/>
        </w:rPr>
        <w:t>4</w:t>
      </w:r>
      <w:r w:rsidRPr="00537329">
        <w:rPr>
          <w:lang w:val="es-ES_tradnl"/>
        </w:rPr>
        <w:t xml:space="preserve"> de los </w:t>
      </w:r>
      <w:r w:rsidRPr="00CA24DD">
        <w:rPr>
          <w:lang w:val="es-ES_tradnl"/>
        </w:rPr>
        <w:t>7</w:t>
      </w:r>
      <w:r w:rsidRPr="00537329">
        <w:rPr>
          <w:lang w:val="es-ES_tradnl"/>
        </w:rPr>
        <w:t xml:space="preserve"> jueces que integran el recién constituido Tribunal de Apelaciones de Gambia son mujeres, incluida la Presidenta del Tribunal. Por primera vez en la historia de Gambia, hay una jueza gambiana en la Corte Suprema, que está integrada exclusivamente por magistrados de origen autóctono. Diez de los </w:t>
      </w:r>
      <w:r w:rsidRPr="00CA24DD">
        <w:rPr>
          <w:lang w:val="es-ES_tradnl"/>
        </w:rPr>
        <w:t>20</w:t>
      </w:r>
      <w:r w:rsidRPr="00537329">
        <w:rPr>
          <w:lang w:val="es-ES_tradnl"/>
        </w:rPr>
        <w:t xml:space="preserve"> jueces que integran los tribunales superiores son mujeres, al igual que </w:t>
      </w:r>
      <w:r w:rsidRPr="00CA24DD">
        <w:rPr>
          <w:lang w:val="es-ES_tradnl"/>
        </w:rPr>
        <w:t>22</w:t>
      </w:r>
      <w:r w:rsidRPr="00537329">
        <w:rPr>
          <w:lang w:val="es-ES_tradnl"/>
        </w:rPr>
        <w:t xml:space="preserve"> de los </w:t>
      </w:r>
      <w:r w:rsidRPr="00CA24DD">
        <w:rPr>
          <w:lang w:val="es-ES_tradnl"/>
        </w:rPr>
        <w:t>42</w:t>
      </w:r>
      <w:r w:rsidRPr="00537329">
        <w:rPr>
          <w:lang w:val="es-ES_tradnl"/>
        </w:rPr>
        <w:t xml:space="preserve"> magistrados que integran los tribunales inferiores.</w:t>
      </w:r>
    </w:p>
    <w:p w14:paraId="258C107F" w14:textId="09618EEA" w:rsidR="00083C84" w:rsidRPr="00537329" w:rsidRDefault="00083C84" w:rsidP="00083C84">
      <w:pPr>
        <w:pStyle w:val="SingleTxt"/>
        <w:spacing w:after="0" w:line="120" w:lineRule="exact"/>
        <w:rPr>
          <w:sz w:val="10"/>
          <w:lang w:val="es-ES_tradnl"/>
        </w:rPr>
      </w:pPr>
    </w:p>
    <w:p w14:paraId="4B7E2653" w14:textId="66BB4755" w:rsidR="005114B9" w:rsidRPr="00537329" w:rsidRDefault="005114B9" w:rsidP="00083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 w:name="page16"/>
      <w:bookmarkEnd w:id="3"/>
      <w:r w:rsidRPr="00537329">
        <w:rPr>
          <w:lang w:val="es-ES_tradnl"/>
        </w:rPr>
        <w:tab/>
      </w:r>
      <w:r w:rsidRPr="00537329">
        <w:rPr>
          <w:lang w:val="es-ES_tradnl"/>
        </w:rPr>
        <w:tab/>
        <w:t>Proceso de justicia transicional</w:t>
      </w:r>
    </w:p>
    <w:p w14:paraId="39AC66AA" w14:textId="25EB58FB" w:rsidR="00083C84" w:rsidRPr="00537329" w:rsidRDefault="00083C84" w:rsidP="00083C84">
      <w:pPr>
        <w:pStyle w:val="SingleTxt"/>
        <w:spacing w:after="0" w:line="120" w:lineRule="exact"/>
        <w:rPr>
          <w:sz w:val="10"/>
          <w:lang w:val="es-ES_tradnl"/>
        </w:rPr>
      </w:pPr>
    </w:p>
    <w:p w14:paraId="4191299A" w14:textId="12CBD340" w:rsidR="005114B9" w:rsidRPr="00537329" w:rsidRDefault="005114B9" w:rsidP="00F765B3">
      <w:pPr>
        <w:pStyle w:val="SingleTxt"/>
        <w:numPr>
          <w:ilvl w:val="0"/>
          <w:numId w:val="6"/>
        </w:numPr>
        <w:ind w:left="1267"/>
        <w:rPr>
          <w:lang w:val="es-ES_tradnl"/>
        </w:rPr>
      </w:pPr>
      <w:r w:rsidRPr="00537329">
        <w:rPr>
          <w:lang w:val="es-ES_tradnl"/>
        </w:rPr>
        <w:t xml:space="preserve">En los procesos de justicia transicional emprendidos por el Gobierno de Gambia, en particular en lo que respecta al establecimiento de una gobernanza transformadora para la reconstrucción de instituciones del Estado que respeten los derechos humanos y el estado de derecho, se han tenido muy en cuenta las cuestiones de género. Por ejemplo, </w:t>
      </w:r>
      <w:r w:rsidRPr="00CA24DD">
        <w:rPr>
          <w:lang w:val="es-ES_tradnl"/>
        </w:rPr>
        <w:t>6</w:t>
      </w:r>
      <w:r w:rsidRPr="00537329">
        <w:rPr>
          <w:lang w:val="es-ES_tradnl"/>
        </w:rPr>
        <w:t xml:space="preserve"> de los </w:t>
      </w:r>
      <w:r w:rsidRPr="00CA24DD">
        <w:rPr>
          <w:lang w:val="es-ES_tradnl"/>
        </w:rPr>
        <w:t>11</w:t>
      </w:r>
      <w:r w:rsidRPr="00537329">
        <w:rPr>
          <w:lang w:val="es-ES_tradnl"/>
        </w:rPr>
        <w:t xml:space="preserve"> miembros de la Comisión de Revisión Constitucional son mujeres, incluida la Vicepresidenta; </w:t>
      </w:r>
      <w:r w:rsidRPr="00CA24DD">
        <w:rPr>
          <w:lang w:val="es-ES_tradnl"/>
        </w:rPr>
        <w:t>4</w:t>
      </w:r>
      <w:r w:rsidRPr="00537329">
        <w:rPr>
          <w:lang w:val="es-ES_tradnl"/>
        </w:rPr>
        <w:t xml:space="preserve"> de los </w:t>
      </w:r>
      <w:r w:rsidRPr="00CA24DD">
        <w:rPr>
          <w:lang w:val="es-ES_tradnl"/>
        </w:rPr>
        <w:t>11</w:t>
      </w:r>
      <w:r w:rsidRPr="00537329">
        <w:rPr>
          <w:lang w:val="es-ES_tradnl"/>
        </w:rPr>
        <w:t xml:space="preserve"> miembros de la Comisión de la Verdad, la Reconciliación y la Reparación son mujeres, incluida la Vicepresidenta, y </w:t>
      </w:r>
      <w:r w:rsidRPr="00CA24DD">
        <w:rPr>
          <w:lang w:val="es-ES_tradnl"/>
        </w:rPr>
        <w:t>2</w:t>
      </w:r>
      <w:r w:rsidRPr="00537329">
        <w:rPr>
          <w:lang w:val="es-ES_tradnl"/>
        </w:rPr>
        <w:t xml:space="preserve"> de los </w:t>
      </w:r>
      <w:r w:rsidRPr="00CA24DD">
        <w:rPr>
          <w:lang w:val="es-ES_tradnl"/>
        </w:rPr>
        <w:t>5</w:t>
      </w:r>
      <w:r w:rsidRPr="00537329">
        <w:rPr>
          <w:lang w:val="es-ES_tradnl"/>
        </w:rPr>
        <w:t xml:space="preserve"> miembros de la Comisión Nacional de Derechos Humanos son mujeres, incluida la Vicepresidenta.</w:t>
      </w:r>
    </w:p>
    <w:p w14:paraId="78F5BE8D" w14:textId="307404C2" w:rsidR="005114B9" w:rsidRPr="00537329" w:rsidRDefault="005114B9" w:rsidP="00F765B3">
      <w:pPr>
        <w:pStyle w:val="SingleTxt"/>
        <w:numPr>
          <w:ilvl w:val="0"/>
          <w:numId w:val="6"/>
        </w:numPr>
        <w:ind w:left="1267"/>
        <w:rPr>
          <w:lang w:val="es-ES_tradnl"/>
        </w:rPr>
      </w:pPr>
      <w:r w:rsidRPr="00537329">
        <w:rPr>
          <w:lang w:val="es-ES_tradnl"/>
        </w:rPr>
        <w:t xml:space="preserve">Si bien se han logrado avances considerables en lo que respecta al adelanto de las mujeres, reconocemos que aún queda mucho por hacer, sobre todo en el ámbito de la participación política. Gambia aún no ha cumplido el requisito del </w:t>
      </w:r>
      <w:r w:rsidRPr="00CA24DD">
        <w:rPr>
          <w:lang w:val="es-ES_tradnl"/>
        </w:rPr>
        <w:t>30</w:t>
      </w:r>
      <w:r w:rsidRPr="00537329">
        <w:rPr>
          <w:lang w:val="es-ES_tradnl"/>
        </w:rPr>
        <w:t> % de representación de la mujer en todos los niveles de gobierno, y somos conscientes de esta obligación. El proceso de revisión constitucional en curso ofrece también una buena oportunidad para mejorar en este ámbito.</w:t>
      </w:r>
    </w:p>
    <w:p w14:paraId="069C1D9D" w14:textId="6DE75D64" w:rsidR="005114B9" w:rsidRPr="00537329" w:rsidRDefault="005114B9" w:rsidP="00F765B3">
      <w:pPr>
        <w:pStyle w:val="SingleTxt"/>
        <w:numPr>
          <w:ilvl w:val="0"/>
          <w:numId w:val="6"/>
        </w:numPr>
        <w:ind w:left="1267"/>
        <w:rPr>
          <w:lang w:val="es-ES_tradnl"/>
        </w:rPr>
      </w:pPr>
      <w:r w:rsidRPr="00537329">
        <w:rPr>
          <w:lang w:val="es-ES_tradnl"/>
        </w:rPr>
        <w:t>El Gobierno ha adoptado deliberadamente una política de consultas públicas y de inclusividad en algunas de las principales actividades de reforma en materia de gobernanza. Esto se debe a la necesidad de contar con la participación pública a fin de lograr mayor legitimidad, y al reconocimiento de que es más probable que la población acepte los resultados si se le permite ejercer la titularidad de los procesos.</w:t>
      </w:r>
    </w:p>
    <w:p w14:paraId="19D8A446" w14:textId="2722CC2D" w:rsidR="00083C84" w:rsidRPr="00537329" w:rsidRDefault="00083C84" w:rsidP="00083C84">
      <w:pPr>
        <w:pStyle w:val="SingleTxt"/>
        <w:spacing w:after="0" w:line="120" w:lineRule="exact"/>
        <w:rPr>
          <w:sz w:val="10"/>
          <w:lang w:val="es-ES_tradnl"/>
        </w:rPr>
      </w:pPr>
    </w:p>
    <w:p w14:paraId="2E28C336" w14:textId="75468E6C" w:rsidR="005114B9" w:rsidRPr="00537329" w:rsidRDefault="005114B9" w:rsidP="00083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37329">
        <w:rPr>
          <w:lang w:val="es-ES_tradnl"/>
        </w:rPr>
        <w:tab/>
      </w:r>
      <w:r w:rsidRPr="00537329">
        <w:rPr>
          <w:lang w:val="es-ES_tradnl"/>
        </w:rPr>
        <w:tab/>
        <w:t>Comisión de la Verdad, la Reconciliación y la Reparación</w:t>
      </w:r>
    </w:p>
    <w:p w14:paraId="2ED2B7F3" w14:textId="64E7C2B6" w:rsidR="00083C84" w:rsidRPr="00537329" w:rsidRDefault="00083C84" w:rsidP="00083C84">
      <w:pPr>
        <w:pStyle w:val="SingleTxt"/>
        <w:spacing w:after="0" w:line="120" w:lineRule="exact"/>
        <w:rPr>
          <w:sz w:val="10"/>
          <w:lang w:val="es-ES_tradnl"/>
        </w:rPr>
      </w:pPr>
    </w:p>
    <w:p w14:paraId="6CD5CAC7" w14:textId="5FF6BA24" w:rsidR="005114B9" w:rsidRPr="00537329" w:rsidRDefault="005114B9" w:rsidP="00F765B3">
      <w:pPr>
        <w:pStyle w:val="SingleTxt"/>
        <w:numPr>
          <w:ilvl w:val="0"/>
          <w:numId w:val="6"/>
        </w:numPr>
        <w:ind w:left="1267"/>
        <w:rPr>
          <w:lang w:val="es-ES_tradnl"/>
        </w:rPr>
      </w:pPr>
      <w:r w:rsidRPr="00537329">
        <w:rPr>
          <w:lang w:val="es-ES_tradnl"/>
        </w:rPr>
        <w:t xml:space="preserve">La Comisión de la Verdad, la Reconciliación y la Reparación fue creada con el objetivo de investigar los abusos y violaciones de los derechos humanos cometidos durante los </w:t>
      </w:r>
      <w:r w:rsidRPr="00CA24DD">
        <w:rPr>
          <w:lang w:val="es-ES_tradnl"/>
        </w:rPr>
        <w:t>22</w:t>
      </w:r>
      <w:r w:rsidRPr="00537329">
        <w:rPr>
          <w:lang w:val="es-ES_tradnl"/>
        </w:rPr>
        <w:t xml:space="preserve"> años de gobierno autoritario del ex Presidente Jammeh, fomentar la cohesión social y alentar la reconciliación nacional entre los gambianos, hacer frente a la impunidad y reconocer los derechos y la dignidad de las víctimas mediante la provisión de reparaciones adecuadas. Esto proporcionará mayor legitimidad al proceso.</w:t>
      </w:r>
    </w:p>
    <w:p w14:paraId="60D11E2A" w14:textId="02789C2F" w:rsidR="005114B9" w:rsidRPr="00537329" w:rsidRDefault="005114B9" w:rsidP="00083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37329">
        <w:rPr>
          <w:lang w:val="es-ES_tradnl"/>
        </w:rPr>
        <w:lastRenderedPageBreak/>
        <w:tab/>
      </w:r>
      <w:r w:rsidRPr="00537329">
        <w:rPr>
          <w:lang w:val="es-ES_tradnl"/>
        </w:rPr>
        <w:tab/>
        <w:t>Comisión de Revisión Constitucional</w:t>
      </w:r>
    </w:p>
    <w:p w14:paraId="680C70EB" w14:textId="4054C9E8" w:rsidR="00083C84" w:rsidRPr="00537329" w:rsidRDefault="00083C84" w:rsidP="00083C84">
      <w:pPr>
        <w:pStyle w:val="SingleTxt"/>
        <w:spacing w:after="0" w:line="120" w:lineRule="exact"/>
        <w:rPr>
          <w:sz w:val="10"/>
          <w:lang w:val="es-ES_tradnl"/>
        </w:rPr>
      </w:pPr>
    </w:p>
    <w:p w14:paraId="517F246C" w14:textId="174FD7D0" w:rsidR="005114B9" w:rsidRPr="00537329" w:rsidRDefault="005114B9" w:rsidP="00F765B3">
      <w:pPr>
        <w:pStyle w:val="SingleTxt"/>
        <w:numPr>
          <w:ilvl w:val="0"/>
          <w:numId w:val="6"/>
        </w:numPr>
        <w:ind w:left="1267"/>
        <w:rPr>
          <w:lang w:val="es-ES_tradnl"/>
        </w:rPr>
      </w:pPr>
      <w:r w:rsidRPr="00537329">
        <w:rPr>
          <w:lang w:val="es-ES_tradnl"/>
        </w:rPr>
        <w:t xml:space="preserve">Actualmente se está revisando la Constitución de </w:t>
      </w:r>
      <w:r w:rsidRPr="00CA24DD">
        <w:rPr>
          <w:lang w:val="es-ES_tradnl"/>
        </w:rPr>
        <w:t>1997</w:t>
      </w:r>
      <w:r w:rsidRPr="00537329">
        <w:rPr>
          <w:lang w:val="es-ES_tradnl"/>
        </w:rPr>
        <w:t xml:space="preserve">, que, según nuestros cálculos, fue modificada al menos </w:t>
      </w:r>
      <w:r w:rsidRPr="00CA24DD">
        <w:rPr>
          <w:lang w:val="es-ES_tradnl"/>
        </w:rPr>
        <w:t>52</w:t>
      </w:r>
      <w:r w:rsidRPr="00537329">
        <w:rPr>
          <w:lang w:val="es-ES_tradnl"/>
        </w:rPr>
        <w:t xml:space="preserve"> veces con el fin de afianzar al anterior Presidente en el poder y excluir a los demás. El objetivo es redactar una nueva constitución republicana que refleje fielmente y con exactitud los deseos y aspiraciones del pueblo de Gambia sobre la base de consultas públicas con los gambianos y gambianas que viven tanto en el país como en el exterior. La Comisión de Revisión Constitucional ya ha concluido sus consultas públicas en el país y la primera fase de sus consultas externas con los gambianos y gambianas que viven en el exterior. Distintos sectores han presentado documentos de posición específicos para su incorporación a la nueva Constitución.</w:t>
      </w:r>
    </w:p>
    <w:p w14:paraId="534E859C" w14:textId="06688AD7" w:rsidR="00083C84" w:rsidRPr="00537329" w:rsidRDefault="00083C84" w:rsidP="00083C84">
      <w:pPr>
        <w:pStyle w:val="SingleTxt"/>
        <w:spacing w:after="0" w:line="120" w:lineRule="exact"/>
        <w:rPr>
          <w:sz w:val="10"/>
          <w:lang w:val="es-ES_tradnl"/>
        </w:rPr>
      </w:pPr>
    </w:p>
    <w:p w14:paraId="15A5240B" w14:textId="522D14B6" w:rsidR="005114B9" w:rsidRPr="00537329" w:rsidRDefault="005114B9" w:rsidP="00083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37329">
        <w:rPr>
          <w:lang w:val="es-ES_tradnl"/>
        </w:rPr>
        <w:tab/>
      </w:r>
      <w:r w:rsidRPr="00537329">
        <w:rPr>
          <w:lang w:val="es-ES_tradnl"/>
        </w:rPr>
        <w:tab/>
        <w:t>Comisión Nacional de Derechos Humanos</w:t>
      </w:r>
    </w:p>
    <w:p w14:paraId="26807B56" w14:textId="2A085754" w:rsidR="00083C84" w:rsidRPr="00537329" w:rsidRDefault="00083C84" w:rsidP="00083C84">
      <w:pPr>
        <w:pStyle w:val="SingleTxt"/>
        <w:spacing w:after="0" w:line="120" w:lineRule="exact"/>
        <w:rPr>
          <w:sz w:val="10"/>
          <w:lang w:val="es-ES_tradnl"/>
        </w:rPr>
      </w:pPr>
    </w:p>
    <w:p w14:paraId="7B64878B" w14:textId="6D170D24" w:rsidR="005114B9" w:rsidRPr="00537329" w:rsidRDefault="005114B9" w:rsidP="00F765B3">
      <w:pPr>
        <w:pStyle w:val="SingleTxt"/>
        <w:numPr>
          <w:ilvl w:val="0"/>
          <w:numId w:val="6"/>
        </w:numPr>
        <w:ind w:left="1267"/>
        <w:rPr>
          <w:lang w:val="es-ES_tradnl"/>
        </w:rPr>
      </w:pPr>
      <w:r w:rsidRPr="00537329">
        <w:rPr>
          <w:lang w:val="es-ES_tradnl"/>
        </w:rPr>
        <w:t>El establecimiento de una Comisión Nacional de Derechos Humanos en Gambia, un hecho sin precedentes en nuestra historia que se llevó a cabo en pleno cumplimiento de los Principios de París en materia de independencia y autonomía, también fue testigo del papel central y la participación activa de las organizaciones de la sociedad civil en la selección de los cinco comisionados. Las organizaciones de la sociedad civil fueron las exclusivas encargadas de revisar la lista completa de candidaturas, y elaboraron la preselección para la selección definitiva, que estuvo a cargo de la Asamblea Nacional de Gambia.</w:t>
      </w:r>
      <w:bookmarkStart w:id="4" w:name="page17"/>
      <w:bookmarkEnd w:id="4"/>
    </w:p>
    <w:p w14:paraId="3C83F7D8" w14:textId="2DC7F5A2" w:rsidR="00083C84" w:rsidRPr="00537329" w:rsidRDefault="00083C84" w:rsidP="00083C84">
      <w:pPr>
        <w:pStyle w:val="SingleTxt"/>
        <w:spacing w:after="0" w:line="120" w:lineRule="exact"/>
        <w:rPr>
          <w:sz w:val="10"/>
          <w:lang w:val="es-ES_tradnl"/>
        </w:rPr>
      </w:pPr>
    </w:p>
    <w:p w14:paraId="6B270B5C" w14:textId="53EBBB83" w:rsidR="00083C84" w:rsidRPr="00537329" w:rsidRDefault="00083C84" w:rsidP="00083C84">
      <w:pPr>
        <w:pStyle w:val="SingleTxt"/>
        <w:spacing w:after="0" w:line="120" w:lineRule="exact"/>
        <w:rPr>
          <w:sz w:val="10"/>
          <w:lang w:val="es-ES_tradnl"/>
        </w:rPr>
      </w:pPr>
    </w:p>
    <w:p w14:paraId="5AB0DF9F" w14:textId="5D983FBF" w:rsidR="005114B9" w:rsidRPr="00537329" w:rsidRDefault="00083C84" w:rsidP="00083C8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37329">
        <w:rPr>
          <w:lang w:val="es-ES_tradnl"/>
        </w:rPr>
        <w:tab/>
      </w:r>
      <w:r w:rsidR="005114B9" w:rsidRPr="00537329">
        <w:rPr>
          <w:lang w:val="es-ES_tradnl"/>
        </w:rPr>
        <w:t>IV.</w:t>
      </w:r>
      <w:r w:rsidR="005114B9" w:rsidRPr="00537329">
        <w:rPr>
          <w:lang w:val="es-ES_tradnl"/>
        </w:rPr>
        <w:tab/>
        <w:t>Respuestas a las observaciones finales</w:t>
      </w:r>
    </w:p>
    <w:p w14:paraId="34D27481" w14:textId="08CC44D8" w:rsidR="00083C84" w:rsidRPr="00537329" w:rsidRDefault="00083C84" w:rsidP="00083C84">
      <w:pPr>
        <w:pStyle w:val="SingleTxt"/>
        <w:spacing w:after="0" w:line="120" w:lineRule="exact"/>
        <w:rPr>
          <w:sz w:val="10"/>
          <w:lang w:val="es-ES_tradnl"/>
        </w:rPr>
      </w:pPr>
    </w:p>
    <w:p w14:paraId="1F79CCFD" w14:textId="1EB9DA6E" w:rsidR="00083C84" w:rsidRPr="00537329" w:rsidRDefault="00083C84" w:rsidP="00083C84">
      <w:pPr>
        <w:pStyle w:val="SingleTxt"/>
        <w:spacing w:after="0" w:line="120" w:lineRule="exact"/>
        <w:rPr>
          <w:sz w:val="10"/>
          <w:lang w:val="es-ES_tradnl"/>
        </w:rPr>
      </w:pPr>
    </w:p>
    <w:p w14:paraId="4E7FC7FA" w14:textId="4F5C9DAB" w:rsidR="005114B9" w:rsidRDefault="005114B9" w:rsidP="006635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37329">
        <w:rPr>
          <w:lang w:val="es-ES_tradnl"/>
        </w:rPr>
        <w:tab/>
      </w:r>
      <w:r w:rsidRPr="00537329">
        <w:rPr>
          <w:lang w:val="es-ES_tradnl"/>
        </w:rPr>
        <w:tab/>
        <w:t>El papel de la Asamblea Nacional en la tarea de garantizar la plena aplicación de la Convención</w:t>
      </w:r>
    </w:p>
    <w:p w14:paraId="2F1979AC" w14:textId="7F5D7912" w:rsidR="004357C3" w:rsidRPr="004357C3" w:rsidRDefault="004357C3" w:rsidP="004357C3">
      <w:pPr>
        <w:pStyle w:val="SingleTxt"/>
        <w:spacing w:after="0" w:line="120" w:lineRule="exact"/>
        <w:rPr>
          <w:sz w:val="10"/>
          <w:lang w:val="es-ES_tradnl"/>
        </w:rPr>
      </w:pPr>
    </w:p>
    <w:p w14:paraId="3FFAB395" w14:textId="0FC82157" w:rsidR="004357C3" w:rsidRPr="004357C3" w:rsidRDefault="004357C3" w:rsidP="004357C3">
      <w:pPr>
        <w:pStyle w:val="SingleTxt"/>
        <w:spacing w:after="0" w:line="120" w:lineRule="exact"/>
        <w:rPr>
          <w:sz w:val="10"/>
          <w:lang w:val="es-ES_tradnl"/>
        </w:rPr>
      </w:pPr>
    </w:p>
    <w:p w14:paraId="1727AD45" w14:textId="28602254" w:rsidR="005114B9" w:rsidRPr="00537329" w:rsidRDefault="005114B9" w:rsidP="00F765B3">
      <w:pPr>
        <w:pStyle w:val="SingleTxt"/>
        <w:numPr>
          <w:ilvl w:val="0"/>
          <w:numId w:val="6"/>
        </w:numPr>
        <w:ind w:left="1267"/>
        <w:rPr>
          <w:lang w:val="es-ES_tradnl"/>
        </w:rPr>
      </w:pPr>
      <w:r w:rsidRPr="00537329">
        <w:rPr>
          <w:lang w:val="es-ES_tradnl"/>
        </w:rPr>
        <w:t xml:space="preserve">De conformidad con la Constitución de </w:t>
      </w:r>
      <w:r w:rsidRPr="00CA24DD">
        <w:rPr>
          <w:lang w:val="es-ES_tradnl"/>
        </w:rPr>
        <w:t>1997</w:t>
      </w:r>
      <w:r w:rsidRPr="00537329">
        <w:rPr>
          <w:lang w:val="es-ES_tradnl"/>
        </w:rPr>
        <w:t xml:space="preserve"> y con los reglamentos pertinentes, se crearon varios comités especiales a los que se encomendaron funciones de supervisión con el fin de garantizar la plena aplicación de los tratados, convenciones, resoluciones y otras prioridades nacionales de desarrollo. En consonancia con sus respectivos mandatos, los comités especiales de la Asamblea Nacional sobre educación, agricultura y recursos naturales, salud, mujeres, niños y personas con capacidades diferentes, en consulta con los ministerios, departamentos y organismos pertinentes, examinan periódicamente la situación en lo que respecta a la aplicación de las recomendaciones finales de diversos comités, incluido el Comité para la Eliminación de la Discriminación contra la Mujer.</w:t>
      </w:r>
    </w:p>
    <w:p w14:paraId="3B86F115" w14:textId="0A18DC3E" w:rsidR="00083C84" w:rsidRPr="004357C3" w:rsidRDefault="00083C84" w:rsidP="004357C3">
      <w:pPr>
        <w:pStyle w:val="SingleTxt"/>
        <w:spacing w:after="0" w:line="120" w:lineRule="exact"/>
        <w:rPr>
          <w:sz w:val="10"/>
          <w:lang w:val="es-ES_tradnl"/>
        </w:rPr>
      </w:pPr>
    </w:p>
    <w:p w14:paraId="76C5EF51" w14:textId="77777777" w:rsidR="004357C3" w:rsidRPr="00537329" w:rsidRDefault="004357C3" w:rsidP="00083C84">
      <w:pPr>
        <w:pStyle w:val="SingleTxt"/>
        <w:spacing w:after="0" w:line="120" w:lineRule="exact"/>
        <w:rPr>
          <w:sz w:val="10"/>
          <w:lang w:val="es-ES_tradnl"/>
        </w:rPr>
      </w:pPr>
    </w:p>
    <w:p w14:paraId="682EF5AC" w14:textId="3BBF65C8" w:rsidR="005114B9" w:rsidRPr="00537329" w:rsidRDefault="005114B9" w:rsidP="006635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37329">
        <w:rPr>
          <w:lang w:val="es-ES_tradnl"/>
        </w:rPr>
        <w:tab/>
      </w:r>
      <w:r w:rsidRPr="00537329">
        <w:rPr>
          <w:lang w:val="es-ES_tradnl"/>
        </w:rPr>
        <w:tab/>
        <w:t>Marco legislativo</w:t>
      </w:r>
    </w:p>
    <w:p w14:paraId="38B07C74" w14:textId="227AEA7E" w:rsidR="00083C84" w:rsidRPr="004357C3" w:rsidRDefault="00083C84" w:rsidP="004357C3">
      <w:pPr>
        <w:pStyle w:val="SingleTxt"/>
        <w:spacing w:after="0" w:line="120" w:lineRule="exact"/>
        <w:rPr>
          <w:sz w:val="10"/>
          <w:lang w:val="es-ES_tradnl"/>
        </w:rPr>
      </w:pPr>
    </w:p>
    <w:p w14:paraId="6082A52F" w14:textId="77777777" w:rsidR="004357C3" w:rsidRPr="00537329" w:rsidRDefault="004357C3" w:rsidP="00083C84">
      <w:pPr>
        <w:pStyle w:val="SingleTxt"/>
        <w:spacing w:after="0" w:line="120" w:lineRule="exact"/>
        <w:rPr>
          <w:sz w:val="10"/>
          <w:lang w:val="es-ES_tradnl"/>
        </w:rPr>
      </w:pPr>
    </w:p>
    <w:p w14:paraId="6C93BDDE" w14:textId="0B11BAEC" w:rsidR="005114B9" w:rsidRPr="00537329" w:rsidRDefault="005114B9" w:rsidP="00F765B3">
      <w:pPr>
        <w:pStyle w:val="SingleTxt"/>
        <w:numPr>
          <w:ilvl w:val="0"/>
          <w:numId w:val="6"/>
        </w:numPr>
        <w:ind w:left="1267"/>
        <w:rPr>
          <w:bCs/>
          <w:iCs/>
          <w:lang w:val="es-ES_tradnl"/>
        </w:rPr>
      </w:pPr>
      <w:r w:rsidRPr="00CA24DD">
        <w:rPr>
          <w:i/>
          <w:iCs/>
          <w:lang w:val="es-ES_tradnl"/>
        </w:rPr>
        <w:t>Armonice la legislación nacional, en particular la Constitución, la Ley de la Mujer y el derecho de las personas (la sharía y el derecho consuetudinario), con la Convención (</w:t>
      </w:r>
      <w:hyperlink r:id="rId21" w:history="1">
        <w:r w:rsidRPr="00CA24DD">
          <w:rPr>
            <w:rStyle w:val="Hyperlink"/>
            <w:i/>
            <w:iCs/>
            <w:lang w:val="es-ES_tradnl"/>
          </w:rPr>
          <w:t>CEDAW/C/GMB/CO/4-5</w:t>
        </w:r>
      </w:hyperlink>
      <w:r w:rsidRPr="00CA24DD">
        <w:rPr>
          <w:i/>
          <w:iCs/>
          <w:lang w:val="es-ES_tradnl"/>
        </w:rPr>
        <w:t>, párr. 9 a)).</w:t>
      </w:r>
    </w:p>
    <w:p w14:paraId="7AE7ED8C" w14:textId="627B0D12" w:rsidR="005114B9" w:rsidRPr="00537329" w:rsidRDefault="005114B9" w:rsidP="00F765B3">
      <w:pPr>
        <w:pStyle w:val="SingleTxt"/>
        <w:numPr>
          <w:ilvl w:val="0"/>
          <w:numId w:val="6"/>
        </w:numPr>
        <w:ind w:left="1267"/>
        <w:rPr>
          <w:lang w:val="es-ES_tradnl"/>
        </w:rPr>
      </w:pPr>
      <w:r w:rsidRPr="00537329">
        <w:rPr>
          <w:lang w:val="es-ES_tradnl"/>
        </w:rPr>
        <w:t xml:space="preserve">El artículo </w:t>
      </w:r>
      <w:r w:rsidRPr="00CA24DD">
        <w:rPr>
          <w:lang w:val="es-ES_tradnl"/>
        </w:rPr>
        <w:t>7</w:t>
      </w:r>
      <w:r w:rsidRPr="00537329">
        <w:rPr>
          <w:lang w:val="es-ES_tradnl"/>
        </w:rPr>
        <w:t xml:space="preserve"> de la Constitución establece que las leyes de Gambia incluyen, entre otras cosas, el derecho consuetudinario en lo que respecta a los miembros de las comunidades a las que se aplica. La misma disposición prevé la aplicación de la sharía en lo que respecta al matrimonio, el divorcio y la herencia entre musulmanes. Cabe señalar que las disposiciones de la sharía en lo que respecta a las cuestiones mencionadas no se consideran discriminatorias entre quienes adhieren a la religión a la que se aplican. En consecuencia, el artículo </w:t>
      </w:r>
      <w:r w:rsidRPr="00CA24DD">
        <w:rPr>
          <w:lang w:val="es-ES_tradnl"/>
        </w:rPr>
        <w:t>33</w:t>
      </w:r>
      <w:r w:rsidRPr="00537329">
        <w:rPr>
          <w:lang w:val="es-ES_tradnl"/>
        </w:rPr>
        <w:t xml:space="preserve"> </w:t>
      </w:r>
      <w:r w:rsidRPr="00CA24DD">
        <w:rPr>
          <w:lang w:val="es-ES_tradnl"/>
        </w:rPr>
        <w:t>5</w:t>
      </w:r>
      <w:r w:rsidRPr="00537329">
        <w:rPr>
          <w:lang w:val="es-ES_tradnl"/>
        </w:rPr>
        <w:t xml:space="preserve">) de la Constitución y otras leyes, como la Ley de la Mujer de </w:t>
      </w:r>
      <w:r w:rsidRPr="00CA24DD">
        <w:rPr>
          <w:lang w:val="es-ES_tradnl"/>
        </w:rPr>
        <w:t>2010</w:t>
      </w:r>
      <w:r w:rsidRPr="00537329">
        <w:rPr>
          <w:lang w:val="es-ES_tradnl"/>
        </w:rPr>
        <w:t xml:space="preserve">, están sujetas al derecho de las personas. No </w:t>
      </w:r>
      <w:r w:rsidRPr="00537329">
        <w:rPr>
          <w:lang w:val="es-ES_tradnl"/>
        </w:rPr>
        <w:lastRenderedPageBreak/>
        <w:t>obstante, y con el apoyo de ONU</w:t>
      </w:r>
      <w:r w:rsidR="00B02AB4">
        <w:rPr>
          <w:lang w:val="es-ES_tradnl"/>
        </w:rPr>
        <w:t>-</w:t>
      </w:r>
      <w:r w:rsidRPr="00537329">
        <w:rPr>
          <w:lang w:val="es-ES_tradnl"/>
        </w:rPr>
        <w:t xml:space="preserve">Mujeres, todas las leyes discriminatorias contra las mujeres están siendo revisadas en el marco del proceso de revisión constitucional. Asimismo, la Ley de Enmienda de </w:t>
      </w:r>
      <w:r w:rsidRPr="00CA24DD">
        <w:rPr>
          <w:lang w:val="es-ES_tradnl"/>
        </w:rPr>
        <w:t>2015</w:t>
      </w:r>
      <w:r w:rsidRPr="00537329">
        <w:rPr>
          <w:lang w:val="es-ES_tradnl"/>
        </w:rPr>
        <w:t xml:space="preserve"> a la Ley de la Mujer y la Ley de Enmienda de </w:t>
      </w:r>
      <w:r w:rsidRPr="00CA24DD">
        <w:rPr>
          <w:lang w:val="es-ES_tradnl"/>
        </w:rPr>
        <w:t>2016</w:t>
      </w:r>
      <w:r w:rsidRPr="00537329">
        <w:rPr>
          <w:lang w:val="es-ES_tradnl"/>
        </w:rPr>
        <w:t xml:space="preserve"> a la Ley de la Infancia prohíben la práctica de la circuncisión o mutilación genital femenina y el matrimonio infantil en Gambia.</w:t>
      </w:r>
    </w:p>
    <w:p w14:paraId="2E911676" w14:textId="2D6D67D9" w:rsidR="005114B9" w:rsidRPr="00537329" w:rsidRDefault="005114B9" w:rsidP="00F765B3">
      <w:pPr>
        <w:pStyle w:val="SingleTxt"/>
        <w:numPr>
          <w:ilvl w:val="0"/>
          <w:numId w:val="6"/>
        </w:numPr>
        <w:ind w:left="1267"/>
        <w:rPr>
          <w:bCs/>
          <w:iCs/>
          <w:lang w:val="es-ES_tradnl"/>
        </w:rPr>
      </w:pPr>
      <w:r w:rsidRPr="00CA24DD">
        <w:rPr>
          <w:i/>
          <w:iCs/>
          <w:lang w:val="es-ES_tradnl"/>
        </w:rPr>
        <w:t>Derogue urgentemente el artículo 33 5</w:t>
      </w:r>
      <w:r w:rsidRPr="0032199F">
        <w:rPr>
          <w:i/>
          <w:iCs/>
          <w:lang w:val="es-ES_tradnl"/>
        </w:rPr>
        <w:t>) c)</w:t>
      </w:r>
      <w:r w:rsidRPr="00CA24DD">
        <w:rPr>
          <w:i/>
          <w:iCs/>
          <w:lang w:val="es-ES_tradnl"/>
        </w:rPr>
        <w:t xml:space="preserve"> de la Constitución de 1997, que dispone que la prohibición de la discriminación no es aplicable en relación con la adopción, el matrimonio, el divorcio, la sepultura y la cesión de bienes al morir (</w:t>
      </w:r>
      <w:hyperlink r:id="rId22" w:history="1">
        <w:r w:rsidRPr="00CA24DD">
          <w:rPr>
            <w:rStyle w:val="Hyperlink"/>
            <w:i/>
            <w:iCs/>
            <w:lang w:val="es-ES_tradnl"/>
          </w:rPr>
          <w:t>CEDAW/C/GMB/CO/4</w:t>
        </w:r>
        <w:r w:rsidRPr="00CA24DD">
          <w:rPr>
            <w:rStyle w:val="Hyperlink"/>
            <w:i/>
            <w:iCs/>
            <w:lang w:val="es-ES_tradnl"/>
          </w:rPr>
          <w:noBreakHyphen/>
          <w:t>5</w:t>
        </w:r>
      </w:hyperlink>
      <w:r w:rsidRPr="00CA24DD">
        <w:rPr>
          <w:i/>
          <w:iCs/>
          <w:lang w:val="es-ES_tradnl"/>
        </w:rPr>
        <w:t>, párr. 9 b)).</w:t>
      </w:r>
    </w:p>
    <w:p w14:paraId="0F17776D" w14:textId="5935BD9B" w:rsidR="005114B9" w:rsidRPr="00537329" w:rsidRDefault="005114B9" w:rsidP="00F765B3">
      <w:pPr>
        <w:pStyle w:val="SingleTxt"/>
        <w:numPr>
          <w:ilvl w:val="0"/>
          <w:numId w:val="6"/>
        </w:numPr>
        <w:ind w:left="1267"/>
        <w:rPr>
          <w:lang w:val="es-ES_tradnl"/>
        </w:rPr>
      </w:pPr>
      <w:r w:rsidRPr="00537329">
        <w:rPr>
          <w:lang w:val="es-ES_tradnl"/>
        </w:rPr>
        <w:t xml:space="preserve">El artículo </w:t>
      </w:r>
      <w:r w:rsidRPr="00CA24DD">
        <w:rPr>
          <w:lang w:val="es-ES_tradnl"/>
        </w:rPr>
        <w:t>7</w:t>
      </w:r>
      <w:r w:rsidRPr="00537329">
        <w:rPr>
          <w:lang w:val="es-ES_tradnl"/>
        </w:rPr>
        <w:t xml:space="preserve"> de la Constitución establece que las leyes de Gambia incluyen, entre otras cosas, el derecho consuetudinario en lo que respecta a los miembros de las comunidades a las que se aplica. La misma disposición prevé la aplicación de la sharía en lo que respecta al matrimonio, el divorcio y la herencia entre musulmanes. Cabe señalar que las disposiciones de la sharía en lo que respecta a las cuestiones mencionadas no se consideran discriminatorias entre quienes adhieren a la religión a la que se aplican. En consecuencia, el artículo </w:t>
      </w:r>
      <w:r w:rsidRPr="00CA24DD">
        <w:rPr>
          <w:lang w:val="es-ES_tradnl"/>
        </w:rPr>
        <w:t>33</w:t>
      </w:r>
      <w:r w:rsidRPr="00537329">
        <w:rPr>
          <w:lang w:val="es-ES_tradnl"/>
        </w:rPr>
        <w:t> </w:t>
      </w:r>
      <w:r w:rsidRPr="00CA24DD">
        <w:rPr>
          <w:lang w:val="es-ES_tradnl"/>
        </w:rPr>
        <w:t>5</w:t>
      </w:r>
      <w:r w:rsidRPr="00537329">
        <w:rPr>
          <w:lang w:val="es-ES_tradnl"/>
        </w:rPr>
        <w:t xml:space="preserve">) de la Constitución y otras leyes, como la Ley de la Mujer de </w:t>
      </w:r>
      <w:r w:rsidRPr="00CA24DD">
        <w:rPr>
          <w:lang w:val="es-ES_tradnl"/>
        </w:rPr>
        <w:t>2010</w:t>
      </w:r>
      <w:r w:rsidRPr="00537329">
        <w:rPr>
          <w:lang w:val="es-ES_tradnl"/>
        </w:rPr>
        <w:t>, están sujetas al derecho de las personas.</w:t>
      </w:r>
      <w:bookmarkStart w:id="5" w:name="page18"/>
      <w:bookmarkEnd w:id="5"/>
    </w:p>
    <w:p w14:paraId="124D39D0" w14:textId="7DB7D1F9" w:rsidR="005114B9" w:rsidRPr="00537329" w:rsidRDefault="005114B9" w:rsidP="00F765B3">
      <w:pPr>
        <w:pStyle w:val="SingleTxt"/>
        <w:numPr>
          <w:ilvl w:val="0"/>
          <w:numId w:val="6"/>
        </w:numPr>
        <w:ind w:left="1267"/>
        <w:rPr>
          <w:lang w:val="es-ES_tradnl"/>
        </w:rPr>
      </w:pPr>
      <w:r w:rsidRPr="00537329">
        <w:rPr>
          <w:lang w:val="es-ES_tradnl"/>
        </w:rPr>
        <w:t xml:space="preserve">Por otra parte, los artículos </w:t>
      </w:r>
      <w:r w:rsidRPr="00CA24DD">
        <w:rPr>
          <w:lang w:val="es-ES_tradnl"/>
        </w:rPr>
        <w:t>108</w:t>
      </w:r>
      <w:r w:rsidRPr="00537329">
        <w:rPr>
          <w:lang w:val="es-ES_tradnl"/>
        </w:rPr>
        <w:t xml:space="preserve"> a </w:t>
      </w:r>
      <w:r w:rsidRPr="00CA24DD">
        <w:rPr>
          <w:lang w:val="es-ES_tradnl"/>
        </w:rPr>
        <w:t>123</w:t>
      </w:r>
      <w:r w:rsidRPr="00537329">
        <w:rPr>
          <w:lang w:val="es-ES_tradnl"/>
        </w:rPr>
        <w:t xml:space="preserve"> de la Ley de la Infancia de </w:t>
      </w:r>
      <w:r w:rsidRPr="00CA24DD">
        <w:rPr>
          <w:lang w:val="es-ES_tradnl"/>
        </w:rPr>
        <w:t>2005</w:t>
      </w:r>
      <w:r w:rsidRPr="00537329">
        <w:rPr>
          <w:lang w:val="es-ES_tradnl"/>
        </w:rPr>
        <w:t xml:space="preserve"> regulan los procedimientos de adopción, y el Tribunal de Menores es el encargado de</w:t>
      </w:r>
      <w:r w:rsidR="00083C84" w:rsidRPr="00537329">
        <w:rPr>
          <w:lang w:val="es-ES_tradnl"/>
        </w:rPr>
        <w:t xml:space="preserve"> </w:t>
      </w:r>
      <w:r w:rsidRPr="00537329">
        <w:rPr>
          <w:lang w:val="es-ES_tradnl"/>
        </w:rPr>
        <w:t xml:space="preserve">tomar decisiones en materia de adopción. No obstante, corresponde señalar que se está procediendo a una revisión de la Constitución de </w:t>
      </w:r>
      <w:r w:rsidRPr="00CA24DD">
        <w:rPr>
          <w:lang w:val="es-ES_tradnl"/>
        </w:rPr>
        <w:t>1997</w:t>
      </w:r>
      <w:r w:rsidRPr="00537329">
        <w:rPr>
          <w:lang w:val="es-ES_tradnl"/>
        </w:rPr>
        <w:t>, y cabe esperar que todas las cuestiones relacionadas con prácticas discriminatorias contra las mujeres sean revisadas.</w:t>
      </w:r>
    </w:p>
    <w:p w14:paraId="15A8ADB3" w14:textId="6400E54F" w:rsidR="00083C84" w:rsidRPr="004357C3" w:rsidRDefault="00083C84" w:rsidP="004357C3">
      <w:pPr>
        <w:pStyle w:val="SingleTxt"/>
        <w:spacing w:after="0" w:line="120" w:lineRule="exact"/>
        <w:rPr>
          <w:sz w:val="10"/>
          <w:lang w:val="es-ES_tradnl"/>
        </w:rPr>
      </w:pPr>
    </w:p>
    <w:p w14:paraId="1169FC5E" w14:textId="77777777" w:rsidR="004357C3" w:rsidRPr="00537329" w:rsidRDefault="004357C3" w:rsidP="00083C84">
      <w:pPr>
        <w:pStyle w:val="SingleTxt"/>
        <w:spacing w:after="0" w:line="120" w:lineRule="exact"/>
        <w:rPr>
          <w:sz w:val="10"/>
          <w:lang w:val="es-ES_tradnl"/>
        </w:rPr>
      </w:pPr>
    </w:p>
    <w:p w14:paraId="37AF904B" w14:textId="6E0412F1" w:rsidR="005114B9" w:rsidRPr="00537329" w:rsidRDefault="005114B9" w:rsidP="006635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37329">
        <w:rPr>
          <w:lang w:val="es-ES_tradnl"/>
        </w:rPr>
        <w:tab/>
      </w:r>
      <w:r w:rsidRPr="00537329">
        <w:rPr>
          <w:lang w:val="es-ES_tradnl"/>
        </w:rPr>
        <w:tab/>
        <w:t>Acceso a la justicia</w:t>
      </w:r>
    </w:p>
    <w:p w14:paraId="2D57A582" w14:textId="2A034E82" w:rsidR="00083C84" w:rsidRPr="004357C3" w:rsidRDefault="00083C84" w:rsidP="004357C3">
      <w:pPr>
        <w:pStyle w:val="SingleTxt"/>
        <w:spacing w:after="0" w:line="120" w:lineRule="exact"/>
        <w:rPr>
          <w:sz w:val="10"/>
          <w:lang w:val="es-ES_tradnl"/>
        </w:rPr>
      </w:pPr>
    </w:p>
    <w:p w14:paraId="5BE79915" w14:textId="77777777" w:rsidR="004357C3" w:rsidRPr="00537329" w:rsidRDefault="004357C3" w:rsidP="00083C84">
      <w:pPr>
        <w:pStyle w:val="SingleTxt"/>
        <w:spacing w:after="0" w:line="120" w:lineRule="exact"/>
        <w:rPr>
          <w:sz w:val="10"/>
          <w:lang w:val="es-ES_tradnl"/>
        </w:rPr>
      </w:pPr>
    </w:p>
    <w:p w14:paraId="653F5BC5" w14:textId="0FFF4887" w:rsidR="005114B9" w:rsidRPr="00537329" w:rsidRDefault="005114B9" w:rsidP="00F765B3">
      <w:pPr>
        <w:pStyle w:val="SingleTxt"/>
        <w:numPr>
          <w:ilvl w:val="0"/>
          <w:numId w:val="6"/>
        </w:numPr>
        <w:ind w:left="1267"/>
        <w:rPr>
          <w:bCs/>
          <w:iCs/>
          <w:lang w:val="es-ES_tradnl"/>
        </w:rPr>
      </w:pPr>
      <w:r w:rsidRPr="00CA24DD">
        <w:rPr>
          <w:i/>
          <w:iCs/>
          <w:lang w:val="es-ES_tradnl"/>
        </w:rPr>
        <w:t>Elabore una amplia política judicial a fin de eliminar las barreras con que se enfrentan las mujeres y las niñas en el acceso a la justicia, proporcione recursos adecuados, entre otras cosas asistencia jurídica, y establezca un mecanismo para vigilar su aplicación (</w:t>
      </w:r>
      <w:hyperlink r:id="rId23" w:history="1">
        <w:r w:rsidRPr="00CA24DD">
          <w:rPr>
            <w:rStyle w:val="Hyperlink"/>
            <w:i/>
            <w:iCs/>
            <w:lang w:val="es-ES_tradnl"/>
          </w:rPr>
          <w:t>CEDAW/C/GMB/CO/4-5</w:t>
        </w:r>
      </w:hyperlink>
      <w:r w:rsidRPr="00CA24DD">
        <w:rPr>
          <w:i/>
          <w:iCs/>
          <w:lang w:val="es-ES_tradnl"/>
        </w:rPr>
        <w:t>, párr. 11 a)).</w:t>
      </w:r>
    </w:p>
    <w:p w14:paraId="4AB07C31" w14:textId="4F8E1B50" w:rsidR="005114B9" w:rsidRPr="00537329" w:rsidRDefault="005114B9" w:rsidP="00F765B3">
      <w:pPr>
        <w:pStyle w:val="SingleTxt"/>
        <w:numPr>
          <w:ilvl w:val="0"/>
          <w:numId w:val="6"/>
        </w:numPr>
        <w:ind w:left="1267"/>
        <w:rPr>
          <w:lang w:val="es-ES_tradnl"/>
        </w:rPr>
      </w:pPr>
      <w:r w:rsidRPr="00537329">
        <w:rPr>
          <w:lang w:val="es-ES_tradnl"/>
        </w:rPr>
        <w:t xml:space="preserve">El artículo </w:t>
      </w:r>
      <w:r w:rsidRPr="00CA24DD">
        <w:rPr>
          <w:lang w:val="es-ES_tradnl"/>
        </w:rPr>
        <w:t>7</w:t>
      </w:r>
      <w:r w:rsidRPr="00537329">
        <w:rPr>
          <w:lang w:val="es-ES_tradnl"/>
        </w:rPr>
        <w:t xml:space="preserve"> de la Ley de la Mujer establece que toda mujer tiene derecho a gozar de igualdad y justicia ante la ley y a ser protegida por la ley en condiciones de igualdad. En cumplimiento de este derecho, la Ley prevé la prestación de asistencia jurídica a fin de garantizar la protección y promoción de los derechos de las mujeres. El Organismo Nacional de Asistencia Jurídica de Gambia es responsable de la administración de la prestación de asistencia jurídica en los casos en que una persona está en conflicto con la ley y no puede sufragar los servicios de representación legal a que tiene derecho según la Constitución. El Organismo cuenta en diferentes partes del país con centros regionales móviles de asistencia que ofrecen a personas indigentes y a otros ciudadanos apoyo jurídico y representación legal en cualquier tribunal, comisaría o cárcel en asuntos penales limitados exclusivamente a delitos capitales. Si bien el Organismo tiene el mandato de tramitar casos civiles, debido a las limitaciones que afronta todavía no ha tramitado ningún caso civil.</w:t>
      </w:r>
    </w:p>
    <w:p w14:paraId="6F9945A8" w14:textId="19BAB5B7" w:rsidR="005114B9" w:rsidRPr="00537329" w:rsidRDefault="005114B9" w:rsidP="00F765B3">
      <w:pPr>
        <w:pStyle w:val="SingleTxt"/>
        <w:numPr>
          <w:ilvl w:val="0"/>
          <w:numId w:val="6"/>
        </w:numPr>
        <w:ind w:left="1267"/>
        <w:rPr>
          <w:lang w:val="es-ES_tradnl"/>
        </w:rPr>
      </w:pPr>
      <w:r w:rsidRPr="00537329">
        <w:rPr>
          <w:lang w:val="es-ES_tradnl"/>
        </w:rPr>
        <w:t xml:space="preserve">El Organismo ha creado cuatro centros de asistencia jurídica en zonas rurales. Los centros de Brikama (región de la Costa Oeste), Basse (región de la Cuenca Superior) y Farafenni (región de la Ribera Norte), que fueron creados anteriormente, están materialmente equipados y cuentan con personal suficiente. Se ha iniciado el proceso para la creación de un centro en la región de la Cuenca Central. El Organismo Nacional de Asistencia Jurídica firmó recientemente con el Colegio de Abogados de Gambia y con el Servicio Penitenciario de Gambia un memorando de entendimiento </w:t>
      </w:r>
      <w:r w:rsidRPr="00537329">
        <w:rPr>
          <w:lang w:val="es-ES_tradnl"/>
        </w:rPr>
        <w:lastRenderedPageBreak/>
        <w:t>para la creación de oficinas de asistencia jurídica en las cárceles en nombre del Servicio Penitenciario.</w:t>
      </w:r>
    </w:p>
    <w:p w14:paraId="66122069" w14:textId="2AD9E54E" w:rsidR="005114B9" w:rsidRPr="00537329" w:rsidRDefault="005114B9" w:rsidP="00F765B3">
      <w:pPr>
        <w:pStyle w:val="SingleTxt"/>
        <w:numPr>
          <w:ilvl w:val="0"/>
          <w:numId w:val="6"/>
        </w:numPr>
        <w:ind w:left="1267"/>
        <w:rPr>
          <w:lang w:val="es-ES_tradnl"/>
        </w:rPr>
      </w:pPr>
      <w:r w:rsidRPr="00537329">
        <w:rPr>
          <w:lang w:val="es-ES_tradnl"/>
        </w:rPr>
        <w:t>El memorando de entendimiento resume el compromiso de las tres entidades de proporcionar servicios de asistencia jurídica a hombres, mujeres y menores detenidos en las tres cárceles de Gambia. Esta iniciativa cuenta con el apoyo del Programa de las Naciones Unidas para el Desarrollo (PNUD) y del Fondo de las Naciones Unidas para la Infancia (UNICEF), que colaboran con el Gobierno de Gambia para la ejecución de su proyecto Estado de Derecho y Acceso a la Justicia. El proyecto tiene la intención de crear un servicio de asistencia jurídica en las cárceles (dos visitas al mes), centros móviles de asistencia jurídica en la zona del Gran Banjul, y un servicio de educación jurídica permanente y apoyo a los centros de asistencia jurídica para estudiantes de derecho de postgrado.</w:t>
      </w:r>
    </w:p>
    <w:p w14:paraId="60724904" w14:textId="043EA12E" w:rsidR="005114B9" w:rsidRPr="00537329" w:rsidRDefault="005114B9" w:rsidP="00F765B3">
      <w:pPr>
        <w:pStyle w:val="SingleTxt"/>
        <w:numPr>
          <w:ilvl w:val="0"/>
          <w:numId w:val="6"/>
        </w:numPr>
        <w:ind w:left="1267"/>
        <w:rPr>
          <w:lang w:val="es-ES_tradnl"/>
        </w:rPr>
      </w:pPr>
      <w:r w:rsidRPr="00537329">
        <w:rPr>
          <w:lang w:val="es-ES_tradnl"/>
        </w:rPr>
        <w:t>Además de los servicios jurídicos gratuitos que presta a mujeres y niñas desfavorecidas, la Asociación de Abogadas de Gambia (FLAG) lleva a cabo diversas actividades de formación, promoción y sensibilización sobre diversas leyes y organiza centros de asistencia jurídica y campañas de concienciación sobre diferentes cuestiones relacionadas con las mujeres y sus derechos legales. La Asociación ha emprendido iniciativas de empoderamiento jurídico que permiten que las mujeres recurran activamente al uso de la ley. Estas intervenciones incluyen la prestación de asistencia jurídica y la organización de sesiones de creación de capacidades y de concienciación sobre derechos humanos.</w:t>
      </w:r>
    </w:p>
    <w:p w14:paraId="1B67F55F" w14:textId="71BA0BE5" w:rsidR="005114B9" w:rsidRPr="00537329" w:rsidRDefault="005114B9" w:rsidP="00F765B3">
      <w:pPr>
        <w:pStyle w:val="SingleTxt"/>
        <w:numPr>
          <w:ilvl w:val="0"/>
          <w:numId w:val="6"/>
        </w:numPr>
        <w:ind w:left="1267"/>
        <w:rPr>
          <w:lang w:val="es-ES_tradnl"/>
        </w:rPr>
      </w:pPr>
      <w:r w:rsidRPr="00537329">
        <w:rPr>
          <w:lang w:val="es-ES_tradnl"/>
        </w:rPr>
        <w:t>Con la intención de garantizar un más amplio acceso a la justicia, el Poder Judicial, con el apoyo del PNUD, elaboró un reglamento para el Panel de Apelaciones de cadíes y para los tribunales de cadíes, que hasta ahora no existía, y se impartió capacitación a los cadíes en lo que respecta a la aplicación de dicho reglamento en sus respectivos tribunales. Ahora existe en esos tribunales un procedimiento prescrito que no solo garantiza el orden en el procedimiento sino que brinda a las partes litigantes la confianza que les permite acceder a esos tribunales con la expectativa de que, al igual que en los tribunales convencionales, allí pueden obtener justicia. Los tribunales de distrito se están integrando de manera gradual en el sistema judicial formal, y se está brindando capacitación al personal administrativo y a los escribientes.</w:t>
      </w:r>
    </w:p>
    <w:p w14:paraId="7E3D0BF5" w14:textId="09673426" w:rsidR="005114B9" w:rsidRPr="00537329" w:rsidRDefault="005114B9" w:rsidP="00F765B3">
      <w:pPr>
        <w:pStyle w:val="SingleTxt"/>
        <w:numPr>
          <w:ilvl w:val="0"/>
          <w:numId w:val="6"/>
        </w:numPr>
        <w:ind w:left="1267"/>
        <w:rPr>
          <w:lang w:val="es-ES_tradnl"/>
        </w:rPr>
      </w:pPr>
      <w:r w:rsidRPr="00537329">
        <w:rPr>
          <w:lang w:val="es-ES_tradnl"/>
        </w:rPr>
        <w:t>Además, como parte de sus gestiones encaminadas a garantizar el acceso continuo a la justicia, el Poder Judicial de Gambia, con el apoyo del PNUD, preparó un compendio de la sharía en lo que respecta al matrimonio, el divorcio y la herencia. El objetivo principal de este documento es garantizar que se pueda acceder con facilidad a todas las leyes relativas a los derechos de las personas consagrados en la Constitución de Gambia que se aplican a los musulmanes. Este compendio ha sido sumamente útil, en particular para las mujeres musulmanas que buscaban obtener reparaciones ante tribunales de cadíes, que se rigen por la sharía.</w:t>
      </w:r>
    </w:p>
    <w:p w14:paraId="0700BD07" w14:textId="57485545" w:rsidR="005114B9" w:rsidRPr="00537329" w:rsidRDefault="005114B9" w:rsidP="00F765B3">
      <w:pPr>
        <w:pStyle w:val="SingleTxt"/>
        <w:numPr>
          <w:ilvl w:val="0"/>
          <w:numId w:val="6"/>
        </w:numPr>
        <w:ind w:left="1267"/>
        <w:rPr>
          <w:bCs/>
          <w:iCs/>
          <w:lang w:val="es-ES_tradnl"/>
        </w:rPr>
      </w:pPr>
      <w:r w:rsidRPr="00CA24DD">
        <w:rPr>
          <w:i/>
          <w:iCs/>
          <w:lang w:val="es-ES_tradnl"/>
        </w:rPr>
        <w:t>Promueva el nombramiento de mujeres jueces en todos los niveles de la judicatura, incluidos los tribunales de cadíes y los tribunales de distrito (</w:t>
      </w:r>
      <w:hyperlink r:id="rId24" w:history="1">
        <w:r w:rsidRPr="00CA24DD">
          <w:rPr>
            <w:rStyle w:val="Hyperlink"/>
            <w:i/>
            <w:iCs/>
            <w:lang w:val="es-ES_tradnl"/>
          </w:rPr>
          <w:t>CEDAW/C/GMB/CO/4-5</w:t>
        </w:r>
      </w:hyperlink>
      <w:r w:rsidRPr="00CA24DD">
        <w:rPr>
          <w:i/>
          <w:iCs/>
          <w:lang w:val="es-ES_tradnl"/>
        </w:rPr>
        <w:t>, párr. 11 b)).</w:t>
      </w:r>
    </w:p>
    <w:p w14:paraId="4260754F" w14:textId="0CFC0C24" w:rsidR="005114B9" w:rsidRPr="00537329" w:rsidRDefault="005114B9" w:rsidP="00F765B3">
      <w:pPr>
        <w:pStyle w:val="SingleTxt"/>
        <w:numPr>
          <w:ilvl w:val="0"/>
          <w:numId w:val="6"/>
        </w:numPr>
        <w:ind w:left="1267"/>
        <w:rPr>
          <w:lang w:val="es-ES_tradnl"/>
        </w:rPr>
      </w:pPr>
      <w:r w:rsidRPr="00537329">
        <w:rPr>
          <w:lang w:val="es-ES_tradnl"/>
        </w:rPr>
        <w:t xml:space="preserve">El Poder Judicial está trabajando para promover el nombramiento de mujeres en todos los niveles de la judicatura. Cinco de los jueces designados como parte de los nuevos nombramientos judiciales en los tribunales superiores de Gambia son mujeres. Cuatro de los </w:t>
      </w:r>
      <w:r w:rsidRPr="00CA24DD">
        <w:rPr>
          <w:lang w:val="es-ES_tradnl"/>
        </w:rPr>
        <w:t>7</w:t>
      </w:r>
      <w:r w:rsidRPr="00537329">
        <w:rPr>
          <w:lang w:val="es-ES_tradnl"/>
        </w:rPr>
        <w:t xml:space="preserve"> jueces del recién constituido Tribunal de Apelaciones de Gambia son mujeres, incluida la Presidenta del Tribunal de Apelaciones. La Corte Suprema cuenta ahora con una jueza gambiana, un hecho sin precedentes en la historia de Gambia. Diez de los </w:t>
      </w:r>
      <w:r w:rsidRPr="00CA24DD">
        <w:rPr>
          <w:lang w:val="es-ES_tradnl"/>
        </w:rPr>
        <w:t>20</w:t>
      </w:r>
      <w:r w:rsidRPr="00537329">
        <w:rPr>
          <w:lang w:val="es-ES_tradnl"/>
        </w:rPr>
        <w:t xml:space="preserve"> jueces que forman parte de los tribunales superiores son mujeres. Veintidós de los </w:t>
      </w:r>
      <w:r w:rsidRPr="00CA24DD">
        <w:rPr>
          <w:lang w:val="es-ES_tradnl"/>
        </w:rPr>
        <w:t>42</w:t>
      </w:r>
      <w:r w:rsidRPr="00537329">
        <w:rPr>
          <w:lang w:val="es-ES_tradnl"/>
        </w:rPr>
        <w:t xml:space="preserve"> magistrados que integran el Tribunal de Primera Instancia son </w:t>
      </w:r>
      <w:r w:rsidRPr="00537329">
        <w:rPr>
          <w:lang w:val="es-ES_tradnl"/>
        </w:rPr>
        <w:lastRenderedPageBreak/>
        <w:t xml:space="preserve">mujeres. No hay ninguna mujer entre los miembros de los tribunales de cadíes. Desde </w:t>
      </w:r>
      <w:r w:rsidRPr="00CA24DD">
        <w:rPr>
          <w:lang w:val="es-ES_tradnl"/>
        </w:rPr>
        <w:t>2017</w:t>
      </w:r>
      <w:r w:rsidRPr="00537329">
        <w:rPr>
          <w:lang w:val="es-ES_tradnl"/>
        </w:rPr>
        <w:t>, en Gambia las mujeres participan en la toma de decisiones a nivel administrativo local, y seis mujeres han sido incorporadas en calidad de voluntarias como miembros de tribunales de distrito.</w:t>
      </w:r>
    </w:p>
    <w:p w14:paraId="09812148" w14:textId="3C6A6CE9" w:rsidR="005114B9" w:rsidRPr="00537329" w:rsidRDefault="005114B9" w:rsidP="00F765B3">
      <w:pPr>
        <w:pStyle w:val="SingleTxt"/>
        <w:numPr>
          <w:ilvl w:val="0"/>
          <w:numId w:val="6"/>
        </w:numPr>
        <w:ind w:left="1267"/>
        <w:rPr>
          <w:bCs/>
          <w:iCs/>
          <w:lang w:val="es-ES_tradnl"/>
        </w:rPr>
      </w:pPr>
      <w:r w:rsidRPr="00CA24DD">
        <w:rPr>
          <w:i/>
          <w:iCs/>
          <w:lang w:val="es-ES_tradnl"/>
        </w:rPr>
        <w:t>Procure que las mujeres tomen conciencia de sus derechos y adquieran conocimientos jurídicos básicos en todos los ámbitos de la ley y la Convención a fin de que puedan servirse de los procedimientos y recursos disponibles para hacer valer los derechos que les reconoce la Convención (</w:t>
      </w:r>
      <w:hyperlink r:id="rId25" w:history="1">
        <w:r w:rsidRPr="00CA24DD">
          <w:rPr>
            <w:rStyle w:val="Hyperlink"/>
            <w:i/>
            <w:iCs/>
            <w:lang w:val="es-ES_tradnl"/>
          </w:rPr>
          <w:t>CEDAW/C/GMB/CO/4-5</w:t>
        </w:r>
      </w:hyperlink>
      <w:r w:rsidRPr="00CA24DD">
        <w:rPr>
          <w:i/>
          <w:iCs/>
          <w:lang w:val="es-ES_tradnl"/>
        </w:rPr>
        <w:t>, párr. 11 c)).</w:t>
      </w:r>
    </w:p>
    <w:p w14:paraId="39E688DE" w14:textId="59E10A73" w:rsidR="005114B9" w:rsidRPr="00537329" w:rsidRDefault="005114B9" w:rsidP="00F765B3">
      <w:pPr>
        <w:pStyle w:val="SingleTxt"/>
        <w:numPr>
          <w:ilvl w:val="0"/>
          <w:numId w:val="6"/>
        </w:numPr>
        <w:ind w:left="1267"/>
        <w:rPr>
          <w:lang w:val="es-ES_tradnl"/>
        </w:rPr>
      </w:pPr>
      <w:r w:rsidRPr="00537329">
        <w:rPr>
          <w:lang w:val="es-ES_tradnl"/>
        </w:rPr>
        <w:t>Las mujeres gambianas están expuestas a programas de sensibilización y concienciación que llevan a cabo distintas partes interesadas, entre ellas la Oficina de la Mujer y el Departamento de Bienestar Social, dependientes del recién creado Ministerio de la Mujer, la Infancia y el Bienestar Social, el Ministerio de Justicia, el Ministerio de Salud, el Ministerio de Educación Básica y Secundaria, y el Consejo Nacional de Educación Cívica, así como organizaciones de la sociedad civil, entre ellas la Asociación de Abogadas, Action Aid International The Gambia (AAITG), Think Young Women, la Red contra la Violencia de Género, la filial de Gambia de la West Africa Network for Peacebuilding (WANEP – The Gambia), la Asociación sobre las Prácticas Tradicionales de Gambia (GAMCOTRAP), la filial de Gambia de la Asociación de Mujeres Africanas Especialistas en Pedagogía (FAWEGAM), The Girls Agenda, Safe Hands for Girls, The Girls Generation, TOSTAN – The Gambia, el Departamento de Desarrollo Comunitario y la Alianza para la Protección de la Infancia.</w:t>
      </w:r>
      <w:bookmarkStart w:id="6" w:name="page20"/>
      <w:bookmarkEnd w:id="6"/>
    </w:p>
    <w:p w14:paraId="5C1D91F3" w14:textId="295AB585" w:rsidR="005114B9" w:rsidRPr="00537329" w:rsidRDefault="005114B9" w:rsidP="00F765B3">
      <w:pPr>
        <w:pStyle w:val="SingleTxt"/>
        <w:numPr>
          <w:ilvl w:val="0"/>
          <w:numId w:val="6"/>
        </w:numPr>
        <w:ind w:left="1267"/>
        <w:rPr>
          <w:lang w:val="es-ES_tradnl"/>
        </w:rPr>
      </w:pPr>
      <w:r w:rsidRPr="00537329">
        <w:rPr>
          <w:lang w:val="es-ES_tradnl"/>
        </w:rPr>
        <w:t>Además de las campañas de concienciación, el Gobierno y algunas organizaciones de la sociedad civil, como AAITG, Legal Aid y otras, imparten sesiones de capacitación para asistentes jurídicos.</w:t>
      </w:r>
    </w:p>
    <w:p w14:paraId="7575074B" w14:textId="17F27DB2" w:rsidR="005114B9" w:rsidRPr="00537329" w:rsidRDefault="005114B9" w:rsidP="00F765B3">
      <w:pPr>
        <w:pStyle w:val="SingleTxt"/>
        <w:numPr>
          <w:ilvl w:val="0"/>
          <w:numId w:val="6"/>
        </w:numPr>
        <w:ind w:left="1267"/>
        <w:rPr>
          <w:lang w:val="es-ES_tradnl"/>
        </w:rPr>
      </w:pPr>
      <w:r w:rsidRPr="00537329">
        <w:rPr>
          <w:lang w:val="es-ES_tradnl"/>
        </w:rPr>
        <w:t>Estas actividades de sensibilización, que se llevan a cabo en todo el país y abarcan el marco legislativo internacional y nacional (la Constitución, la Ley de la Mujer, la Ley de la Infancia, la Ley contra la Violencia Doméstica, la Ley contra la Violencia Sexual, la Ley contra los Delitos Relacionados con el Turismo y la Ley sobre Tribunales de Distrito, entre otras), están dirigidas a grupos de mujeres, jóvenes, miembros de tribunales de distrito, instituciones policiales, estudiantes y consejeras nacionales.</w:t>
      </w:r>
    </w:p>
    <w:p w14:paraId="25A5B74B" w14:textId="4CCCC8FD" w:rsidR="005114B9" w:rsidRPr="00537329" w:rsidRDefault="005114B9" w:rsidP="00F765B3">
      <w:pPr>
        <w:pStyle w:val="SingleTxt"/>
        <w:numPr>
          <w:ilvl w:val="0"/>
          <w:numId w:val="6"/>
        </w:numPr>
        <w:ind w:left="1267"/>
        <w:rPr>
          <w:bCs/>
          <w:iCs/>
          <w:lang w:val="es-ES_tradnl"/>
        </w:rPr>
      </w:pPr>
      <w:r w:rsidRPr="00CA24DD">
        <w:rPr>
          <w:i/>
          <w:iCs/>
          <w:lang w:val="es-ES_tradnl"/>
        </w:rPr>
        <w:t>Intensifique sus esfuerzos por impartir capacitación sobre los derechos de la mujer y la violencia contra las mujeres a los jueces, cadíes, fiscales, agentes de policía y profesionales de la justicia (</w:t>
      </w:r>
      <w:hyperlink r:id="rId26" w:history="1">
        <w:r w:rsidRPr="00CA24DD">
          <w:rPr>
            <w:rStyle w:val="Hyperlink"/>
            <w:i/>
            <w:iCs/>
            <w:lang w:val="es-ES_tradnl"/>
          </w:rPr>
          <w:t>CEDAW/C/GMB/CO/4-5</w:t>
        </w:r>
      </w:hyperlink>
      <w:r w:rsidRPr="00CA24DD">
        <w:rPr>
          <w:i/>
          <w:iCs/>
          <w:lang w:val="es-ES_tradnl"/>
        </w:rPr>
        <w:t>, párr. 11 d)).</w:t>
      </w:r>
    </w:p>
    <w:p w14:paraId="61757337" w14:textId="67477C02" w:rsidR="005114B9" w:rsidRPr="00537329" w:rsidRDefault="005114B9" w:rsidP="00F765B3">
      <w:pPr>
        <w:pStyle w:val="SingleTxt"/>
        <w:numPr>
          <w:ilvl w:val="0"/>
          <w:numId w:val="6"/>
        </w:numPr>
        <w:ind w:left="1267"/>
        <w:rPr>
          <w:lang w:val="es-ES_tradnl"/>
        </w:rPr>
      </w:pPr>
      <w:r w:rsidRPr="00537329">
        <w:rPr>
          <w:lang w:val="es-ES_tradnl"/>
        </w:rPr>
        <w:t xml:space="preserve">Entre </w:t>
      </w:r>
      <w:r w:rsidRPr="00CA24DD">
        <w:rPr>
          <w:lang w:val="es-ES_tradnl"/>
        </w:rPr>
        <w:t>2014</w:t>
      </w:r>
      <w:r w:rsidRPr="00537329">
        <w:rPr>
          <w:lang w:val="es-ES_tradnl"/>
        </w:rPr>
        <w:t xml:space="preserve"> y </w:t>
      </w:r>
      <w:r w:rsidRPr="00CA24DD">
        <w:rPr>
          <w:lang w:val="es-ES_tradnl"/>
        </w:rPr>
        <w:t>2016</w:t>
      </w:r>
      <w:r w:rsidRPr="00537329">
        <w:rPr>
          <w:lang w:val="es-ES_tradnl"/>
        </w:rPr>
        <w:t xml:space="preserve">, el Ministerio de Justicia, con el apoyo del UNICEF, impartió a nivel nacional sesiones de capacitación sobre la Ley contra la Violencia Doméstica de </w:t>
      </w:r>
      <w:r w:rsidRPr="00CA24DD">
        <w:rPr>
          <w:lang w:val="es-ES_tradnl"/>
        </w:rPr>
        <w:t>2013</w:t>
      </w:r>
      <w:r w:rsidRPr="00537329">
        <w:rPr>
          <w:lang w:val="es-ES_tradnl"/>
        </w:rPr>
        <w:t xml:space="preserve">, la Ley contra los Delitos Sexuales de </w:t>
      </w:r>
      <w:r w:rsidRPr="00CA24DD">
        <w:rPr>
          <w:lang w:val="es-ES_tradnl"/>
        </w:rPr>
        <w:t>2013</w:t>
      </w:r>
      <w:r w:rsidRPr="00537329">
        <w:rPr>
          <w:lang w:val="es-ES_tradnl"/>
        </w:rPr>
        <w:t xml:space="preserve">, la Ley de Enmienda de </w:t>
      </w:r>
      <w:r w:rsidRPr="00CA24DD">
        <w:rPr>
          <w:lang w:val="es-ES_tradnl"/>
        </w:rPr>
        <w:t>2015</w:t>
      </w:r>
      <w:r w:rsidRPr="00537329">
        <w:rPr>
          <w:lang w:val="es-ES_tradnl"/>
        </w:rPr>
        <w:t xml:space="preserve"> a la Ley de la Mujer y la Ley de Enmienda de </w:t>
      </w:r>
      <w:r w:rsidRPr="00CA24DD">
        <w:rPr>
          <w:lang w:val="es-ES_tradnl"/>
        </w:rPr>
        <w:t>2016</w:t>
      </w:r>
      <w:r w:rsidRPr="00537329">
        <w:rPr>
          <w:lang w:val="es-ES_tradnl"/>
        </w:rPr>
        <w:t xml:space="preserve"> a la Ley de la Infancia a más de </w:t>
      </w:r>
      <w:r w:rsidRPr="00CA24DD">
        <w:rPr>
          <w:lang w:val="es-ES_tradnl"/>
        </w:rPr>
        <w:t>1</w:t>
      </w:r>
      <w:r w:rsidRPr="00537329">
        <w:rPr>
          <w:lang w:val="es-ES_tradnl"/>
        </w:rPr>
        <w:t>.</w:t>
      </w:r>
      <w:r w:rsidRPr="00CA24DD">
        <w:rPr>
          <w:lang w:val="es-ES_tradnl"/>
        </w:rPr>
        <w:t>000</w:t>
      </w:r>
      <w:r w:rsidRPr="00537329">
        <w:rPr>
          <w:lang w:val="es-ES_tradnl"/>
        </w:rPr>
        <w:t xml:space="preserve"> funcionarios encargados de hacer cumplir la ley, entre ellos investigadores y fiscales.</w:t>
      </w:r>
    </w:p>
    <w:p w14:paraId="71D1DCF2" w14:textId="3C6D3A5C" w:rsidR="005114B9" w:rsidRPr="00537329" w:rsidRDefault="005114B9" w:rsidP="00F765B3">
      <w:pPr>
        <w:pStyle w:val="SingleTxt"/>
        <w:numPr>
          <w:ilvl w:val="0"/>
          <w:numId w:val="6"/>
        </w:numPr>
        <w:ind w:left="1267"/>
        <w:rPr>
          <w:lang w:val="es-ES_tradnl"/>
        </w:rPr>
      </w:pPr>
      <w:r w:rsidRPr="00537329">
        <w:rPr>
          <w:lang w:val="es-ES_tradnl"/>
        </w:rPr>
        <w:t xml:space="preserve">Tras las enmiendas incorporadas en </w:t>
      </w:r>
      <w:r w:rsidRPr="00CA24DD">
        <w:rPr>
          <w:lang w:val="es-ES_tradnl"/>
        </w:rPr>
        <w:t>2015</w:t>
      </w:r>
      <w:r w:rsidRPr="00537329">
        <w:rPr>
          <w:lang w:val="es-ES_tradnl"/>
        </w:rPr>
        <w:t xml:space="preserve"> y </w:t>
      </w:r>
      <w:r w:rsidRPr="00CA24DD">
        <w:rPr>
          <w:lang w:val="es-ES_tradnl"/>
        </w:rPr>
        <w:t>2016</w:t>
      </w:r>
      <w:r w:rsidRPr="00537329">
        <w:rPr>
          <w:lang w:val="es-ES_tradnl"/>
        </w:rPr>
        <w:t xml:space="preserve">, respectivamente, a la Ley de la Mujer y a la Ley de la Infancia, varias instituciones han llevado a cabo sesiones de capacitación para jueces, magistrados, fiscales y profesionales del derecho. La Oficina de la Mujer, con el apoyo del Programa Conjunto del Fondo de Población de las Naciones Unidas (UNFPA) y el Fondo de las Naciones Unidas para la Infancia (UNICEF) destinado a acelerar el abandono de la mutilación o ablación genital femenina y de la violencia de género en el lapso de una generación, llevó a cabo sesiones de creación de capacidad en materia de género y derechos humanos para </w:t>
      </w:r>
      <w:r w:rsidRPr="00CA24DD">
        <w:rPr>
          <w:lang w:val="es-ES_tradnl"/>
        </w:rPr>
        <w:t>52</w:t>
      </w:r>
      <w:r w:rsidRPr="00537329">
        <w:rPr>
          <w:lang w:val="es-ES_tradnl"/>
        </w:rPr>
        <w:t xml:space="preserve"> fiscales y oficiales de policía, para lo que utilizó el manual revisado de formación policial. La Red contra la Violencia de Género también llevó a cabo una serie de </w:t>
      </w:r>
      <w:r w:rsidRPr="00537329">
        <w:rPr>
          <w:lang w:val="es-ES_tradnl"/>
        </w:rPr>
        <w:lastRenderedPageBreak/>
        <w:t>actividades de creación de capacidad y concienciación comunitaria sobre el contenido de las leyes de enmienda a la Ley de la Mujer y a la Ley de la Infancia.</w:t>
      </w:r>
    </w:p>
    <w:p w14:paraId="1B161332" w14:textId="4564A8E6" w:rsidR="005114B9" w:rsidRPr="00537329" w:rsidRDefault="005114B9" w:rsidP="00F765B3">
      <w:pPr>
        <w:pStyle w:val="SingleTxt"/>
        <w:numPr>
          <w:ilvl w:val="0"/>
          <w:numId w:val="6"/>
        </w:numPr>
        <w:ind w:left="1267"/>
        <w:rPr>
          <w:lang w:val="es-ES_tradnl"/>
        </w:rPr>
      </w:pPr>
      <w:r w:rsidRPr="00537329">
        <w:rPr>
          <w:lang w:val="es-ES_tradnl"/>
        </w:rPr>
        <w:t>Asimismo, el Gobierno y varias organizaciones de la sociedad civil han llevado a cabo en distintas partes del país sesiones de formación para funcionarios encargados de hacer cumplir la ley.</w:t>
      </w:r>
    </w:p>
    <w:p w14:paraId="1675FD66" w14:textId="4786FEDB" w:rsidR="00083C84" w:rsidRPr="00537329" w:rsidRDefault="00083C84" w:rsidP="00083C84">
      <w:pPr>
        <w:pStyle w:val="SingleTxt"/>
        <w:spacing w:after="0" w:line="120" w:lineRule="exact"/>
        <w:rPr>
          <w:sz w:val="10"/>
          <w:lang w:val="es-ES_tradnl"/>
        </w:rPr>
      </w:pPr>
    </w:p>
    <w:p w14:paraId="20EBF85E" w14:textId="17A3FBB4" w:rsidR="00083C84" w:rsidRPr="00537329" w:rsidRDefault="00083C84" w:rsidP="00083C84">
      <w:pPr>
        <w:pStyle w:val="SingleTxt"/>
        <w:spacing w:after="0" w:line="120" w:lineRule="exact"/>
        <w:rPr>
          <w:sz w:val="10"/>
          <w:lang w:val="es-ES_tradnl"/>
        </w:rPr>
      </w:pPr>
    </w:p>
    <w:p w14:paraId="38EB3291" w14:textId="638BA6BB" w:rsidR="005114B9" w:rsidRPr="00537329" w:rsidRDefault="00083C84" w:rsidP="00083C8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37329">
        <w:rPr>
          <w:lang w:val="es-ES_tradnl"/>
        </w:rPr>
        <w:tab/>
      </w:r>
      <w:r w:rsidR="005114B9" w:rsidRPr="00537329">
        <w:rPr>
          <w:lang w:val="es-ES_tradnl"/>
        </w:rPr>
        <w:t>V.</w:t>
      </w:r>
      <w:r w:rsidR="005114B9" w:rsidRPr="00537329">
        <w:rPr>
          <w:lang w:val="es-ES_tradnl"/>
        </w:rPr>
        <w:tab/>
        <w:t>Mecanismos nacionales para el adelanto de la mujer</w:t>
      </w:r>
    </w:p>
    <w:p w14:paraId="7F884991" w14:textId="3146E9B2" w:rsidR="00083C84" w:rsidRPr="00537329" w:rsidRDefault="00083C84" w:rsidP="00083C84">
      <w:pPr>
        <w:pStyle w:val="SingleTxt"/>
        <w:spacing w:after="0" w:line="120" w:lineRule="exact"/>
        <w:rPr>
          <w:sz w:val="10"/>
          <w:lang w:val="es-ES_tradnl"/>
        </w:rPr>
      </w:pPr>
    </w:p>
    <w:p w14:paraId="08801268" w14:textId="344ED0DC" w:rsidR="00083C84" w:rsidRPr="00537329" w:rsidRDefault="00083C84" w:rsidP="00083C84">
      <w:pPr>
        <w:pStyle w:val="SingleTxt"/>
        <w:spacing w:after="0" w:line="120" w:lineRule="exact"/>
        <w:rPr>
          <w:sz w:val="10"/>
          <w:lang w:val="es-ES_tradnl"/>
        </w:rPr>
      </w:pPr>
    </w:p>
    <w:p w14:paraId="31FFB081" w14:textId="41B0525A" w:rsidR="005114B9" w:rsidRPr="00537329" w:rsidRDefault="005114B9" w:rsidP="00F765B3">
      <w:pPr>
        <w:pStyle w:val="SingleTxt"/>
        <w:numPr>
          <w:ilvl w:val="0"/>
          <w:numId w:val="6"/>
        </w:numPr>
        <w:ind w:left="1267"/>
        <w:rPr>
          <w:bCs/>
          <w:iCs/>
          <w:lang w:val="es-ES_tradnl"/>
        </w:rPr>
      </w:pPr>
      <w:r w:rsidRPr="00CA24DD">
        <w:rPr>
          <w:i/>
          <w:iCs/>
          <w:lang w:val="es-ES_tradnl"/>
        </w:rPr>
        <w:t>Examine sin demora el mecanismo nacional encargado del adelanto de la mujer, a fin de asegurar la coordinación entre las instituciones pertinentes y lograr que cada institución tenga responsabilidades claramente definidas y disponga de la capacidad, los recursos, la autonomía o la autoridad suficientes para funcionar con eficacia (</w:t>
      </w:r>
      <w:hyperlink r:id="rId27" w:history="1">
        <w:r w:rsidRPr="00CA24DD">
          <w:rPr>
            <w:rStyle w:val="Hyperlink"/>
            <w:i/>
            <w:iCs/>
            <w:lang w:val="es-ES_tradnl"/>
          </w:rPr>
          <w:t>CEDAW/C/GMB/CO/4-5</w:t>
        </w:r>
      </w:hyperlink>
      <w:r w:rsidRPr="00CA24DD">
        <w:rPr>
          <w:i/>
          <w:iCs/>
          <w:lang w:val="es-ES_tradnl"/>
        </w:rPr>
        <w:t>, para 13 a)).</w:t>
      </w:r>
    </w:p>
    <w:p w14:paraId="392317CF" w14:textId="24541586" w:rsidR="005114B9" w:rsidRPr="00537329" w:rsidRDefault="005114B9" w:rsidP="00F765B3">
      <w:pPr>
        <w:pStyle w:val="SingleTxt"/>
        <w:numPr>
          <w:ilvl w:val="0"/>
          <w:numId w:val="6"/>
        </w:numPr>
        <w:ind w:left="1267"/>
        <w:rPr>
          <w:lang w:val="es-ES_tradnl"/>
        </w:rPr>
      </w:pPr>
      <w:bookmarkStart w:id="7" w:name="page21"/>
      <w:bookmarkEnd w:id="7"/>
      <w:r w:rsidRPr="00537329">
        <w:rPr>
          <w:lang w:val="es-ES_tradnl"/>
        </w:rPr>
        <w:t xml:space="preserve">En enero de </w:t>
      </w:r>
      <w:r w:rsidRPr="00CA24DD">
        <w:rPr>
          <w:lang w:val="es-ES_tradnl"/>
        </w:rPr>
        <w:t>2019</w:t>
      </w:r>
      <w:r w:rsidRPr="00537329">
        <w:rPr>
          <w:lang w:val="es-ES_tradnl"/>
        </w:rPr>
        <w:t xml:space="preserve"> se creó el Ministerio de la Mujer, la Infancia y el Bienestar Social, al que en virtud de una resolución del Gabinete se asignó el mandato de coordinar los asuntos relativos a la mujer, la infancia y el bienestar social. La existencia del Ministerio contribuirá en gran medida a subsanar la escasa coordinación, la insuficiente capacidad y la falta de recursos del mecanismo nacional para el adelanto de la mujer y la niña. El Ministerio reconoció la lentitud de los avances registrados hasta ahora en la aplicación de la Política de Género y Empoderamiento de la Mujer </w:t>
      </w:r>
      <w:r w:rsidRPr="00CA24DD">
        <w:rPr>
          <w:lang w:val="es-ES_tradnl"/>
        </w:rPr>
        <w:t>2010</w:t>
      </w:r>
      <w:r w:rsidRPr="00537329">
        <w:rPr>
          <w:lang w:val="es-ES_tradnl"/>
        </w:rPr>
        <w:t>-</w:t>
      </w:r>
      <w:r w:rsidRPr="00CA24DD">
        <w:rPr>
          <w:lang w:val="es-ES_tradnl"/>
        </w:rPr>
        <w:t>2020</w:t>
      </w:r>
      <w:r w:rsidRPr="00537329">
        <w:rPr>
          <w:lang w:val="es-ES_tradnl"/>
        </w:rPr>
        <w:t>.</w:t>
      </w:r>
    </w:p>
    <w:p w14:paraId="12553CF7" w14:textId="015821DB" w:rsidR="005114B9" w:rsidRDefault="005114B9" w:rsidP="00F765B3">
      <w:pPr>
        <w:pStyle w:val="SingleTxt"/>
        <w:numPr>
          <w:ilvl w:val="0"/>
          <w:numId w:val="6"/>
        </w:numPr>
        <w:ind w:left="1267"/>
        <w:rPr>
          <w:lang w:val="es-ES_tradnl"/>
        </w:rPr>
      </w:pPr>
      <w:r w:rsidRPr="00537329">
        <w:rPr>
          <w:lang w:val="es-ES_tradnl"/>
        </w:rPr>
        <w:t xml:space="preserve">El Ministerio contratará servicios de consultoría para llevar a cabo una evaluación de las necesidades del Ministerio y de sus departamentos en materia de capacidad. Posteriormente, se elaborará un plan estratégico integral, en que se especificarán las necesidades generales en materia de capacidad, y se establecerá un mandato institucional con funciones y responsabilidades claramente definidas. El Mecanismo de Género incluye el Consejo Nacional de la Mujer, la Oficina de la Mujer y la Red de Coordinación de Cuestiones de Género. El Consejo Nacional de la Mujer y la Oficina de la Mujer fueron creados en </w:t>
      </w:r>
      <w:r w:rsidRPr="00CA24DD">
        <w:rPr>
          <w:lang w:val="es-ES_tradnl"/>
        </w:rPr>
        <w:t>1980</w:t>
      </w:r>
      <w:r w:rsidRPr="00537329">
        <w:rPr>
          <w:lang w:val="es-ES_tradnl"/>
        </w:rPr>
        <w:t xml:space="preserve"> mediante una ley del Parlamento</w:t>
      </w:r>
      <w:r w:rsidR="00083C84" w:rsidRPr="00537329">
        <w:rPr>
          <w:lang w:val="es-ES_tradnl"/>
        </w:rPr>
        <w:t xml:space="preserve"> </w:t>
      </w:r>
      <w:r w:rsidRPr="00537329">
        <w:rPr>
          <w:lang w:val="es-ES_tradnl"/>
        </w:rPr>
        <w:t xml:space="preserve">que fue derogada en </w:t>
      </w:r>
      <w:r w:rsidRPr="00CA24DD">
        <w:rPr>
          <w:lang w:val="es-ES_tradnl"/>
        </w:rPr>
        <w:t>1988</w:t>
      </w:r>
      <w:r w:rsidRPr="00537329">
        <w:rPr>
          <w:lang w:val="es-ES_tradnl"/>
        </w:rPr>
        <w:t xml:space="preserve"> y posteriormente fue modificada y pasó a ser la Ley de la Mujer de </w:t>
      </w:r>
      <w:r w:rsidRPr="00CA24DD">
        <w:rPr>
          <w:lang w:val="es-ES_tradnl"/>
        </w:rPr>
        <w:t>2010</w:t>
      </w:r>
      <w:r w:rsidRPr="00537329">
        <w:rPr>
          <w:lang w:val="es-ES_tradnl"/>
        </w:rPr>
        <w:t>. La Oficina funciona como secretaría del Consejo Nacional de la Mujer, y estableció comités directivos nacionales para complementar la</w:t>
      </w:r>
      <w:r w:rsidR="00083C84" w:rsidRPr="00537329">
        <w:rPr>
          <w:lang w:val="es-ES_tradnl"/>
        </w:rPr>
        <w:t xml:space="preserve"> </w:t>
      </w:r>
      <w:r w:rsidRPr="00537329">
        <w:rPr>
          <w:lang w:val="es-ES_tradnl"/>
        </w:rPr>
        <w:t>labor que lleva a cabo la Oficina en lo que respecta al seguimiento y evaluación de la implementación de los tratados, convenios y protocolos pertinentes.</w:t>
      </w:r>
    </w:p>
    <w:p w14:paraId="2D1775FA" w14:textId="51792CDC" w:rsidR="00C1544C" w:rsidRPr="00C1544C" w:rsidRDefault="00C1544C" w:rsidP="00C1544C">
      <w:pPr>
        <w:pStyle w:val="SingleTxt"/>
        <w:spacing w:after="0" w:line="120" w:lineRule="exact"/>
        <w:rPr>
          <w:sz w:val="10"/>
          <w:lang w:val="es-ES_tradnl"/>
        </w:rPr>
      </w:pPr>
    </w:p>
    <w:p w14:paraId="30BACBD0" w14:textId="0929C6E1" w:rsidR="00C1544C" w:rsidRPr="00C1544C" w:rsidRDefault="00C1544C" w:rsidP="00C1544C">
      <w:pPr>
        <w:pStyle w:val="SingleTxt"/>
        <w:spacing w:after="0" w:line="120" w:lineRule="exact"/>
        <w:rPr>
          <w:sz w:val="10"/>
          <w:lang w:val="es-ES_tradnl"/>
        </w:rPr>
      </w:pPr>
    </w:p>
    <w:tbl>
      <w:tblPr>
        <w:tblW w:w="8582" w:type="dxa"/>
        <w:tblInd w:w="1260" w:type="dxa"/>
        <w:tblCellMar>
          <w:left w:w="0" w:type="dxa"/>
          <w:right w:w="0" w:type="dxa"/>
        </w:tblCellMar>
        <w:tblLook w:val="0000" w:firstRow="0" w:lastRow="0" w:firstColumn="0" w:lastColumn="0" w:noHBand="0" w:noVBand="0"/>
      </w:tblPr>
      <w:tblGrid>
        <w:gridCol w:w="3870"/>
        <w:gridCol w:w="4712"/>
      </w:tblGrid>
      <w:tr w:rsidR="0032199F" w:rsidRPr="001C76B8" w14:paraId="7592EE96" w14:textId="77777777" w:rsidTr="0032199F">
        <w:trPr>
          <w:tblHeader/>
        </w:trPr>
        <w:tc>
          <w:tcPr>
            <w:tcW w:w="3870" w:type="dxa"/>
            <w:tcBorders>
              <w:top w:val="single" w:sz="4" w:space="0" w:color="auto"/>
              <w:bottom w:val="single" w:sz="12" w:space="0" w:color="auto"/>
            </w:tcBorders>
            <w:shd w:val="clear" w:color="auto" w:fill="auto"/>
            <w:vAlign w:val="bottom"/>
          </w:tcPr>
          <w:p w14:paraId="65FCCAD1" w14:textId="77777777" w:rsidR="0032199F" w:rsidRPr="007D6C5B" w:rsidRDefault="0032199F" w:rsidP="0032199F">
            <w:pPr>
              <w:tabs>
                <w:tab w:val="left" w:pos="288"/>
                <w:tab w:val="left" w:pos="576"/>
                <w:tab w:val="left" w:pos="864"/>
                <w:tab w:val="left" w:pos="1152"/>
              </w:tabs>
              <w:spacing w:before="80" w:after="80" w:line="160" w:lineRule="exact"/>
              <w:ind w:right="40"/>
              <w:rPr>
                <w:i/>
                <w:sz w:val="14"/>
                <w:lang w:val="es-ES_tradnl"/>
              </w:rPr>
            </w:pPr>
            <w:r w:rsidRPr="007D6C5B">
              <w:rPr>
                <w:i/>
                <w:sz w:val="14"/>
                <w:lang w:val="es-ES_tradnl"/>
              </w:rPr>
              <w:t>Institución</w:t>
            </w:r>
          </w:p>
        </w:tc>
        <w:tc>
          <w:tcPr>
            <w:tcW w:w="4712" w:type="dxa"/>
            <w:tcBorders>
              <w:top w:val="single" w:sz="4" w:space="0" w:color="auto"/>
              <w:bottom w:val="single" w:sz="12" w:space="0" w:color="auto"/>
            </w:tcBorders>
            <w:shd w:val="clear" w:color="auto" w:fill="auto"/>
            <w:vAlign w:val="bottom"/>
          </w:tcPr>
          <w:p w14:paraId="2DFD9D93" w14:textId="77777777" w:rsidR="0032199F" w:rsidRPr="007D6C5B" w:rsidRDefault="0032199F" w:rsidP="0032199F">
            <w:pPr>
              <w:tabs>
                <w:tab w:val="left" w:pos="288"/>
                <w:tab w:val="left" w:pos="576"/>
                <w:tab w:val="left" w:pos="864"/>
                <w:tab w:val="left" w:pos="1152"/>
              </w:tabs>
              <w:spacing w:before="80" w:after="80" w:line="160" w:lineRule="exact"/>
              <w:ind w:right="40"/>
              <w:rPr>
                <w:i/>
                <w:sz w:val="14"/>
                <w:lang w:val="es-ES_tradnl"/>
              </w:rPr>
            </w:pPr>
            <w:r w:rsidRPr="007D6C5B">
              <w:rPr>
                <w:i/>
                <w:sz w:val="14"/>
                <w:lang w:val="es-ES_tradnl"/>
              </w:rPr>
              <w:t>Funciones y responsabilidades</w:t>
            </w:r>
          </w:p>
        </w:tc>
      </w:tr>
      <w:tr w:rsidR="0032199F" w:rsidRPr="001C76B8" w14:paraId="21706A93" w14:textId="77777777" w:rsidTr="0032199F">
        <w:trPr>
          <w:trHeight w:hRule="exact" w:val="115"/>
          <w:tblHeader/>
        </w:trPr>
        <w:tc>
          <w:tcPr>
            <w:tcW w:w="3870" w:type="dxa"/>
            <w:tcBorders>
              <w:top w:val="single" w:sz="12" w:space="0" w:color="auto"/>
            </w:tcBorders>
            <w:shd w:val="clear" w:color="auto" w:fill="auto"/>
            <w:vAlign w:val="bottom"/>
          </w:tcPr>
          <w:p w14:paraId="20D7D6B2" w14:textId="77777777" w:rsidR="0032199F" w:rsidRPr="007D6C5B" w:rsidRDefault="0032199F" w:rsidP="0032199F">
            <w:pPr>
              <w:tabs>
                <w:tab w:val="left" w:pos="288"/>
                <w:tab w:val="left" w:pos="576"/>
                <w:tab w:val="left" w:pos="864"/>
                <w:tab w:val="left" w:pos="1152"/>
              </w:tabs>
              <w:spacing w:before="40" w:after="80"/>
              <w:ind w:right="40"/>
              <w:rPr>
                <w:lang w:val="es-ES_tradnl"/>
              </w:rPr>
            </w:pPr>
          </w:p>
        </w:tc>
        <w:tc>
          <w:tcPr>
            <w:tcW w:w="4712" w:type="dxa"/>
            <w:tcBorders>
              <w:top w:val="single" w:sz="12" w:space="0" w:color="auto"/>
            </w:tcBorders>
            <w:shd w:val="clear" w:color="auto" w:fill="auto"/>
            <w:vAlign w:val="bottom"/>
          </w:tcPr>
          <w:p w14:paraId="13543B37" w14:textId="77777777" w:rsidR="0032199F" w:rsidRPr="007D6C5B" w:rsidRDefault="0032199F" w:rsidP="0032199F">
            <w:pPr>
              <w:tabs>
                <w:tab w:val="left" w:pos="288"/>
                <w:tab w:val="left" w:pos="576"/>
                <w:tab w:val="left" w:pos="864"/>
                <w:tab w:val="left" w:pos="1152"/>
              </w:tabs>
              <w:spacing w:before="40" w:after="80"/>
              <w:ind w:right="40"/>
              <w:rPr>
                <w:lang w:val="es-ES_tradnl"/>
              </w:rPr>
            </w:pPr>
          </w:p>
        </w:tc>
      </w:tr>
      <w:tr w:rsidR="0032199F" w:rsidRPr="001C76B8" w14:paraId="6D2C596A" w14:textId="77777777" w:rsidTr="0032199F">
        <w:tc>
          <w:tcPr>
            <w:tcW w:w="3870" w:type="dxa"/>
            <w:shd w:val="clear" w:color="auto" w:fill="auto"/>
          </w:tcPr>
          <w:p w14:paraId="70B548B7" w14:textId="77777777" w:rsidR="0032199F" w:rsidRPr="007D6C5B" w:rsidRDefault="0032199F" w:rsidP="0032199F">
            <w:pPr>
              <w:tabs>
                <w:tab w:val="left" w:pos="288"/>
                <w:tab w:val="left" w:pos="400"/>
                <w:tab w:val="left" w:pos="576"/>
                <w:tab w:val="left" w:pos="864"/>
                <w:tab w:val="left" w:pos="1152"/>
              </w:tabs>
              <w:spacing w:before="40" w:after="80"/>
              <w:ind w:right="1169"/>
              <w:rPr>
                <w:lang w:val="es-ES_tradnl"/>
              </w:rPr>
            </w:pPr>
            <w:r w:rsidRPr="007D6C5B">
              <w:rPr>
                <w:lang w:val="es-ES_tradnl"/>
              </w:rPr>
              <w:t>Ministerio de la Mujer, la Infancia y el Bienestar Social</w:t>
            </w:r>
          </w:p>
        </w:tc>
        <w:tc>
          <w:tcPr>
            <w:tcW w:w="4712" w:type="dxa"/>
            <w:shd w:val="clear" w:color="auto" w:fill="auto"/>
          </w:tcPr>
          <w:p w14:paraId="75B380F9"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Coordinar y armonizar la labor de todas las partes interesadas</w:t>
            </w:r>
            <w:r>
              <w:rPr>
                <w:lang w:val="es-ES_tradnl"/>
              </w:rPr>
              <w:t>;</w:t>
            </w:r>
          </w:p>
          <w:p w14:paraId="0267D143"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Establecer un mecanismo adecuado para coordinar la integración de la perspectiva de género a todos los niveles</w:t>
            </w:r>
            <w:r>
              <w:rPr>
                <w:lang w:val="es-ES_tradnl"/>
              </w:rPr>
              <w:t>;</w:t>
            </w:r>
          </w:p>
          <w:p w14:paraId="63D3B41B"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Abogar y presionar en favor de la aplicación de la Política de Género y Empoderamiento de la Mujer y movilizar recursos con ese fin</w:t>
            </w:r>
            <w:r>
              <w:rPr>
                <w:lang w:val="es-ES_tradnl"/>
              </w:rPr>
              <w:t>;</w:t>
            </w:r>
          </w:p>
          <w:p w14:paraId="4BB15590" w14:textId="77777777" w:rsidR="0032199F" w:rsidRPr="007D6C5B" w:rsidRDefault="0032199F" w:rsidP="0032199F">
            <w:pPr>
              <w:tabs>
                <w:tab w:val="left" w:pos="288"/>
                <w:tab w:val="right" w:pos="360"/>
                <w:tab w:val="left" w:pos="576"/>
                <w:tab w:val="left" w:pos="864"/>
                <w:tab w:val="left" w:pos="1152"/>
              </w:tabs>
              <w:spacing w:after="80"/>
              <w:ind w:left="475" w:right="40" w:hanging="475"/>
              <w:rPr>
                <w:lang w:val="es-ES_tradnl"/>
              </w:rPr>
            </w:pPr>
            <w:r w:rsidRPr="007D6C5B">
              <w:rPr>
                <w:lang w:val="es-ES_tradnl"/>
              </w:rPr>
              <w:tab/>
              <w:t>•</w:t>
            </w:r>
            <w:r w:rsidRPr="007D6C5B">
              <w:rPr>
                <w:lang w:val="es-ES_tradnl"/>
              </w:rPr>
              <w:tab/>
              <w:t>Proporcionar apoyo a las dependencias y coordinadores de cuestiones de género</w:t>
            </w:r>
            <w:r>
              <w:rPr>
                <w:lang w:val="es-ES_tradnl"/>
              </w:rPr>
              <w:t>.</w:t>
            </w:r>
          </w:p>
        </w:tc>
      </w:tr>
      <w:tr w:rsidR="0032199F" w:rsidRPr="001C76B8" w14:paraId="3F587EB0" w14:textId="77777777" w:rsidTr="0032199F">
        <w:tc>
          <w:tcPr>
            <w:tcW w:w="3870" w:type="dxa"/>
            <w:shd w:val="clear" w:color="auto" w:fill="auto"/>
          </w:tcPr>
          <w:p w14:paraId="596F2B1F" w14:textId="77777777" w:rsidR="0032199F" w:rsidRPr="007D6C5B" w:rsidRDefault="0032199F" w:rsidP="0032199F">
            <w:pPr>
              <w:tabs>
                <w:tab w:val="left" w:pos="288"/>
                <w:tab w:val="left" w:pos="576"/>
                <w:tab w:val="left" w:pos="864"/>
                <w:tab w:val="left" w:pos="1152"/>
              </w:tabs>
              <w:spacing w:before="40" w:after="80"/>
              <w:ind w:right="40"/>
              <w:rPr>
                <w:lang w:val="es-ES_tradnl"/>
              </w:rPr>
            </w:pPr>
            <w:r w:rsidRPr="007D6C5B">
              <w:rPr>
                <w:lang w:val="es-ES_tradnl"/>
              </w:rPr>
              <w:t>Oficina de la Mujer</w:t>
            </w:r>
          </w:p>
        </w:tc>
        <w:tc>
          <w:tcPr>
            <w:tcW w:w="4712" w:type="dxa"/>
            <w:shd w:val="clear" w:color="auto" w:fill="auto"/>
          </w:tcPr>
          <w:p w14:paraId="18D62898"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 xml:space="preserve">Proporcionar apoyo técnico a ministerios, instituciones, organismos gubernamentales y organizaciones de la sociedad civil, así como al </w:t>
            </w:r>
            <w:r w:rsidRPr="007D6C5B">
              <w:rPr>
                <w:lang w:val="es-ES_tradnl"/>
              </w:rPr>
              <w:lastRenderedPageBreak/>
              <w:t>sector privado, en lo que respecta a la integración de la perspectiva de género</w:t>
            </w:r>
            <w:r>
              <w:rPr>
                <w:lang w:val="es-ES_tradnl"/>
              </w:rPr>
              <w:t>;</w:t>
            </w:r>
          </w:p>
          <w:p w14:paraId="6AE00B02"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Coordinar, supervisar y evaluar el proceso de aplicación de la Política de Género y Empoderamiento de la Mujer</w:t>
            </w:r>
            <w:r>
              <w:rPr>
                <w:lang w:val="es-ES_tradnl"/>
              </w:rPr>
              <w:t>;</w:t>
            </w:r>
          </w:p>
          <w:p w14:paraId="301349FB"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Proporcionar apoyo en las áreas críticas</w:t>
            </w:r>
            <w:r>
              <w:rPr>
                <w:lang w:val="es-ES_tradnl"/>
              </w:rPr>
              <w:t>;</w:t>
            </w:r>
          </w:p>
          <w:p w14:paraId="6F09FE91"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Abogar y presionar en favor del proceso de sensibilización de todas las partes interesadas en lo que respecta a las cuestiones relacionadas con el género y las mujeres, y coordinar dicho proceso</w:t>
            </w:r>
            <w:r>
              <w:rPr>
                <w:lang w:val="es-ES_tradnl"/>
              </w:rPr>
              <w:t>;</w:t>
            </w:r>
          </w:p>
          <w:p w14:paraId="6D77FF74"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Ejercer la función de Secretaría del Consejo Nacional de la Mujer</w:t>
            </w:r>
            <w:r>
              <w:rPr>
                <w:lang w:val="es-ES_tradnl"/>
              </w:rPr>
              <w:t>;</w:t>
            </w:r>
          </w:p>
          <w:p w14:paraId="2F8FEBDE"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Establecer normas, elaborar directrices y difundir y supervisar su funcionamiento</w:t>
            </w:r>
            <w:r>
              <w:rPr>
                <w:lang w:val="es-ES_tradnl"/>
              </w:rPr>
              <w:t>.</w:t>
            </w:r>
          </w:p>
        </w:tc>
      </w:tr>
      <w:tr w:rsidR="0032199F" w:rsidRPr="001C76B8" w14:paraId="40A9DBED" w14:textId="77777777" w:rsidTr="0032199F">
        <w:tc>
          <w:tcPr>
            <w:tcW w:w="3870" w:type="dxa"/>
            <w:shd w:val="clear" w:color="auto" w:fill="auto"/>
          </w:tcPr>
          <w:p w14:paraId="4100F403" w14:textId="77777777" w:rsidR="0032199F" w:rsidRPr="007D6C5B" w:rsidRDefault="0032199F" w:rsidP="0032199F">
            <w:pPr>
              <w:tabs>
                <w:tab w:val="left" w:pos="288"/>
                <w:tab w:val="left" w:pos="576"/>
                <w:tab w:val="left" w:pos="864"/>
                <w:tab w:val="left" w:pos="1152"/>
              </w:tabs>
              <w:spacing w:before="40" w:after="80"/>
              <w:ind w:right="40"/>
              <w:rPr>
                <w:lang w:val="es-ES_tradnl"/>
              </w:rPr>
            </w:pPr>
            <w:r w:rsidRPr="007D6C5B">
              <w:rPr>
                <w:lang w:val="es-ES_tradnl"/>
              </w:rPr>
              <w:lastRenderedPageBreak/>
              <w:t>Consejo Nacional de la Mujer</w:t>
            </w:r>
          </w:p>
        </w:tc>
        <w:tc>
          <w:tcPr>
            <w:tcW w:w="4712" w:type="dxa"/>
            <w:shd w:val="clear" w:color="auto" w:fill="auto"/>
          </w:tcPr>
          <w:p w14:paraId="5C9DFB44"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Asesorar al Gobierno en lo que respecta a las cuestiones relacionadas con el género y las mujeres</w:t>
            </w:r>
            <w:r>
              <w:rPr>
                <w:lang w:val="es-ES_tradnl"/>
              </w:rPr>
              <w:t>;</w:t>
            </w:r>
          </w:p>
          <w:p w14:paraId="33BD5A49"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Supervisar la aplicación de la Política de Género y Empoderamiento de la Mujer a nivel descentralizado</w:t>
            </w:r>
            <w:r>
              <w:rPr>
                <w:lang w:val="es-ES_tradnl"/>
              </w:rPr>
              <w:t>;</w:t>
            </w:r>
          </w:p>
          <w:p w14:paraId="023D82A8"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Abogar y presionar en favor de la revisión de políticas y la promulgación de leyes</w:t>
            </w:r>
            <w:r>
              <w:rPr>
                <w:lang w:val="es-ES_tradnl"/>
              </w:rPr>
              <w:t>;</w:t>
            </w:r>
          </w:p>
          <w:p w14:paraId="0CCA1C3C"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Llevar a cabo a nivel de las bases actividades de sensibilización y promoción en lo que respecta a las cuestiones relacionadas con el género y las mujeres</w:t>
            </w:r>
            <w:r>
              <w:rPr>
                <w:lang w:val="es-ES_tradnl"/>
              </w:rPr>
              <w:t>.</w:t>
            </w:r>
          </w:p>
        </w:tc>
      </w:tr>
      <w:tr w:rsidR="0032199F" w:rsidRPr="001C76B8" w14:paraId="6C4422A7" w14:textId="77777777" w:rsidTr="0032199F">
        <w:tc>
          <w:tcPr>
            <w:tcW w:w="3870" w:type="dxa"/>
            <w:shd w:val="clear" w:color="auto" w:fill="auto"/>
          </w:tcPr>
          <w:p w14:paraId="4F66F16C" w14:textId="77777777" w:rsidR="0032199F" w:rsidRPr="007D6C5B" w:rsidRDefault="0032199F" w:rsidP="0032199F">
            <w:pPr>
              <w:tabs>
                <w:tab w:val="left" w:pos="288"/>
                <w:tab w:val="left" w:pos="576"/>
                <w:tab w:val="left" w:pos="864"/>
                <w:tab w:val="left" w:pos="1152"/>
              </w:tabs>
              <w:spacing w:before="40" w:after="80"/>
              <w:ind w:right="40"/>
              <w:rPr>
                <w:lang w:val="es-ES_tradnl"/>
              </w:rPr>
            </w:pPr>
            <w:r w:rsidRPr="007D6C5B">
              <w:rPr>
                <w:lang w:val="es-ES_tradnl"/>
              </w:rPr>
              <w:t>Ministerios de Gobierno y entidades paraestatales (Red de Coordinación de Cuestiones de Género)</w:t>
            </w:r>
          </w:p>
        </w:tc>
        <w:tc>
          <w:tcPr>
            <w:tcW w:w="4712" w:type="dxa"/>
            <w:shd w:val="clear" w:color="auto" w:fill="auto"/>
          </w:tcPr>
          <w:p w14:paraId="3B48A117"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Traducir la Política Nacional de Género y Empoderamiento de la Mujer en políticas, estrategias y programas institucionales de carácter específico</w:t>
            </w:r>
            <w:r>
              <w:rPr>
                <w:lang w:val="es-ES_tradnl"/>
              </w:rPr>
              <w:t>;</w:t>
            </w:r>
          </w:p>
          <w:p w14:paraId="6C58B590"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Evaluar las necesidades de sus respectivos ministerios en el ámbito de la planificación, la programación, la ejecución, el seguimiento y la evaluación con perspectiva de género y formular las recomendaciones pertinentes con miras a la creación de capacidades</w:t>
            </w:r>
            <w:r>
              <w:rPr>
                <w:lang w:val="es-ES_tradnl"/>
              </w:rPr>
              <w:t>;</w:t>
            </w:r>
          </w:p>
          <w:p w14:paraId="223A36B9"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Apoyar a las dependencias de género y a las personas encargadas de la coordinación mediante el desarrollo de su capacidad en el ámbito del análisis y la planificación con perspectiva de género, y proporcionar partidas presupuestarias para sus operaciones</w:t>
            </w:r>
            <w:r>
              <w:rPr>
                <w:lang w:val="es-ES_tradnl"/>
              </w:rPr>
              <w:t>;</w:t>
            </w:r>
          </w:p>
          <w:p w14:paraId="2E520FC8"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Supervisar y evaluar los programas sectoriales y su repercusión en la equidad de género, y proporcionar datos desglosados al respecto</w:t>
            </w:r>
            <w:r>
              <w:rPr>
                <w:lang w:val="es-ES_tradnl"/>
              </w:rPr>
              <w:t>;</w:t>
            </w:r>
          </w:p>
          <w:p w14:paraId="1D342474"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lastRenderedPageBreak/>
              <w:tab/>
              <w:t>•</w:t>
            </w:r>
            <w:r w:rsidRPr="007D6C5B">
              <w:rPr>
                <w:lang w:val="es-ES_tradnl"/>
              </w:rPr>
              <w:tab/>
              <w:t>Instituir y aplicar medidas de acción afirmativa a corto plazo para reducir las brechas existentes entre los géneros</w:t>
            </w:r>
            <w:r>
              <w:rPr>
                <w:lang w:val="es-ES_tradnl"/>
              </w:rPr>
              <w:t>;</w:t>
            </w:r>
          </w:p>
          <w:p w14:paraId="746743D7"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Colaborar con el Ministerio de la Mujer, la Infancia y el Bienestar Social y con la Oficina de la Mujer en cuestiones relacionadas con la integración de la perspectiva de género</w:t>
            </w:r>
            <w:r>
              <w:rPr>
                <w:lang w:val="es-ES_tradnl"/>
              </w:rPr>
              <w:t>;</w:t>
            </w:r>
          </w:p>
          <w:p w14:paraId="38A276CF"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Movilizar, asignar y liberar recursos para la integración de la perspectiva de género</w:t>
            </w:r>
            <w:r>
              <w:rPr>
                <w:lang w:val="es-ES_tradnl"/>
              </w:rPr>
              <w:t>;</w:t>
            </w:r>
          </w:p>
          <w:p w14:paraId="4BB4A5A9"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Garantizar que las políticas y programas institucionales tengan en cuenta las cuestiones de género y beneficien a mujeres y hombres</w:t>
            </w:r>
            <w:r>
              <w:rPr>
                <w:lang w:val="es-ES_tradnl"/>
              </w:rPr>
              <w:t>.</w:t>
            </w:r>
          </w:p>
        </w:tc>
      </w:tr>
      <w:tr w:rsidR="0032199F" w:rsidRPr="001C76B8" w14:paraId="0FDE49B3" w14:textId="77777777" w:rsidTr="0032199F">
        <w:tc>
          <w:tcPr>
            <w:tcW w:w="3870" w:type="dxa"/>
            <w:shd w:val="clear" w:color="auto" w:fill="auto"/>
          </w:tcPr>
          <w:p w14:paraId="0CF24DD8" w14:textId="77777777" w:rsidR="0032199F" w:rsidRPr="007D6C5B" w:rsidRDefault="0032199F" w:rsidP="0032199F">
            <w:pPr>
              <w:tabs>
                <w:tab w:val="left" w:pos="288"/>
                <w:tab w:val="left" w:pos="576"/>
                <w:tab w:val="left" w:pos="864"/>
                <w:tab w:val="left" w:pos="1152"/>
              </w:tabs>
              <w:spacing w:before="40" w:after="80"/>
              <w:ind w:right="40"/>
              <w:rPr>
                <w:lang w:val="es-ES_tradnl"/>
              </w:rPr>
            </w:pPr>
            <w:r w:rsidRPr="007D6C5B">
              <w:rPr>
                <w:lang w:val="es-ES_tradnl"/>
              </w:rPr>
              <w:lastRenderedPageBreak/>
              <w:t>Organizaciones de la sociedad civil</w:t>
            </w:r>
          </w:p>
        </w:tc>
        <w:tc>
          <w:tcPr>
            <w:tcW w:w="4712" w:type="dxa"/>
            <w:shd w:val="clear" w:color="auto" w:fill="auto"/>
          </w:tcPr>
          <w:p w14:paraId="46A0FD9B"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Traducir la Política Nacional de Género y Empoderamiento de la Mujer en políticas, estrategias y programas institucionales de carácter específico</w:t>
            </w:r>
            <w:r>
              <w:rPr>
                <w:lang w:val="es-ES_tradnl"/>
              </w:rPr>
              <w:t>;</w:t>
            </w:r>
          </w:p>
          <w:p w14:paraId="292E0E9C"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Elaborar e implementar programas que aborden áreas clave de intervención en materia de políticas</w:t>
            </w:r>
            <w:r>
              <w:rPr>
                <w:lang w:val="es-ES_tradnl"/>
              </w:rPr>
              <w:t>;</w:t>
            </w:r>
          </w:p>
          <w:p w14:paraId="66F32E57"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Participar en el Comité de Implementación</w:t>
            </w:r>
            <w:r>
              <w:rPr>
                <w:lang w:val="es-ES_tradnl"/>
              </w:rPr>
              <w:t>;</w:t>
            </w:r>
          </w:p>
          <w:p w14:paraId="1A45BE3D"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Supervisar la aplicación de la Política Nacional de Género y Empoderamiento de la Mujer</w:t>
            </w:r>
            <w:r>
              <w:rPr>
                <w:lang w:val="es-ES_tradnl"/>
              </w:rPr>
              <w:t>;</w:t>
            </w:r>
          </w:p>
          <w:p w14:paraId="009FDC97"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Compartir la información relativa a los programas institucionales con el Ministerio de la Mujer, la Infancia y el Bienestar Social y con la Oficina de la Mujer a través de la Red de Coordinación de Cuestiones de Género</w:t>
            </w:r>
            <w:r>
              <w:rPr>
                <w:lang w:val="es-ES_tradnl"/>
              </w:rPr>
              <w:t>.</w:t>
            </w:r>
          </w:p>
        </w:tc>
      </w:tr>
      <w:tr w:rsidR="0032199F" w:rsidRPr="001C76B8" w14:paraId="112DD14C" w14:textId="77777777" w:rsidTr="0032199F">
        <w:tc>
          <w:tcPr>
            <w:tcW w:w="3870" w:type="dxa"/>
            <w:shd w:val="clear" w:color="auto" w:fill="auto"/>
          </w:tcPr>
          <w:p w14:paraId="5DBE1E62" w14:textId="77777777" w:rsidR="0032199F" w:rsidRPr="007D6C5B" w:rsidRDefault="0032199F" w:rsidP="0032199F">
            <w:pPr>
              <w:tabs>
                <w:tab w:val="left" w:pos="288"/>
                <w:tab w:val="left" w:pos="576"/>
                <w:tab w:val="left" w:pos="864"/>
                <w:tab w:val="left" w:pos="1152"/>
              </w:tabs>
              <w:spacing w:before="40" w:after="80"/>
              <w:ind w:right="40"/>
              <w:rPr>
                <w:lang w:val="es-ES_tradnl"/>
              </w:rPr>
            </w:pPr>
            <w:r w:rsidRPr="007D6C5B">
              <w:rPr>
                <w:lang w:val="es-ES_tradnl"/>
              </w:rPr>
              <w:t>Asociados para el desarrollo</w:t>
            </w:r>
          </w:p>
        </w:tc>
        <w:tc>
          <w:tcPr>
            <w:tcW w:w="4712" w:type="dxa"/>
            <w:shd w:val="clear" w:color="auto" w:fill="auto"/>
          </w:tcPr>
          <w:p w14:paraId="61A09072"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Reconocer y utilizar la Política de Género y Empoderamiento de la Mujer de Gambia en las asociaciones de cooperación para el desarrollo</w:t>
            </w:r>
            <w:r>
              <w:rPr>
                <w:lang w:val="es-ES_tradnl"/>
              </w:rPr>
              <w:t>;</w:t>
            </w:r>
          </w:p>
          <w:p w14:paraId="67D24AB7"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Colaborar con el Ministerio de la Mujer, la Infancia y el Bienestar Social, con la Oficina de la Mujer y con el Consejo Nacional de la Mujer en cuestiones relativas a la integración de la perspectiva de género</w:t>
            </w:r>
            <w:r>
              <w:rPr>
                <w:lang w:val="es-ES_tradnl"/>
              </w:rPr>
              <w:t>;</w:t>
            </w:r>
          </w:p>
          <w:p w14:paraId="09893E80"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Establecer mecanismos para garantizar la capacidad de respuesta de la cooperación para el desarrollo</w:t>
            </w:r>
            <w:r>
              <w:rPr>
                <w:lang w:val="es-ES_tradnl"/>
              </w:rPr>
              <w:t>;</w:t>
            </w:r>
          </w:p>
          <w:p w14:paraId="712F7D2E"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Proporcionar apoyo financiero y técnico para promover la igualdad de género y el empoderamiento de la mujer en el ámbito de la cooperación para el desarrollo</w:t>
            </w:r>
            <w:r>
              <w:rPr>
                <w:lang w:val="es-ES_tradnl"/>
              </w:rPr>
              <w:t>;</w:t>
            </w:r>
          </w:p>
          <w:p w14:paraId="45E22EE5" w14:textId="77777777" w:rsidR="0032199F" w:rsidRPr="007D6C5B" w:rsidRDefault="0032199F" w:rsidP="0032199F">
            <w:pPr>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Desarrollar y poner en práctica incentivos en materia de creación de capacidades para promover la equidad de género y el empoderamiento de la mujer en el ámbito de la cooperación para el desarrollo</w:t>
            </w:r>
            <w:r>
              <w:rPr>
                <w:lang w:val="es-ES_tradnl"/>
              </w:rPr>
              <w:t>.</w:t>
            </w:r>
          </w:p>
        </w:tc>
      </w:tr>
      <w:tr w:rsidR="0032199F" w:rsidRPr="001C76B8" w14:paraId="24494136" w14:textId="77777777" w:rsidTr="0032199F">
        <w:tc>
          <w:tcPr>
            <w:tcW w:w="3870" w:type="dxa"/>
            <w:tcBorders>
              <w:bottom w:val="single" w:sz="12" w:space="0" w:color="auto"/>
            </w:tcBorders>
            <w:shd w:val="clear" w:color="auto" w:fill="auto"/>
          </w:tcPr>
          <w:p w14:paraId="25C31CBD" w14:textId="77777777" w:rsidR="0032199F" w:rsidRPr="007D6C5B" w:rsidRDefault="0032199F" w:rsidP="00C1544C">
            <w:pPr>
              <w:keepNext/>
              <w:keepLines/>
              <w:tabs>
                <w:tab w:val="left" w:pos="288"/>
                <w:tab w:val="left" w:pos="576"/>
                <w:tab w:val="left" w:pos="864"/>
                <w:tab w:val="left" w:pos="1152"/>
              </w:tabs>
              <w:spacing w:before="40" w:after="80"/>
              <w:ind w:right="94"/>
              <w:rPr>
                <w:lang w:val="es-ES_tradnl"/>
              </w:rPr>
            </w:pPr>
            <w:r w:rsidRPr="007D6C5B">
              <w:rPr>
                <w:lang w:val="es-ES_tradnl"/>
              </w:rPr>
              <w:lastRenderedPageBreak/>
              <w:t>Comité de Implementación de la Política de Género</w:t>
            </w:r>
          </w:p>
        </w:tc>
        <w:tc>
          <w:tcPr>
            <w:tcW w:w="4712" w:type="dxa"/>
            <w:tcBorders>
              <w:bottom w:val="single" w:sz="12" w:space="0" w:color="auto"/>
            </w:tcBorders>
            <w:shd w:val="clear" w:color="auto" w:fill="auto"/>
          </w:tcPr>
          <w:p w14:paraId="4932471E" w14:textId="77777777" w:rsidR="0032199F" w:rsidRPr="007D6C5B" w:rsidRDefault="0032199F" w:rsidP="00C1544C">
            <w:pPr>
              <w:keepNext/>
              <w:keepLines/>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Identificar las prioridades en lo que respecta a las cuestiones relativas al género y a las mujeres</w:t>
            </w:r>
            <w:r>
              <w:rPr>
                <w:lang w:val="es-ES_tradnl"/>
              </w:rPr>
              <w:t>;</w:t>
            </w:r>
          </w:p>
          <w:p w14:paraId="28DF162D" w14:textId="77777777" w:rsidR="0032199F" w:rsidRPr="007D6C5B" w:rsidRDefault="0032199F" w:rsidP="00C1544C">
            <w:pPr>
              <w:keepNext/>
              <w:keepLines/>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Planificar las intervenciones sectoriales pertinentes</w:t>
            </w:r>
            <w:r>
              <w:rPr>
                <w:lang w:val="es-ES_tradnl"/>
              </w:rPr>
              <w:t>;</w:t>
            </w:r>
          </w:p>
          <w:p w14:paraId="116292BE" w14:textId="77777777" w:rsidR="0032199F" w:rsidRPr="007D6C5B" w:rsidRDefault="0032199F" w:rsidP="00C1544C">
            <w:pPr>
              <w:keepNext/>
              <w:keepLines/>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Revisar los avances en lo que respecta a la aplicación de la Política</w:t>
            </w:r>
            <w:r>
              <w:rPr>
                <w:lang w:val="es-ES_tradnl"/>
              </w:rPr>
              <w:t>;</w:t>
            </w:r>
          </w:p>
          <w:p w14:paraId="0DA44710" w14:textId="77777777" w:rsidR="0032199F" w:rsidRPr="007D6C5B" w:rsidRDefault="0032199F" w:rsidP="00C1544C">
            <w:pPr>
              <w:keepNext/>
              <w:keepLines/>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Asesorar a los mecanismos nacionales en lo que concierne a las estrategias para la consecución de los objetivos de la Política</w:t>
            </w:r>
            <w:r>
              <w:rPr>
                <w:lang w:val="es-ES_tradnl"/>
              </w:rPr>
              <w:t>;</w:t>
            </w:r>
          </w:p>
          <w:p w14:paraId="7246E197" w14:textId="77777777" w:rsidR="0032199F" w:rsidRPr="007D6C5B" w:rsidRDefault="0032199F" w:rsidP="00C1544C">
            <w:pPr>
              <w:keepNext/>
              <w:keepLines/>
              <w:tabs>
                <w:tab w:val="left" w:pos="288"/>
                <w:tab w:val="right" w:pos="360"/>
                <w:tab w:val="left" w:pos="576"/>
                <w:tab w:val="left" w:pos="864"/>
                <w:tab w:val="left" w:pos="1152"/>
              </w:tabs>
              <w:spacing w:after="80"/>
              <w:ind w:left="475" w:right="43" w:hanging="475"/>
              <w:rPr>
                <w:lang w:val="es-ES_tradnl"/>
              </w:rPr>
            </w:pPr>
            <w:r w:rsidRPr="007D6C5B">
              <w:rPr>
                <w:lang w:val="es-ES_tradnl"/>
              </w:rPr>
              <w:tab/>
              <w:t>•</w:t>
            </w:r>
            <w:r w:rsidRPr="007D6C5B">
              <w:rPr>
                <w:lang w:val="es-ES_tradnl"/>
              </w:rPr>
              <w:tab/>
              <w:t>Apoyar el seguimiento y aplicación de la Política</w:t>
            </w:r>
            <w:r>
              <w:rPr>
                <w:lang w:val="es-ES_tradnl"/>
              </w:rPr>
              <w:t>.</w:t>
            </w:r>
          </w:p>
        </w:tc>
      </w:tr>
    </w:tbl>
    <w:p w14:paraId="05D0988C" w14:textId="4350304C" w:rsidR="00060973" w:rsidRPr="00C1544C" w:rsidRDefault="00060973" w:rsidP="00C1544C">
      <w:pPr>
        <w:pStyle w:val="SingleTxt"/>
        <w:spacing w:after="0" w:line="120" w:lineRule="exact"/>
        <w:rPr>
          <w:sz w:val="10"/>
          <w:lang w:val="es-ES_tradnl"/>
        </w:rPr>
      </w:pPr>
    </w:p>
    <w:p w14:paraId="7659BADC" w14:textId="6B626F4C" w:rsidR="00C1544C" w:rsidRPr="00C1544C" w:rsidRDefault="00C1544C" w:rsidP="00C1544C">
      <w:pPr>
        <w:pStyle w:val="SingleTxt"/>
        <w:spacing w:after="0" w:line="120" w:lineRule="exact"/>
        <w:rPr>
          <w:sz w:val="10"/>
          <w:lang w:val="es-ES_tradnl"/>
        </w:rPr>
      </w:pPr>
    </w:p>
    <w:p w14:paraId="0C249F48" w14:textId="77777777" w:rsidR="0032199F" w:rsidRPr="007D6C5B" w:rsidRDefault="0032199F" w:rsidP="0032199F">
      <w:pPr>
        <w:pStyle w:val="SingleTxt"/>
        <w:numPr>
          <w:ilvl w:val="0"/>
          <w:numId w:val="8"/>
        </w:numPr>
        <w:tabs>
          <w:tab w:val="clear" w:pos="475"/>
          <w:tab w:val="right" w:pos="1022"/>
        </w:tabs>
        <w:ind w:left="1267" w:right="1260"/>
        <w:rPr>
          <w:bCs/>
          <w:iCs/>
          <w:lang w:val="es-ES_tradnl"/>
        </w:rPr>
      </w:pPr>
      <w:r w:rsidRPr="007D6C5B">
        <w:rPr>
          <w:i/>
          <w:iCs/>
          <w:lang w:val="es-ES_tradnl"/>
        </w:rPr>
        <w:t>Lleve a cabo un examen de mitad de período de la Política de Género y Empoderamiento de la Mujer 2010-2020 y vele por que esta aborde todas las esferas que abarca la Convención, incluya indicadores mensurables, un calendario y un mecanismo eficaz de supervisión, y tenga asignados recursos suficientes para su aplicación (</w:t>
      </w:r>
      <w:hyperlink r:id="rId28" w:history="1">
        <w:r w:rsidRPr="007D6C5B">
          <w:rPr>
            <w:rStyle w:val="Hyperlink"/>
            <w:i/>
            <w:iCs/>
            <w:lang w:val="es-ES_tradnl"/>
          </w:rPr>
          <w:t>CEDAW/C/GMB/CO/4-5</w:t>
        </w:r>
      </w:hyperlink>
      <w:r w:rsidRPr="007D6C5B">
        <w:rPr>
          <w:i/>
          <w:iCs/>
          <w:lang w:val="es-ES_tradnl"/>
        </w:rPr>
        <w:t>, para 13 b)).</w:t>
      </w:r>
    </w:p>
    <w:p w14:paraId="73FF565C" w14:textId="77777777" w:rsidR="0032199F" w:rsidRPr="007D6C5B" w:rsidRDefault="0032199F" w:rsidP="0032199F">
      <w:pPr>
        <w:pStyle w:val="SingleTxt"/>
        <w:numPr>
          <w:ilvl w:val="0"/>
          <w:numId w:val="8"/>
        </w:numPr>
        <w:ind w:left="1267"/>
        <w:rPr>
          <w:lang w:val="es-ES_tradnl"/>
        </w:rPr>
      </w:pPr>
      <w:r w:rsidRPr="007D6C5B">
        <w:rPr>
          <w:lang w:val="es-ES_tradnl"/>
        </w:rPr>
        <w:t>La Política de Género y Empoderamiento de la Mujer 2010-2020 fue sometida a una revisión y evaluación de mitad de período en 2018. En las conclusiones de la revisión se señaló que se habían incluido nuevas cuestiones que dieron lugar a la creación del Ministerio de la Mujer, la Infancia y el Bienestar Social y a la ampliación del Sistema de Información para la Gestión de las Cuestiones de Género (GMIS), que mide los avances registrados en la aplicación de la Política mediante la utilización de indicadores mensurables. Asimismo, el Comité de Implementación de la Política de Género y el Comité de Supervisión se reúnen periódicamente para revisar la implementación a nivel sectorial e informar sobre los avances, las lagunas y las recomendaciones formuladas al Ministerio para que adopte las medidas necesarias.</w:t>
      </w:r>
    </w:p>
    <w:p w14:paraId="25A0F305" w14:textId="77777777" w:rsidR="0032199F" w:rsidRPr="007D6C5B" w:rsidRDefault="0032199F" w:rsidP="0032199F">
      <w:pPr>
        <w:pStyle w:val="SingleTxt"/>
        <w:spacing w:after="0" w:line="120" w:lineRule="exact"/>
        <w:rPr>
          <w:sz w:val="10"/>
          <w:lang w:val="es-ES_tradnl"/>
        </w:rPr>
      </w:pPr>
    </w:p>
    <w:p w14:paraId="2A97DA5D" w14:textId="77777777" w:rsidR="0032199F" w:rsidRPr="007D6C5B" w:rsidRDefault="0032199F" w:rsidP="0032199F">
      <w:pPr>
        <w:pStyle w:val="SingleTxt"/>
        <w:spacing w:after="0" w:line="120" w:lineRule="exact"/>
        <w:rPr>
          <w:sz w:val="10"/>
          <w:lang w:val="es-ES_tradnl"/>
        </w:rPr>
      </w:pPr>
    </w:p>
    <w:p w14:paraId="1EA0E992" w14:textId="77777777" w:rsidR="0032199F" w:rsidRPr="007D6C5B" w:rsidRDefault="0032199F" w:rsidP="006635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D6C5B">
        <w:rPr>
          <w:lang w:val="es-ES_tradnl"/>
        </w:rPr>
        <w:tab/>
      </w:r>
      <w:r w:rsidRPr="007D6C5B">
        <w:rPr>
          <w:lang w:val="es-ES_tradnl"/>
        </w:rPr>
        <w:tab/>
        <w:t>Institución nacional de promoción y protección de los derechos humanos</w:t>
      </w:r>
    </w:p>
    <w:p w14:paraId="1E2D39F7" w14:textId="77777777" w:rsidR="0032199F" w:rsidRPr="007D6C5B" w:rsidRDefault="0032199F" w:rsidP="0032199F">
      <w:pPr>
        <w:pStyle w:val="SingleTxt"/>
        <w:spacing w:after="0" w:line="120" w:lineRule="exact"/>
        <w:rPr>
          <w:sz w:val="10"/>
          <w:lang w:val="es-ES_tradnl"/>
        </w:rPr>
      </w:pPr>
    </w:p>
    <w:p w14:paraId="48158DD9" w14:textId="77777777" w:rsidR="0032199F" w:rsidRPr="007D6C5B" w:rsidRDefault="0032199F" w:rsidP="0032199F">
      <w:pPr>
        <w:pStyle w:val="SingleTxt"/>
        <w:spacing w:after="0" w:line="120" w:lineRule="exact"/>
        <w:rPr>
          <w:sz w:val="10"/>
          <w:lang w:val="es-ES_tradnl"/>
        </w:rPr>
      </w:pPr>
    </w:p>
    <w:p w14:paraId="7DEFA4DB" w14:textId="77777777" w:rsidR="0032199F" w:rsidRPr="007D6C5B" w:rsidRDefault="0032199F" w:rsidP="0032199F">
      <w:pPr>
        <w:pStyle w:val="SingleTxt"/>
        <w:numPr>
          <w:ilvl w:val="0"/>
          <w:numId w:val="8"/>
        </w:numPr>
        <w:ind w:left="1267"/>
        <w:rPr>
          <w:bCs/>
          <w:iCs/>
          <w:lang w:val="es-ES_tradnl"/>
        </w:rPr>
      </w:pPr>
      <w:r w:rsidRPr="007D6C5B">
        <w:rPr>
          <w:i/>
          <w:iCs/>
          <w:lang w:val="es-ES_tradnl"/>
        </w:rPr>
        <w:t>El Comité insta al Estado parte a que establezca, en un plazo claramente fijado, una institución nacional de derechos humanos independiente, de conformidad con los principios relativos al estatuto de las instituciones nacionales de promoción y protección de los derechos humanos (Principios de París), provista de un mandato en el ámbito de las cuestiones de la mujer, estrechos vínculos con el mecanismo nacional encargado del adelanto de la mujer y autoridad para examinar denuncias presentadas por mujeres que aleguen violaciones de sus derechos y emitir dictámenes al respecto (</w:t>
      </w:r>
      <w:hyperlink r:id="rId29" w:history="1">
        <w:r w:rsidRPr="007D6C5B">
          <w:rPr>
            <w:rStyle w:val="Hyperlink"/>
            <w:i/>
            <w:iCs/>
            <w:lang w:val="es-ES_tradnl"/>
          </w:rPr>
          <w:t>CEDAW/C/GMB/CO/4-5</w:t>
        </w:r>
      </w:hyperlink>
      <w:r w:rsidRPr="007D6C5B">
        <w:rPr>
          <w:i/>
          <w:iCs/>
          <w:lang w:val="es-ES_tradnl"/>
        </w:rPr>
        <w:t>, párr. 15).</w:t>
      </w:r>
    </w:p>
    <w:p w14:paraId="6D945C64" w14:textId="77777777" w:rsidR="0032199F" w:rsidRPr="007D6C5B" w:rsidRDefault="0032199F" w:rsidP="0032199F">
      <w:pPr>
        <w:pStyle w:val="SingleTxt"/>
        <w:numPr>
          <w:ilvl w:val="0"/>
          <w:numId w:val="8"/>
        </w:numPr>
        <w:ind w:left="1267"/>
        <w:rPr>
          <w:lang w:val="es-ES_tradnl"/>
        </w:rPr>
      </w:pPr>
      <w:r w:rsidRPr="007D6C5B">
        <w:rPr>
          <w:lang w:val="es-ES_tradnl"/>
        </w:rPr>
        <w:t>En consonancia con sus obligaciones internacionales en materia de derechos humanos (Principios de París), en 2017 Gambia creó la Comisión Nacional de Derechos Humanos mediante una ley del Parlamento. En 2018 tomaron posesión de su cargo 5 comisionados, 2 de los cuales son mujeres, incluida la Vicepresidenta, y se estableció una secretaría funcional. La Comisión es un órgano independiente que no está sujeto a la dirección o el control de ninguna persona o autoridad y tiene un amplio mandato para promover y proteger los derechos humanos en Gambia.</w:t>
      </w:r>
    </w:p>
    <w:p w14:paraId="6FA96BD3" w14:textId="77777777" w:rsidR="0032199F" w:rsidRPr="007D6C5B" w:rsidRDefault="0032199F" w:rsidP="0032199F">
      <w:pPr>
        <w:pStyle w:val="SingleTxt"/>
        <w:numPr>
          <w:ilvl w:val="0"/>
          <w:numId w:val="8"/>
        </w:numPr>
        <w:ind w:left="1267"/>
        <w:rPr>
          <w:lang w:val="es-ES_tradnl"/>
        </w:rPr>
      </w:pPr>
      <w:r w:rsidRPr="007D6C5B">
        <w:rPr>
          <w:lang w:val="es-ES_tradnl"/>
        </w:rPr>
        <w:t xml:space="preserve">El mandato de la Comisión incluye, entre otras cosas, la organización de programas educativos y de concienciación pública para promover una cultura de los </w:t>
      </w:r>
      <w:r w:rsidRPr="007D6C5B">
        <w:rPr>
          <w:lang w:val="es-ES_tradnl"/>
        </w:rPr>
        <w:lastRenderedPageBreak/>
        <w:t>derechos humanos, la realización de seminarios locales e internacionales para educar a la población en cuestiones de derechos humanos, el fomento de la revisión gubernamental de las leyes que no están en consonancia con los derechos humanos, la adhesión a los instrumentos internacionales de derechos humanos y la ratificación de dichos instrumentos. El mandato de protección de la Comisión incluye también, entre otras, las facultades de supervisar, recibir, investigar y examinar las denuncias de violaciones de derechos humanos en Gambia.</w:t>
      </w:r>
    </w:p>
    <w:p w14:paraId="519A7576" w14:textId="77777777" w:rsidR="0032199F" w:rsidRPr="007D6C5B" w:rsidRDefault="0032199F" w:rsidP="0032199F">
      <w:pPr>
        <w:pStyle w:val="SingleTxt"/>
        <w:numPr>
          <w:ilvl w:val="0"/>
          <w:numId w:val="8"/>
        </w:numPr>
        <w:ind w:left="1267"/>
        <w:rPr>
          <w:lang w:val="es-ES_tradnl"/>
        </w:rPr>
      </w:pPr>
      <w:r w:rsidRPr="007D6C5B">
        <w:rPr>
          <w:lang w:val="es-ES_tradnl"/>
        </w:rPr>
        <w:t>Asimismo, la Ley de la Comisión Nacional de Derechos Humanos faculta a la Comisión para establecer comités temáticos, como un comité sobre los derechos humanos de la mujer y cualquier otro comité que la Comisión considere necesario para el cumplimiento de su mandato.</w:t>
      </w:r>
    </w:p>
    <w:p w14:paraId="2D991ACB" w14:textId="77777777" w:rsidR="0032199F" w:rsidRPr="007D6C5B" w:rsidRDefault="0032199F" w:rsidP="0032199F">
      <w:pPr>
        <w:pStyle w:val="SingleTxt"/>
        <w:spacing w:after="0" w:line="120" w:lineRule="exact"/>
        <w:rPr>
          <w:sz w:val="10"/>
          <w:lang w:val="es-ES_tradnl"/>
        </w:rPr>
      </w:pPr>
    </w:p>
    <w:p w14:paraId="65A598F0" w14:textId="77777777" w:rsidR="0032199F" w:rsidRPr="007D6C5B" w:rsidRDefault="0032199F" w:rsidP="0032199F">
      <w:pPr>
        <w:pStyle w:val="SingleTxt"/>
        <w:spacing w:after="0" w:line="120" w:lineRule="exact"/>
        <w:rPr>
          <w:sz w:val="10"/>
          <w:lang w:val="es-ES_tradnl"/>
        </w:rPr>
      </w:pPr>
    </w:p>
    <w:p w14:paraId="1CE91C10" w14:textId="77777777" w:rsidR="0032199F" w:rsidRPr="007D6C5B" w:rsidRDefault="0032199F" w:rsidP="003219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D6C5B">
        <w:rPr>
          <w:lang w:val="es-ES_tradnl"/>
        </w:rPr>
        <w:tab/>
      </w:r>
      <w:r w:rsidRPr="007D6C5B">
        <w:rPr>
          <w:lang w:val="es-ES_tradnl"/>
        </w:rPr>
        <w:tab/>
        <w:t>Medidas especiales de carácter temporal</w:t>
      </w:r>
    </w:p>
    <w:p w14:paraId="35E6425E" w14:textId="77777777" w:rsidR="0032199F" w:rsidRPr="007D6C5B" w:rsidRDefault="0032199F" w:rsidP="0032199F">
      <w:pPr>
        <w:pStyle w:val="SingleTxt"/>
        <w:spacing w:after="0" w:line="120" w:lineRule="exact"/>
        <w:rPr>
          <w:sz w:val="10"/>
          <w:lang w:val="es-ES_tradnl"/>
        </w:rPr>
      </w:pPr>
    </w:p>
    <w:p w14:paraId="5D8CDE99" w14:textId="77777777" w:rsidR="0032199F" w:rsidRPr="007D6C5B" w:rsidRDefault="0032199F" w:rsidP="0032199F">
      <w:pPr>
        <w:pStyle w:val="SingleTxt"/>
        <w:spacing w:after="0" w:line="120" w:lineRule="exact"/>
        <w:rPr>
          <w:sz w:val="10"/>
          <w:lang w:val="es-ES_tradnl"/>
        </w:rPr>
      </w:pPr>
    </w:p>
    <w:p w14:paraId="0044743E" w14:textId="77777777" w:rsidR="0032199F" w:rsidRPr="007D6C5B" w:rsidRDefault="0032199F" w:rsidP="0032199F">
      <w:pPr>
        <w:pStyle w:val="SingleTxt"/>
        <w:numPr>
          <w:ilvl w:val="0"/>
          <w:numId w:val="8"/>
        </w:numPr>
        <w:ind w:left="1267"/>
        <w:rPr>
          <w:bCs/>
          <w:iCs/>
          <w:lang w:val="es-ES_tradnl"/>
        </w:rPr>
      </w:pPr>
      <w:r w:rsidRPr="007D6C5B">
        <w:rPr>
          <w:i/>
          <w:iCs/>
          <w:lang w:val="es-ES_tradnl"/>
        </w:rPr>
        <w:t>El Comité recomienda al Estado parte que aplique efectivamente el artículo 15, párrafo 1, de la Ley de la Mujer y aumente notablemente el uso de medidas especiales de carácter temporal, incluida la asignación de cuotas, en la educación, la salud, el empleo y todas las demás esferas pertinentes, [...] con metas y plazos concretos (</w:t>
      </w:r>
      <w:hyperlink r:id="rId30" w:history="1">
        <w:r w:rsidRPr="007D6C5B">
          <w:rPr>
            <w:rStyle w:val="Hyperlink"/>
            <w:i/>
            <w:iCs/>
            <w:lang w:val="es-ES_tradnl"/>
          </w:rPr>
          <w:t>CEDAW/C/GMB/CO/4-5</w:t>
        </w:r>
      </w:hyperlink>
      <w:r w:rsidRPr="007D6C5B">
        <w:rPr>
          <w:i/>
          <w:iCs/>
          <w:lang w:val="es-ES_tradnl"/>
        </w:rPr>
        <w:t>, párr. 17).</w:t>
      </w:r>
    </w:p>
    <w:p w14:paraId="5D2C2E23" w14:textId="77777777" w:rsidR="0032199F" w:rsidRPr="007D6C5B" w:rsidRDefault="0032199F" w:rsidP="0032199F">
      <w:pPr>
        <w:pStyle w:val="SingleTxt"/>
        <w:numPr>
          <w:ilvl w:val="0"/>
          <w:numId w:val="8"/>
        </w:numPr>
        <w:ind w:left="1267"/>
        <w:rPr>
          <w:lang w:val="es-ES_tradnl"/>
        </w:rPr>
      </w:pPr>
      <w:r w:rsidRPr="007D6C5B">
        <w:rPr>
          <w:lang w:val="es-ES_tradnl"/>
        </w:rPr>
        <w:t>Dado que el sistema de cuotas del 30 % aún no ha sido incorporado a la legislación, el Gobierno de Gambia ha puesto en marcha mecanismos institucionales para cumplir sus compromisos en materia de igualdad de género y empoderamiento de la mujer. En 2019 se creó el Ministerio de la Mujer, la Infancia y el Bienestar Social con el objetivo de promover el adelanto y el empoderamiento de la mujer en consonancia con la Convención sobre la Eliminación de Todas las Formas de Discriminación contra la Mujer y el Protocolo de la Carta Africana de Derechos Humanos y de los Pueblos relativo a los Derechos de la Mujer en África.</w:t>
      </w:r>
    </w:p>
    <w:p w14:paraId="02F2D6BA" w14:textId="77777777" w:rsidR="0032199F" w:rsidRPr="007D6C5B" w:rsidRDefault="0032199F" w:rsidP="0032199F">
      <w:pPr>
        <w:pStyle w:val="SingleTxt"/>
        <w:numPr>
          <w:ilvl w:val="0"/>
          <w:numId w:val="8"/>
        </w:numPr>
        <w:ind w:left="1267"/>
        <w:rPr>
          <w:lang w:val="es-ES_tradnl"/>
        </w:rPr>
      </w:pPr>
      <w:r w:rsidRPr="007D6C5B">
        <w:rPr>
          <w:lang w:val="es-ES_tradnl"/>
        </w:rPr>
        <w:t>El Gobierno de Gambia ha adoptado medidas especiales en materia de educación, salud, empleo y otras esferas pertinentes. Entre ellas cabe mencionar Second Chance to Education, un programa que ofrece una segunda oportunidad para la educación formal e informal; la mejora de la calidad del aprendizaje con especial hincapié en la ciencia, la tecnología, la ingeniería y las matemáticas (CTIM); la promoción de la enseñanza y formación técnica y profesional (EFTP) y otras iniciativas destinadas a mejorar las aptitudes y facilitar la adaptación al mercado laboral, y el otorgamiento de becas de excelencia para niñas en el ámbito de la ciencia y la formación técnica y profesional.</w:t>
      </w:r>
    </w:p>
    <w:p w14:paraId="39244F8C" w14:textId="77777777" w:rsidR="0032199F" w:rsidRPr="007D6C5B" w:rsidRDefault="0032199F" w:rsidP="0032199F">
      <w:pPr>
        <w:pStyle w:val="SingleTxt"/>
        <w:numPr>
          <w:ilvl w:val="0"/>
          <w:numId w:val="8"/>
        </w:numPr>
        <w:ind w:left="1267"/>
        <w:rPr>
          <w:lang w:val="es-ES_tradnl"/>
        </w:rPr>
      </w:pPr>
      <w:r w:rsidRPr="007D6C5B">
        <w:rPr>
          <w:lang w:val="es-ES_tradnl"/>
        </w:rPr>
        <w:t>El Ministerio de Salud sigue garantizando la prestación de servicios gratuitos de atención de la salud maternoinfantil en todo el país y el fácil acceso a servicios asequibles de atención de la salud. El proyecto Creación de Resiliencia mediante Transferencias Sociales para la Seguridad Nutricional (BReST) proporciona transferencias en efectivo e información destinada a generar cambios en el comportamiento social a 6.176 madres con hijos menores de 2 años, con el objetivo de mejorar su situación sanitaria y nutricional.</w:t>
      </w:r>
      <w:bookmarkStart w:id="8" w:name="page25"/>
      <w:bookmarkEnd w:id="8"/>
    </w:p>
    <w:p w14:paraId="410C8D9F" w14:textId="77777777" w:rsidR="0032199F" w:rsidRPr="007D6C5B" w:rsidRDefault="0032199F" w:rsidP="0032199F">
      <w:pPr>
        <w:pStyle w:val="SingleTxt"/>
        <w:numPr>
          <w:ilvl w:val="0"/>
          <w:numId w:val="8"/>
        </w:numPr>
        <w:ind w:left="1267"/>
        <w:rPr>
          <w:lang w:val="es-ES_tradnl"/>
        </w:rPr>
      </w:pPr>
      <w:r w:rsidRPr="007D6C5B">
        <w:rPr>
          <w:lang w:val="es-ES_tradnl"/>
        </w:rPr>
        <w:t>El Proyecto de Nutrición e Indicadores de Salud Maternoinfantil (MCNHRP) colabora con el Ministerio de Salud en la tarea de aumentar la capacidad para la prestación de servicios de atención maternoinfantil de calidad a la población. El proyecto proporciona a las mujeres embarazadas transferencias en efectivo condicionadas para que acudan a los servicios de atención prenatal en una fase temprana del embarazo.</w:t>
      </w:r>
    </w:p>
    <w:p w14:paraId="19A1DC7D" w14:textId="77777777" w:rsidR="0032199F" w:rsidRPr="007D6C5B" w:rsidRDefault="0032199F" w:rsidP="0032199F">
      <w:pPr>
        <w:pStyle w:val="SingleTxt"/>
        <w:numPr>
          <w:ilvl w:val="0"/>
          <w:numId w:val="8"/>
        </w:numPr>
        <w:ind w:left="1267"/>
        <w:rPr>
          <w:lang w:val="es-ES_tradnl"/>
        </w:rPr>
      </w:pPr>
      <w:r w:rsidRPr="007D6C5B">
        <w:rPr>
          <w:lang w:val="es-ES_tradnl"/>
        </w:rPr>
        <w:t xml:space="preserve">El Gobierno de Gambia ha creado en el marco de la Oficina de la Mujer una partida presupuestaria especial, el Fondo de Desarrollo Empresarial, cuyo objetivo es </w:t>
      </w:r>
      <w:r w:rsidRPr="007D6C5B">
        <w:rPr>
          <w:lang w:val="es-ES_tradnl"/>
        </w:rPr>
        <w:lastRenderedPageBreak/>
        <w:t>mejorar los medios de vida de las mujeres y las niñas. De modo similar, el Fondo de Desarrollo Social apoya a las empresarias con préstamos y sesiones de formación sobre servicios de desarrollo empresarial. En 2018, el Ministerio de Comercio, Industria, Integración Regional y Empleo, a través del Proyecto de Apoyo al Desarrollo del Sector Privado, brindó a 800 mujeres de zonas rurales sesiones de formación en microfinanzas y técnicas bancarias asociadas con el fin de fortalecer su capacidad de generación de ingresos y su empleabilidad. En la elaboración del Documento de Posición sobre Cuestiones de Género que habrá de ser examinado por la Comisión de Revisión Constitucional se contempla la inclusión del sistema de cuotas del 30 % en la nueva Constitución.</w:t>
      </w:r>
    </w:p>
    <w:p w14:paraId="71946513" w14:textId="77777777" w:rsidR="0032199F" w:rsidRPr="007D6C5B" w:rsidRDefault="0032199F" w:rsidP="0032199F">
      <w:pPr>
        <w:pStyle w:val="SingleTxt"/>
        <w:numPr>
          <w:ilvl w:val="0"/>
          <w:numId w:val="8"/>
        </w:numPr>
        <w:ind w:left="1267"/>
        <w:rPr>
          <w:lang w:val="es-ES_tradnl"/>
        </w:rPr>
      </w:pPr>
      <w:r w:rsidRPr="007D6C5B">
        <w:rPr>
          <w:lang w:val="es-ES_tradnl"/>
        </w:rPr>
        <w:t>El Proyecto de Empoderamiento de la Juventud ha capacitado en materia de aptitudes comerciables a más de 200 jóvenes y ha brindado posibilidades de financiación para apoyar a pequeñas y medianas empresas (PYMES). Estas iniciativas han contribuido en forma considerable a crear empleo y a frenar la migración ilegal en las comunidades rurales.</w:t>
      </w:r>
    </w:p>
    <w:p w14:paraId="64F6768C" w14:textId="77777777" w:rsidR="0032199F" w:rsidRPr="007D6C5B" w:rsidRDefault="0032199F" w:rsidP="0032199F">
      <w:pPr>
        <w:pStyle w:val="SingleTxt"/>
        <w:spacing w:after="0" w:line="120" w:lineRule="exact"/>
        <w:rPr>
          <w:sz w:val="10"/>
          <w:lang w:val="es-ES_tradnl"/>
        </w:rPr>
      </w:pPr>
    </w:p>
    <w:p w14:paraId="5E2EC162" w14:textId="77777777" w:rsidR="0032199F" w:rsidRPr="007D6C5B" w:rsidRDefault="0032199F" w:rsidP="0032199F">
      <w:pPr>
        <w:pStyle w:val="SingleTxt"/>
        <w:spacing w:after="0" w:line="120" w:lineRule="exact"/>
        <w:rPr>
          <w:sz w:val="10"/>
          <w:lang w:val="es-ES_tradnl"/>
        </w:rPr>
      </w:pPr>
    </w:p>
    <w:p w14:paraId="42BDB55A" w14:textId="77777777" w:rsidR="0032199F" w:rsidRPr="007D6C5B" w:rsidRDefault="0032199F" w:rsidP="003219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D6C5B">
        <w:rPr>
          <w:lang w:val="es-ES_tradnl"/>
        </w:rPr>
        <w:tab/>
      </w:r>
      <w:r w:rsidRPr="007D6C5B">
        <w:rPr>
          <w:lang w:val="es-ES_tradnl"/>
        </w:rPr>
        <w:tab/>
        <w:t>Estereotipos y prácticas nocivas</w:t>
      </w:r>
    </w:p>
    <w:p w14:paraId="02E314FE" w14:textId="77777777" w:rsidR="0032199F" w:rsidRPr="007D6C5B" w:rsidRDefault="0032199F" w:rsidP="0032199F">
      <w:pPr>
        <w:pStyle w:val="SingleTxt"/>
        <w:spacing w:after="0" w:line="120" w:lineRule="exact"/>
        <w:rPr>
          <w:sz w:val="10"/>
          <w:lang w:val="es-ES_tradnl"/>
        </w:rPr>
      </w:pPr>
    </w:p>
    <w:p w14:paraId="5CA8F8D6" w14:textId="77777777" w:rsidR="0032199F" w:rsidRPr="007D6C5B" w:rsidRDefault="0032199F" w:rsidP="0032199F">
      <w:pPr>
        <w:pStyle w:val="SingleTxt"/>
        <w:spacing w:after="0" w:line="120" w:lineRule="exact"/>
        <w:rPr>
          <w:sz w:val="10"/>
          <w:lang w:val="es-ES_tradnl"/>
        </w:rPr>
      </w:pPr>
    </w:p>
    <w:p w14:paraId="595F1C29" w14:textId="77777777" w:rsidR="0032199F" w:rsidRPr="007D6C5B" w:rsidRDefault="0032199F" w:rsidP="0032199F">
      <w:pPr>
        <w:pStyle w:val="SingleTxt"/>
        <w:numPr>
          <w:ilvl w:val="0"/>
          <w:numId w:val="8"/>
        </w:numPr>
        <w:ind w:left="1267"/>
        <w:rPr>
          <w:lang w:val="es-ES_tradnl"/>
        </w:rPr>
      </w:pPr>
      <w:r w:rsidRPr="007D6C5B">
        <w:rPr>
          <w:lang w:val="es-ES_tradnl"/>
        </w:rPr>
        <w:t>En 2015, en virtud de la Ley de Enmienda a la Ley de la Mujer, se prohibió la mutilación genital femenina. El artículo 32B de la Ley prohíbe la práctica en todas sus formas, y toda persona que sea declarada culpable puede ser condenada a una pena de tres años de prisión o una multa de 50.000 dalasis, o ambas. Si como resultado del hecho se produce la muerte de la víctima, la persona que lo haya perpetrado puede ser condenada a prisión perpetua. La Ley también impone el deber legal de denunciar que se ha cometido, se está cometiendo o se está por cometer un hecho de esa índole. Hasta la fecha, solo un caso ha llegado a los tribunales</w:t>
      </w:r>
      <w:r w:rsidRPr="007D6C5B">
        <w:rPr>
          <w:b/>
          <w:bCs/>
          <w:i/>
          <w:iCs/>
          <w:lang w:val="es-ES_tradnl"/>
        </w:rPr>
        <w:t xml:space="preserve"> </w:t>
      </w:r>
      <w:r w:rsidRPr="007D6C5B">
        <w:rPr>
          <w:i/>
          <w:iCs/>
          <w:lang w:val="es-ES_tradnl"/>
        </w:rPr>
        <w:t>(El Estado c. Sunkaru Darboe y Saffiatou Darboe 2017)</w:t>
      </w:r>
      <w:r w:rsidRPr="007D6C5B">
        <w:rPr>
          <w:lang w:val="es-ES_tradnl"/>
        </w:rPr>
        <w:t xml:space="preserve"> en el Tribunal Superior de Mansakonko. Sin embargo, el caso fue retirado posteriormente por el Estado, en gran parte debido a la falta de pruebas suficientes.</w:t>
      </w:r>
    </w:p>
    <w:p w14:paraId="30C82963" w14:textId="77777777" w:rsidR="0032199F" w:rsidRPr="007D6C5B" w:rsidRDefault="0032199F" w:rsidP="0032199F">
      <w:pPr>
        <w:pStyle w:val="SingleTxt"/>
        <w:numPr>
          <w:ilvl w:val="0"/>
          <w:numId w:val="8"/>
        </w:numPr>
        <w:ind w:left="1267"/>
        <w:rPr>
          <w:lang w:val="es-ES_tradnl"/>
        </w:rPr>
      </w:pPr>
      <w:r w:rsidRPr="007D6C5B">
        <w:rPr>
          <w:lang w:val="es-ES_tradnl"/>
        </w:rPr>
        <w:t>Por su parte, el matrimonio infantil está tipificado como delito en la Ley de Enmienda de 2016 a la Ley de la Infancia. Además de prohibir el matrimonio infantil, la Ley también prohíbe los esponsales de niños. La Ley de Enmienda de 2016 a la Ley de la Infancia prohíbe el matrimonio de cualquier persona menor de 18 años y dispone una pena de hasta 20 años de prisión para el progenitor o tutor que no cumpla con la ley. No obstante, debido a que, principalmente entre las familias rurales, existen prácticas culturales profundamente arraigadas, la intervención legislativa y el enjuiciamiento penal no serán una panacea para el problema del matrimonio infantil. Se necesitaría educación y concienciación para abordar el problema de forma integral.</w:t>
      </w:r>
    </w:p>
    <w:p w14:paraId="09E8824D" w14:textId="77777777" w:rsidR="0032199F" w:rsidRPr="007D6C5B" w:rsidRDefault="0032199F" w:rsidP="0032199F">
      <w:pPr>
        <w:pStyle w:val="SingleTxt"/>
        <w:numPr>
          <w:ilvl w:val="0"/>
          <w:numId w:val="8"/>
        </w:numPr>
        <w:ind w:left="1267"/>
        <w:rPr>
          <w:lang w:val="es-ES_tradnl"/>
        </w:rPr>
      </w:pPr>
      <w:r w:rsidRPr="007D6C5B">
        <w:rPr>
          <w:lang w:val="es-ES_tradnl"/>
        </w:rPr>
        <w:t>El Gobierno y distintas organizaciones de la sociedad civil, como Think Young Women, GAMCOTRAP, The Girls Agenda, FLAG, la Alianza para la Protección de la Infancia, Girls Agenda, TOSTAN, Safe Hands for Girls y la Red contra la Violencia de Género, están llevando a cabo amplios programas de concienciación a través de los medios de comunicación, actividades de participación comunitaria y cursos de formación, entre otras cosas. Cabe esperar que a través de estas iniciativas la población adquiera mayores conocimientos y, por consiguiente, modifique su actitud. Se creó la Red de Periodistas sobre Cuestiones de Género, que recibió capacitación en lo que respecta a la presentación de información con perspectiva de género. TOSTAN – The Gambia y GAMCOTRAP están colaborando con antiguos especialistas en mecanismos alternativos de generación de ingresos en varias comunidades.</w:t>
      </w:r>
      <w:bookmarkStart w:id="9" w:name="page26"/>
      <w:bookmarkEnd w:id="9"/>
    </w:p>
    <w:p w14:paraId="37DB7474" w14:textId="77777777" w:rsidR="0032199F" w:rsidRPr="007D6C5B" w:rsidRDefault="0032199F" w:rsidP="0032199F">
      <w:pPr>
        <w:pStyle w:val="SingleTxt"/>
        <w:numPr>
          <w:ilvl w:val="0"/>
          <w:numId w:val="8"/>
        </w:numPr>
        <w:ind w:left="1267"/>
        <w:rPr>
          <w:lang w:val="es-ES_tradnl"/>
        </w:rPr>
      </w:pPr>
      <w:r w:rsidRPr="007D6C5B">
        <w:rPr>
          <w:lang w:val="es-ES_tradnl"/>
        </w:rPr>
        <w:t xml:space="preserve">No existe en Gambia ninguna ley que prohíba la poligamia; la cuestión del matrimonio está sujeta al derecho de las personas. El levirato no es una práctica </w:t>
      </w:r>
      <w:r w:rsidRPr="007D6C5B">
        <w:rPr>
          <w:lang w:val="es-ES_tradnl"/>
        </w:rPr>
        <w:lastRenderedPageBreak/>
        <w:t>obligatoria, ya que una mujer tiene derecho a casarse con un pariente de su difunto marido, de conformidad con la tradición, si así lo desea, pero no está obligada a hacerlo.</w:t>
      </w:r>
    </w:p>
    <w:p w14:paraId="790F4D9E" w14:textId="77777777" w:rsidR="0032199F" w:rsidRPr="007D6C5B" w:rsidRDefault="0032199F" w:rsidP="0032199F">
      <w:pPr>
        <w:pStyle w:val="SingleTxt"/>
        <w:spacing w:after="0" w:line="120" w:lineRule="exact"/>
        <w:rPr>
          <w:sz w:val="10"/>
          <w:lang w:val="es-ES_tradnl"/>
        </w:rPr>
      </w:pPr>
    </w:p>
    <w:p w14:paraId="5B21B18A" w14:textId="77777777" w:rsidR="0032199F" w:rsidRPr="007D6C5B" w:rsidRDefault="0032199F" w:rsidP="0032199F">
      <w:pPr>
        <w:pStyle w:val="SingleTxt"/>
        <w:spacing w:after="0" w:line="120" w:lineRule="exact"/>
        <w:rPr>
          <w:sz w:val="10"/>
          <w:lang w:val="es-ES_tradnl"/>
        </w:rPr>
      </w:pPr>
    </w:p>
    <w:p w14:paraId="36A4E0D0" w14:textId="77777777" w:rsidR="0032199F" w:rsidRPr="007D6C5B" w:rsidRDefault="0032199F" w:rsidP="003219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D6C5B">
        <w:rPr>
          <w:lang w:val="es-ES_tradnl"/>
        </w:rPr>
        <w:tab/>
      </w:r>
      <w:r w:rsidRPr="007D6C5B">
        <w:rPr>
          <w:lang w:val="es-ES_tradnl"/>
        </w:rPr>
        <w:tab/>
        <w:t>Violencia contra la mujer</w:t>
      </w:r>
    </w:p>
    <w:p w14:paraId="6E5151B1" w14:textId="77777777" w:rsidR="0032199F" w:rsidRPr="007D6C5B" w:rsidRDefault="0032199F" w:rsidP="0032199F">
      <w:pPr>
        <w:pStyle w:val="SingleTxt"/>
        <w:spacing w:after="0" w:line="120" w:lineRule="exact"/>
        <w:rPr>
          <w:sz w:val="10"/>
          <w:lang w:val="es-ES_tradnl"/>
        </w:rPr>
      </w:pPr>
    </w:p>
    <w:p w14:paraId="40B7F41A" w14:textId="77777777" w:rsidR="0032199F" w:rsidRPr="007D6C5B" w:rsidRDefault="0032199F" w:rsidP="0032199F">
      <w:pPr>
        <w:pStyle w:val="SingleTxt"/>
        <w:spacing w:after="0" w:line="120" w:lineRule="exact"/>
        <w:rPr>
          <w:sz w:val="10"/>
          <w:lang w:val="es-ES_tradnl"/>
        </w:rPr>
      </w:pPr>
    </w:p>
    <w:p w14:paraId="6C1C6C93" w14:textId="77777777" w:rsidR="0032199F" w:rsidRPr="007D6C5B" w:rsidRDefault="0032199F" w:rsidP="0032199F">
      <w:pPr>
        <w:pStyle w:val="SingleTxt"/>
        <w:numPr>
          <w:ilvl w:val="0"/>
          <w:numId w:val="8"/>
        </w:numPr>
        <w:ind w:left="1267"/>
        <w:rPr>
          <w:lang w:val="es-ES_tradnl"/>
        </w:rPr>
      </w:pPr>
      <w:r w:rsidRPr="007D6C5B">
        <w:rPr>
          <w:lang w:val="es-ES_tradnl"/>
        </w:rPr>
        <w:t>Con el apoyo de ONU</w:t>
      </w:r>
      <w:r>
        <w:rPr>
          <w:lang w:val="es-ES_tradnl"/>
        </w:rPr>
        <w:t>-</w:t>
      </w:r>
      <w:r w:rsidRPr="007D6C5B">
        <w:rPr>
          <w:lang w:val="es-ES_tradnl"/>
        </w:rPr>
        <w:t>Mujeres, el Gobierno ha emprendido recientemente importantes reformas legislativas destinadas a derogar las disposiciones discriminatorias y a promulgar disposiciones que protejan mejor a las mujeres. En cuanto a la definición de “violencia doméstica agravada”, la definición que figura en la Ley conta la Violencia Doméstica de 2013 incluye los actos a los que se considera violencia doméstica, a saber, la agresión física, el uso de la fuerza física, el abuso sexual, el abuso económico, el abuso emocional, verbal o psicológico, el acoso sexual y la intimidación. Asimismo, la Ley establece que la resolución extrajudicial de los casos de violencia doméstica debe llevarse a cabo en consulta con la parte demandante y a través de un mecanismo de solución de controversias por vías alternativas.</w:t>
      </w:r>
    </w:p>
    <w:p w14:paraId="197E2928" w14:textId="77777777" w:rsidR="0032199F" w:rsidRPr="007D6C5B" w:rsidRDefault="0032199F" w:rsidP="0032199F">
      <w:pPr>
        <w:pStyle w:val="SingleTxt"/>
        <w:numPr>
          <w:ilvl w:val="0"/>
          <w:numId w:val="8"/>
        </w:numPr>
        <w:ind w:left="1267"/>
        <w:rPr>
          <w:lang w:val="es-ES_tradnl"/>
        </w:rPr>
      </w:pPr>
      <w:r w:rsidRPr="007D6C5B">
        <w:rPr>
          <w:lang w:val="es-ES_tradnl"/>
        </w:rPr>
        <w:t>Desde la promulgación de estas leyes, instituciones gubernamentales y organizaciones no gubernamentales han llevado a cabo consultas con el fin de dar a conocer las leyes y de garantizar su cumplimiento y aplicación efectiva. Como consecuencia de esa labor, las leyes se aplican actualmente en todo el país. Sin embargo, reconocemos que es necesario mejorar el nivel de aplicación de las leyes. En lo que concierne a la promulgación de reglamentos, la Red contra la Violencia de Género apoya el Reglamento de la Ley contra los Delitos Sexuales de 2013.</w:t>
      </w:r>
    </w:p>
    <w:p w14:paraId="17FDB0C9" w14:textId="77777777" w:rsidR="0032199F" w:rsidRPr="007D6C5B" w:rsidRDefault="0032199F" w:rsidP="0032199F">
      <w:pPr>
        <w:pStyle w:val="SingleTxt"/>
        <w:numPr>
          <w:ilvl w:val="0"/>
          <w:numId w:val="8"/>
        </w:numPr>
        <w:ind w:left="1267"/>
        <w:rPr>
          <w:lang w:val="es-ES_tradnl"/>
        </w:rPr>
      </w:pPr>
      <w:r w:rsidRPr="007D6C5B">
        <w:rPr>
          <w:lang w:val="es-ES_tradnl"/>
        </w:rPr>
        <w:t>Pese a sus limitados recursos, el Organismo Nacional de Asistencia Jurídica presta servicios jurídicos gratuitos a las personas más desfavorecidas en todo el país. Para complementar la labor del Gobierno, la Asociación de Abogadas de Gambia (FLAG) ofrece en forma gratuita asesoramiento jurídico y representación legal a las mujeres en los procedimientos civiles, además de proteger sus intereses en los procesos penales iniciados contra ellas o en los que son las víctimas. Además, la Red contra la Violencia de Género también contrata los servicios de abogados para que representen a las mujeres en los tribunales.</w:t>
      </w:r>
    </w:p>
    <w:p w14:paraId="7A73CCE8" w14:textId="77777777" w:rsidR="0032199F" w:rsidRPr="007D6C5B" w:rsidRDefault="0032199F" w:rsidP="0032199F">
      <w:pPr>
        <w:pStyle w:val="SingleTxt"/>
        <w:numPr>
          <w:ilvl w:val="0"/>
          <w:numId w:val="8"/>
        </w:numPr>
        <w:ind w:left="1267"/>
        <w:rPr>
          <w:lang w:val="es-ES_tradnl"/>
        </w:rPr>
      </w:pPr>
      <w:r w:rsidRPr="007D6C5B">
        <w:rPr>
          <w:lang w:val="es-ES_tradnl"/>
        </w:rPr>
        <w:t>El Departamento de Bienestar Social continúa proporcionando servicios de rehabilitación psicosocial y reintegración a las mujeres víctimas de la violencia. Sin embargo, debido a la insuficiencia de recursos los servicios son limitados y en algunas ocasiones no están disponibles para todas las mujeres que los necesitan. Los servicios están centralizados, pero se están llevando a cabo gestiones para descentralizarlos. En la actualidad, el país cuenta con un hogar seguro para víctimas y supervivientes de la violencia sexual y la violencia doméstica. El Gobierno está trabajando en las modalidades de la puesta en funcionamiento del segundo hogar seguro, que estará situado en Basse (región de la Cuenca Superior). Las víctimas de la violencia sexual y de la violencia doméstica disponen de tratamientos y exámenes médicos gratuitos para mujeres y niñas vulnerables.</w:t>
      </w:r>
      <w:bookmarkStart w:id="10" w:name="page27"/>
      <w:bookmarkEnd w:id="10"/>
    </w:p>
    <w:p w14:paraId="4788E1D5" w14:textId="77777777" w:rsidR="0032199F" w:rsidRPr="007D6C5B" w:rsidRDefault="0032199F" w:rsidP="0032199F">
      <w:pPr>
        <w:pStyle w:val="SingleTxt"/>
        <w:numPr>
          <w:ilvl w:val="0"/>
          <w:numId w:val="8"/>
        </w:numPr>
        <w:ind w:left="1267"/>
        <w:rPr>
          <w:lang w:val="es-ES_tradnl"/>
        </w:rPr>
      </w:pPr>
      <w:r w:rsidRPr="007D6C5B">
        <w:rPr>
          <w:lang w:val="es-ES_tradnl"/>
        </w:rPr>
        <w:t>La creación de bases de datos sigue siendo un reto para el Gobierno. Pese a ello, en el marco del programa de reformas que ha emprendido el Gobierno se están estudiando medidas destinadas a fortalecer el sistema de justicia penal con miras a la adopción de prácticas que mejoren el sistema y protejan a las víctimas. La Oficina de la Mujer puso recientemente en marcha en tres comisarías un plan piloto del portal del Sistema de Información para la Gestión de las Cuestiones de Género (GMIS) con el objetivo de rastrear los casos y generar datos estadísticos sobre la violencia de género en Gambia.</w:t>
      </w:r>
    </w:p>
    <w:p w14:paraId="694C8477" w14:textId="77777777" w:rsidR="0032199F" w:rsidRPr="007D6C5B" w:rsidRDefault="0032199F" w:rsidP="0032199F">
      <w:pPr>
        <w:pStyle w:val="SingleTxt"/>
        <w:numPr>
          <w:ilvl w:val="0"/>
          <w:numId w:val="8"/>
        </w:numPr>
        <w:ind w:left="1267"/>
        <w:rPr>
          <w:lang w:val="es-ES_tradnl"/>
        </w:rPr>
      </w:pPr>
      <w:r w:rsidRPr="007D6C5B">
        <w:rPr>
          <w:lang w:val="es-ES_tradnl"/>
        </w:rPr>
        <w:lastRenderedPageBreak/>
        <w:t>Las principales formas de violencia perpetuadas contra las mujeres son la violencia doméstica y sexual, el matrimonio infantil, el matrimonio forzado y la mutilación o ablación genital femenina. Según el informe de 2018 de la Encuesta de Indicadores Múltiples por Conglomerados (MICS 6), el 7,5 % de las mujeres se casó antes de los 15 años, en tanto que el 25,7 % se casó antes de los 18 años. No es raro escuchar historias de niñas a las que su familia saca de la escuela y obliga a contraer matrimonio. En Gambia, la prevalencia de la mutilación genital femenina sigue siendo alta, y es del 75,7 %</w:t>
      </w:r>
      <w:r w:rsidRPr="007D6C5B">
        <w:rPr>
          <w:vertAlign w:val="superscript"/>
          <w:lang w:val="es-ES_tradnl"/>
        </w:rPr>
        <w:footnoteReference w:id="1"/>
      </w:r>
      <w:r w:rsidRPr="007D6C5B">
        <w:rPr>
          <w:lang w:val="es-ES_tradnl"/>
        </w:rPr>
        <w:t>.</w:t>
      </w:r>
    </w:p>
    <w:p w14:paraId="3782AC23" w14:textId="77777777" w:rsidR="0032199F" w:rsidRPr="007D6C5B" w:rsidRDefault="0032199F" w:rsidP="0032199F">
      <w:pPr>
        <w:pStyle w:val="SingleTxt"/>
        <w:spacing w:after="0" w:line="120" w:lineRule="exact"/>
        <w:rPr>
          <w:sz w:val="10"/>
          <w:lang w:val="es-ES_tradnl"/>
        </w:rPr>
      </w:pPr>
    </w:p>
    <w:p w14:paraId="2B128B90" w14:textId="77777777" w:rsidR="0032199F" w:rsidRPr="007D6C5B" w:rsidRDefault="0032199F" w:rsidP="003219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D6C5B">
        <w:rPr>
          <w:lang w:val="es-ES_tradnl"/>
        </w:rPr>
        <w:tab/>
      </w:r>
      <w:r w:rsidRPr="007D6C5B">
        <w:rPr>
          <w:lang w:val="es-ES_tradnl"/>
        </w:rPr>
        <w:tab/>
        <w:t>Número total de casos de violencia de género registrados por las instituciones asistenciales entre 2014 y 2018 y verificados, desglosados por tipo de caso</w:t>
      </w:r>
    </w:p>
    <w:p w14:paraId="0180ECC8" w14:textId="77777777" w:rsidR="0032199F" w:rsidRPr="007D6C5B" w:rsidRDefault="0032199F" w:rsidP="0032199F">
      <w:pPr>
        <w:pStyle w:val="SingleTxt"/>
        <w:spacing w:after="0" w:line="120" w:lineRule="exact"/>
        <w:rPr>
          <w:sz w:val="10"/>
          <w:lang w:val="es-ES_tradnl"/>
        </w:rPr>
      </w:pPr>
    </w:p>
    <w:p w14:paraId="4A08637C" w14:textId="77777777" w:rsidR="0032199F" w:rsidRPr="007D6C5B" w:rsidRDefault="0032199F" w:rsidP="0032199F">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763"/>
        <w:gridCol w:w="1440"/>
        <w:gridCol w:w="1117"/>
      </w:tblGrid>
      <w:tr w:rsidR="0032199F" w:rsidRPr="001C76B8" w14:paraId="057820DA" w14:textId="77777777" w:rsidTr="0032199F">
        <w:trPr>
          <w:tblHeader/>
        </w:trPr>
        <w:tc>
          <w:tcPr>
            <w:tcW w:w="4763" w:type="dxa"/>
            <w:tcBorders>
              <w:top w:val="single" w:sz="4" w:space="0" w:color="auto"/>
              <w:bottom w:val="single" w:sz="12" w:space="0" w:color="auto"/>
            </w:tcBorders>
            <w:shd w:val="clear" w:color="auto" w:fill="auto"/>
            <w:noWrap/>
            <w:vAlign w:val="bottom"/>
          </w:tcPr>
          <w:p w14:paraId="3EDD7A0B"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lang w:val="es-ES_tradnl"/>
              </w:rPr>
            </w:pPr>
            <w:r w:rsidRPr="007D6C5B">
              <w:rPr>
                <w:i/>
                <w:iCs/>
                <w:sz w:val="14"/>
                <w:lang w:val="es-ES_tradnl"/>
              </w:rPr>
              <w:t>Tipo de violencia de género</w:t>
            </w:r>
          </w:p>
        </w:tc>
        <w:tc>
          <w:tcPr>
            <w:tcW w:w="1440" w:type="dxa"/>
            <w:tcBorders>
              <w:top w:val="single" w:sz="4" w:space="0" w:color="auto"/>
              <w:bottom w:val="single" w:sz="12" w:space="0" w:color="auto"/>
            </w:tcBorders>
            <w:shd w:val="clear" w:color="auto" w:fill="auto"/>
            <w:noWrap/>
            <w:vAlign w:val="bottom"/>
          </w:tcPr>
          <w:p w14:paraId="519FCFD0"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s-ES_tradnl"/>
              </w:rPr>
            </w:pPr>
            <w:r w:rsidRPr="007D6C5B">
              <w:rPr>
                <w:i/>
                <w:sz w:val="14"/>
                <w:lang w:val="es-ES_tradnl"/>
              </w:rPr>
              <w:t>Número de casos registrados en 2016</w:t>
            </w:r>
          </w:p>
        </w:tc>
        <w:tc>
          <w:tcPr>
            <w:tcW w:w="1117" w:type="dxa"/>
            <w:tcBorders>
              <w:top w:val="single" w:sz="4" w:space="0" w:color="auto"/>
              <w:bottom w:val="single" w:sz="12" w:space="0" w:color="auto"/>
            </w:tcBorders>
            <w:shd w:val="clear" w:color="auto" w:fill="auto"/>
            <w:noWrap/>
            <w:vAlign w:val="bottom"/>
          </w:tcPr>
          <w:p w14:paraId="7AF433E7" w14:textId="375EA63F"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s-ES_tradnl"/>
              </w:rPr>
            </w:pPr>
            <w:r w:rsidRPr="007D6C5B">
              <w:rPr>
                <w:i/>
                <w:sz w:val="14"/>
                <w:lang w:val="es-ES_tradnl"/>
              </w:rPr>
              <w:t>Porcentaje</w:t>
            </w:r>
            <w:r w:rsidR="00C1544C">
              <w:rPr>
                <w:i/>
                <w:sz w:val="14"/>
                <w:lang w:val="es-ES_tradnl"/>
              </w:rPr>
              <w:t xml:space="preserve"> </w:t>
            </w:r>
          </w:p>
        </w:tc>
      </w:tr>
      <w:tr w:rsidR="0032199F" w:rsidRPr="001C76B8" w14:paraId="16888220" w14:textId="77777777" w:rsidTr="0032199F">
        <w:trPr>
          <w:trHeight w:hRule="exact" w:val="115"/>
          <w:tblHeader/>
        </w:trPr>
        <w:tc>
          <w:tcPr>
            <w:tcW w:w="4763" w:type="dxa"/>
            <w:tcBorders>
              <w:top w:val="single" w:sz="12" w:space="0" w:color="auto"/>
            </w:tcBorders>
            <w:shd w:val="clear" w:color="auto" w:fill="auto"/>
            <w:noWrap/>
            <w:vAlign w:val="bottom"/>
          </w:tcPr>
          <w:p w14:paraId="6C910F74"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rPr>
                <w:lang w:val="es-ES_tradnl"/>
              </w:rPr>
            </w:pPr>
          </w:p>
        </w:tc>
        <w:tc>
          <w:tcPr>
            <w:tcW w:w="1440" w:type="dxa"/>
            <w:tcBorders>
              <w:top w:val="single" w:sz="12" w:space="0" w:color="auto"/>
            </w:tcBorders>
            <w:shd w:val="clear" w:color="auto" w:fill="auto"/>
            <w:noWrap/>
            <w:vAlign w:val="bottom"/>
          </w:tcPr>
          <w:p w14:paraId="140AC131"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right"/>
              <w:rPr>
                <w:lang w:val="es-ES_tradnl"/>
              </w:rPr>
            </w:pPr>
          </w:p>
        </w:tc>
        <w:tc>
          <w:tcPr>
            <w:tcW w:w="1117" w:type="dxa"/>
            <w:tcBorders>
              <w:top w:val="single" w:sz="12" w:space="0" w:color="auto"/>
            </w:tcBorders>
            <w:shd w:val="clear" w:color="auto" w:fill="auto"/>
            <w:noWrap/>
            <w:vAlign w:val="bottom"/>
          </w:tcPr>
          <w:p w14:paraId="7BA22593"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right"/>
              <w:rPr>
                <w:lang w:val="es-ES_tradnl"/>
              </w:rPr>
            </w:pPr>
          </w:p>
        </w:tc>
      </w:tr>
      <w:tr w:rsidR="0032199F" w:rsidRPr="001C76B8" w14:paraId="27889A96" w14:textId="77777777" w:rsidTr="0032199F">
        <w:tc>
          <w:tcPr>
            <w:tcW w:w="4763" w:type="dxa"/>
            <w:shd w:val="clear" w:color="auto" w:fill="auto"/>
            <w:noWrap/>
          </w:tcPr>
          <w:p w14:paraId="0DF4B3B6"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r w:rsidRPr="007D6C5B">
              <w:rPr>
                <w:lang w:val="es-ES_tradnl"/>
              </w:rPr>
              <w:t>Violencia sexual</w:t>
            </w:r>
          </w:p>
        </w:tc>
        <w:tc>
          <w:tcPr>
            <w:tcW w:w="1440" w:type="dxa"/>
            <w:shd w:val="clear" w:color="auto" w:fill="auto"/>
            <w:noWrap/>
          </w:tcPr>
          <w:p w14:paraId="7F9EF56D"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right"/>
              <w:rPr>
                <w:lang w:val="es-ES_tradnl"/>
              </w:rPr>
            </w:pPr>
            <w:r w:rsidRPr="007D6C5B">
              <w:rPr>
                <w:lang w:val="es-ES_tradnl"/>
              </w:rPr>
              <w:t>941</w:t>
            </w:r>
          </w:p>
        </w:tc>
        <w:tc>
          <w:tcPr>
            <w:tcW w:w="1117" w:type="dxa"/>
            <w:shd w:val="clear" w:color="auto" w:fill="auto"/>
            <w:noWrap/>
          </w:tcPr>
          <w:p w14:paraId="103A4C2A"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right"/>
              <w:rPr>
                <w:lang w:val="es-ES_tradnl"/>
              </w:rPr>
            </w:pPr>
            <w:r w:rsidRPr="007D6C5B">
              <w:rPr>
                <w:lang w:val="es-ES_tradnl"/>
              </w:rPr>
              <w:t>46 %</w:t>
            </w:r>
          </w:p>
        </w:tc>
      </w:tr>
      <w:tr w:rsidR="0032199F" w:rsidRPr="001C76B8" w14:paraId="255A9799" w14:textId="77777777" w:rsidTr="0032199F">
        <w:tc>
          <w:tcPr>
            <w:tcW w:w="4763" w:type="dxa"/>
            <w:shd w:val="clear" w:color="auto" w:fill="auto"/>
            <w:noWrap/>
          </w:tcPr>
          <w:p w14:paraId="3E9F303A"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r w:rsidRPr="007D6C5B">
              <w:rPr>
                <w:lang w:val="es-ES_tradnl"/>
              </w:rPr>
              <w:t>Violencia económica</w:t>
            </w:r>
          </w:p>
        </w:tc>
        <w:tc>
          <w:tcPr>
            <w:tcW w:w="1440" w:type="dxa"/>
            <w:shd w:val="clear" w:color="auto" w:fill="auto"/>
            <w:noWrap/>
          </w:tcPr>
          <w:p w14:paraId="7C0A02B3"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right"/>
              <w:rPr>
                <w:lang w:val="es-ES_tradnl"/>
              </w:rPr>
            </w:pPr>
            <w:r w:rsidRPr="007D6C5B">
              <w:rPr>
                <w:lang w:val="es-ES_tradnl"/>
              </w:rPr>
              <w:t>636</w:t>
            </w:r>
          </w:p>
        </w:tc>
        <w:tc>
          <w:tcPr>
            <w:tcW w:w="1117" w:type="dxa"/>
            <w:shd w:val="clear" w:color="auto" w:fill="auto"/>
            <w:noWrap/>
          </w:tcPr>
          <w:p w14:paraId="271680DE"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right"/>
              <w:rPr>
                <w:lang w:val="es-ES_tradnl"/>
              </w:rPr>
            </w:pPr>
            <w:r w:rsidRPr="007D6C5B">
              <w:rPr>
                <w:lang w:val="es-ES_tradnl"/>
              </w:rPr>
              <w:t>31 %</w:t>
            </w:r>
          </w:p>
        </w:tc>
      </w:tr>
      <w:tr w:rsidR="0032199F" w:rsidRPr="001C76B8" w14:paraId="796697CC" w14:textId="77777777" w:rsidTr="0032199F">
        <w:tc>
          <w:tcPr>
            <w:tcW w:w="4763" w:type="dxa"/>
            <w:shd w:val="clear" w:color="auto" w:fill="auto"/>
            <w:noWrap/>
          </w:tcPr>
          <w:p w14:paraId="1F767EFB"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r w:rsidRPr="007D6C5B">
              <w:rPr>
                <w:lang w:val="es-ES_tradnl"/>
              </w:rPr>
              <w:t>Violencia psicológica o emocional</w:t>
            </w:r>
          </w:p>
        </w:tc>
        <w:tc>
          <w:tcPr>
            <w:tcW w:w="1440" w:type="dxa"/>
            <w:shd w:val="clear" w:color="auto" w:fill="auto"/>
            <w:noWrap/>
          </w:tcPr>
          <w:p w14:paraId="1FF23814"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right"/>
              <w:rPr>
                <w:lang w:val="es-ES_tradnl"/>
              </w:rPr>
            </w:pPr>
            <w:r w:rsidRPr="007D6C5B">
              <w:rPr>
                <w:lang w:val="es-ES_tradnl"/>
              </w:rPr>
              <w:t>239</w:t>
            </w:r>
          </w:p>
        </w:tc>
        <w:tc>
          <w:tcPr>
            <w:tcW w:w="1117" w:type="dxa"/>
            <w:shd w:val="clear" w:color="auto" w:fill="auto"/>
            <w:noWrap/>
          </w:tcPr>
          <w:p w14:paraId="2A5E2964"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right"/>
              <w:rPr>
                <w:lang w:val="es-ES_tradnl"/>
              </w:rPr>
            </w:pPr>
            <w:r w:rsidRPr="007D6C5B">
              <w:rPr>
                <w:lang w:val="es-ES_tradnl"/>
              </w:rPr>
              <w:t>12 %</w:t>
            </w:r>
          </w:p>
        </w:tc>
      </w:tr>
      <w:tr w:rsidR="0032199F" w:rsidRPr="001C76B8" w14:paraId="3964074A" w14:textId="77777777" w:rsidTr="0032199F">
        <w:tc>
          <w:tcPr>
            <w:tcW w:w="4763" w:type="dxa"/>
            <w:tcBorders>
              <w:bottom w:val="single" w:sz="4" w:space="0" w:color="auto"/>
            </w:tcBorders>
            <w:shd w:val="clear" w:color="auto" w:fill="auto"/>
            <w:noWrap/>
          </w:tcPr>
          <w:p w14:paraId="6FDA6F5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ind w:left="0" w:right="40"/>
              <w:rPr>
                <w:lang w:val="es-ES_tradnl"/>
              </w:rPr>
            </w:pPr>
            <w:r w:rsidRPr="007D6C5B">
              <w:rPr>
                <w:lang w:val="es-ES_tradnl"/>
              </w:rPr>
              <w:t>Violencia física</w:t>
            </w:r>
          </w:p>
        </w:tc>
        <w:tc>
          <w:tcPr>
            <w:tcW w:w="1440" w:type="dxa"/>
            <w:tcBorders>
              <w:bottom w:val="single" w:sz="4" w:space="0" w:color="auto"/>
            </w:tcBorders>
            <w:shd w:val="clear" w:color="auto" w:fill="auto"/>
            <w:noWrap/>
          </w:tcPr>
          <w:p w14:paraId="29EE046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ind w:left="0" w:right="40"/>
              <w:jc w:val="right"/>
              <w:rPr>
                <w:lang w:val="es-ES_tradnl"/>
              </w:rPr>
            </w:pPr>
            <w:r w:rsidRPr="007D6C5B">
              <w:rPr>
                <w:lang w:val="es-ES_tradnl"/>
              </w:rPr>
              <w:t>214</w:t>
            </w:r>
          </w:p>
        </w:tc>
        <w:tc>
          <w:tcPr>
            <w:tcW w:w="1117" w:type="dxa"/>
            <w:tcBorders>
              <w:bottom w:val="single" w:sz="4" w:space="0" w:color="auto"/>
            </w:tcBorders>
            <w:shd w:val="clear" w:color="auto" w:fill="auto"/>
            <w:noWrap/>
          </w:tcPr>
          <w:p w14:paraId="2B2B5B8D"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ind w:left="0" w:right="40"/>
              <w:jc w:val="right"/>
              <w:rPr>
                <w:lang w:val="es-ES_tradnl"/>
              </w:rPr>
            </w:pPr>
            <w:r w:rsidRPr="007D6C5B">
              <w:rPr>
                <w:lang w:val="es-ES_tradnl"/>
              </w:rPr>
              <w:t>11 %</w:t>
            </w:r>
          </w:p>
        </w:tc>
      </w:tr>
      <w:tr w:rsidR="0032199F" w:rsidRPr="001C76B8" w14:paraId="0FCDD51C" w14:textId="77777777" w:rsidTr="0032199F">
        <w:tc>
          <w:tcPr>
            <w:tcW w:w="4763" w:type="dxa"/>
            <w:tcBorders>
              <w:top w:val="single" w:sz="4" w:space="0" w:color="auto"/>
              <w:bottom w:val="single" w:sz="12" w:space="0" w:color="auto"/>
            </w:tcBorders>
            <w:shd w:val="clear" w:color="auto" w:fill="auto"/>
            <w:noWrap/>
          </w:tcPr>
          <w:p w14:paraId="4D787E4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ind w:left="288" w:right="40" w:hanging="288"/>
              <w:rPr>
                <w:b/>
                <w:lang w:val="es-ES_tradnl"/>
              </w:rPr>
            </w:pPr>
            <w:r w:rsidRPr="007D6C5B">
              <w:rPr>
                <w:b/>
                <w:lang w:val="es-ES_tradnl"/>
              </w:rPr>
              <w:tab/>
              <w:t>Total de casos de violencia de género registrados</w:t>
            </w:r>
          </w:p>
        </w:tc>
        <w:tc>
          <w:tcPr>
            <w:tcW w:w="1440" w:type="dxa"/>
            <w:tcBorders>
              <w:top w:val="single" w:sz="4" w:space="0" w:color="auto"/>
              <w:bottom w:val="single" w:sz="12" w:space="0" w:color="auto"/>
            </w:tcBorders>
            <w:shd w:val="clear" w:color="auto" w:fill="auto"/>
            <w:noWrap/>
          </w:tcPr>
          <w:p w14:paraId="2290F57C"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ind w:left="0" w:right="40"/>
              <w:jc w:val="right"/>
              <w:rPr>
                <w:b/>
                <w:lang w:val="es-ES_tradnl"/>
              </w:rPr>
            </w:pPr>
            <w:r w:rsidRPr="007D6C5B">
              <w:rPr>
                <w:b/>
                <w:lang w:val="es-ES_tradnl"/>
              </w:rPr>
              <w:t>2 030</w:t>
            </w:r>
          </w:p>
        </w:tc>
        <w:tc>
          <w:tcPr>
            <w:tcW w:w="1117" w:type="dxa"/>
            <w:tcBorders>
              <w:top w:val="single" w:sz="4" w:space="0" w:color="auto"/>
              <w:bottom w:val="single" w:sz="12" w:space="0" w:color="auto"/>
            </w:tcBorders>
            <w:shd w:val="clear" w:color="auto" w:fill="auto"/>
            <w:noWrap/>
          </w:tcPr>
          <w:p w14:paraId="2E265669"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ind w:left="0" w:right="40"/>
              <w:jc w:val="right"/>
              <w:rPr>
                <w:b/>
                <w:lang w:val="es-ES_tradnl"/>
              </w:rPr>
            </w:pPr>
            <w:r w:rsidRPr="007D6C5B">
              <w:rPr>
                <w:b/>
                <w:lang w:val="es-ES_tradnl"/>
              </w:rPr>
              <w:t>100 %</w:t>
            </w:r>
          </w:p>
        </w:tc>
      </w:tr>
    </w:tbl>
    <w:p w14:paraId="66755A47" w14:textId="77777777" w:rsidR="0032199F" w:rsidRPr="007D6C5B" w:rsidRDefault="0032199F" w:rsidP="0032199F">
      <w:pPr>
        <w:pStyle w:val="SingleTxt"/>
        <w:spacing w:after="0" w:line="120" w:lineRule="exact"/>
        <w:rPr>
          <w:sz w:val="10"/>
          <w:lang w:val="es-ES_tradnl"/>
        </w:rPr>
      </w:pPr>
    </w:p>
    <w:p w14:paraId="3F153E18" w14:textId="77777777" w:rsidR="0032199F" w:rsidRPr="007D6C5B" w:rsidRDefault="0032199F" w:rsidP="0032199F">
      <w:pPr>
        <w:pStyle w:val="SingleTxt"/>
        <w:spacing w:after="0" w:line="120" w:lineRule="exact"/>
        <w:rPr>
          <w:sz w:val="10"/>
          <w:lang w:val="es-ES_tradnl"/>
        </w:rPr>
      </w:pPr>
    </w:p>
    <w:p w14:paraId="2CFBF291" w14:textId="77777777" w:rsidR="0032199F" w:rsidRPr="007D6C5B" w:rsidRDefault="0032199F" w:rsidP="0032199F">
      <w:pPr>
        <w:pStyle w:val="SingleTxt"/>
        <w:spacing w:after="0" w:line="120" w:lineRule="exact"/>
        <w:rPr>
          <w:sz w:val="10"/>
          <w:lang w:val="es-ES_tradnl"/>
        </w:rPr>
      </w:pPr>
    </w:p>
    <w:p w14:paraId="589561F7" w14:textId="77777777" w:rsidR="0032199F" w:rsidRPr="007D6C5B" w:rsidRDefault="0032199F" w:rsidP="003219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D6C5B">
        <w:rPr>
          <w:lang w:val="es-ES_tradnl"/>
        </w:rPr>
        <w:tab/>
      </w:r>
      <w:r w:rsidRPr="007D6C5B">
        <w:rPr>
          <w:lang w:val="es-ES_tradnl"/>
        </w:rPr>
        <w:tab/>
        <w:t>Trata y explotación de la prostitución</w:t>
      </w:r>
    </w:p>
    <w:p w14:paraId="75DC30E5" w14:textId="77777777" w:rsidR="0032199F" w:rsidRPr="007D6C5B" w:rsidRDefault="0032199F" w:rsidP="0032199F">
      <w:pPr>
        <w:pStyle w:val="SingleTxt"/>
        <w:spacing w:after="0" w:line="120" w:lineRule="exact"/>
        <w:rPr>
          <w:sz w:val="10"/>
          <w:lang w:val="es-ES_tradnl"/>
        </w:rPr>
      </w:pPr>
    </w:p>
    <w:p w14:paraId="1B4CBE2D" w14:textId="77777777" w:rsidR="0032199F" w:rsidRPr="007D6C5B" w:rsidRDefault="0032199F" w:rsidP="0032199F">
      <w:pPr>
        <w:pStyle w:val="SingleTxt"/>
        <w:spacing w:after="0" w:line="120" w:lineRule="exact"/>
        <w:rPr>
          <w:sz w:val="10"/>
          <w:lang w:val="es-ES_tradnl"/>
        </w:rPr>
      </w:pPr>
    </w:p>
    <w:p w14:paraId="6A2876EC" w14:textId="77777777" w:rsidR="0032199F" w:rsidRPr="007D6C5B" w:rsidRDefault="0032199F" w:rsidP="0032199F">
      <w:pPr>
        <w:pStyle w:val="SingleTxt"/>
        <w:numPr>
          <w:ilvl w:val="0"/>
          <w:numId w:val="8"/>
        </w:numPr>
        <w:ind w:left="1267"/>
        <w:rPr>
          <w:lang w:val="es-ES_tradnl"/>
        </w:rPr>
      </w:pPr>
      <w:r w:rsidRPr="007D6C5B">
        <w:rPr>
          <w:lang w:val="es-ES_tradnl"/>
        </w:rPr>
        <w:t>Durante el periodo que se examina no se llevó a cabo ningún estudio. No obstante, el Ministerio de la Mujer, la Infancia y el Bienestar Social está decidido a iniciar conversaciones con el Organismo Nacional contra la Trata de Personas (NAATIP) y otros asociados para poner en práctica esta recomendación. La Ley sobre la Trata de Personas de 2007 codificó los delitos relacionados con la trata de personas y estableció las penas para las personas que sean declaradas culpables de dicho delito. Asimismo, la Ley proporcionó directrices y procedimientos concretos que ayudan a orientar la labor de identificación y enjuiciamiento penal de quienes cometan ese delito. Además, ha proporcionado a los diversos actores que participan en programas de lucha contra la trata de personas el respaldo jurídico necesario para llevar a cabo programas de promoción. En cuanto a la detección temprana, mediante la investigación proactiva y en colaboración con el grupo de trabajo interinstitucional se facilita la detección temprana de las víctimas.</w:t>
      </w:r>
      <w:bookmarkStart w:id="11" w:name="page28"/>
      <w:bookmarkEnd w:id="11"/>
    </w:p>
    <w:p w14:paraId="2D672CE1" w14:textId="77777777" w:rsidR="0032199F" w:rsidRPr="007D6C5B" w:rsidRDefault="0032199F" w:rsidP="0032199F">
      <w:pPr>
        <w:pStyle w:val="SingleTxt"/>
        <w:numPr>
          <w:ilvl w:val="0"/>
          <w:numId w:val="8"/>
        </w:numPr>
        <w:ind w:left="1267"/>
        <w:rPr>
          <w:lang w:val="es-ES_tradnl"/>
        </w:rPr>
      </w:pPr>
      <w:r w:rsidRPr="007D6C5B">
        <w:rPr>
          <w:lang w:val="es-ES_tradnl"/>
        </w:rPr>
        <w:t>Como parte de las medidas destinadas a contrarrestar la trata, el Organismo Nacional contra la Trata de Personas (NAATIP), con la ayuda de asociados internacionales, entre ellos el UNICEF, ha organizado una serie de actividades de formación para funcionarios encargados de hacer cumplir la ley con el fin de aumentar la capacidad en lo que respecta a la prevención y detección de la trata de personas. El NAATIP también organiza misiones de sensibilización para las comunidades cercanas a los puestos fronterizos con el fin de que cobren conciencia de los peligros que conlleva la trata de personas.</w:t>
      </w:r>
    </w:p>
    <w:p w14:paraId="6A3171DA" w14:textId="77777777" w:rsidR="0032199F" w:rsidRPr="007D6C5B" w:rsidRDefault="0032199F" w:rsidP="0032199F">
      <w:pPr>
        <w:pStyle w:val="SingleTxt"/>
        <w:numPr>
          <w:ilvl w:val="0"/>
          <w:numId w:val="8"/>
        </w:numPr>
        <w:ind w:left="1267"/>
        <w:rPr>
          <w:lang w:val="es-ES_tradnl"/>
        </w:rPr>
      </w:pPr>
      <w:r w:rsidRPr="007D6C5B">
        <w:rPr>
          <w:lang w:val="es-ES_tradnl"/>
        </w:rPr>
        <w:t xml:space="preserve">Desde 2018, el NAATIP, en colaboración con el Organismo Nacional para la Prohibición de la Trata en Nigeria, viene trabajando en pro de una cooperación bilateral que lleve a una labor conjunta de las dos naciones en la lucha contra la trata de personas, especialmente mujeres, niñas y niños. El Departamento de Bienestar </w:t>
      </w:r>
      <w:r w:rsidRPr="007D6C5B">
        <w:rPr>
          <w:lang w:val="es-ES_tradnl"/>
        </w:rPr>
        <w:lastRenderedPageBreak/>
        <w:t>Social, en colaboración con el NAATIP, lleva a cabo en las aldeas fronterizas de Amdalie y Giboro eventos de sensibilización sobre los peligros de la trata de personas.</w:t>
      </w:r>
    </w:p>
    <w:p w14:paraId="05E9A84B" w14:textId="77777777" w:rsidR="0032199F" w:rsidRPr="007D6C5B" w:rsidRDefault="0032199F" w:rsidP="0032199F">
      <w:pPr>
        <w:pStyle w:val="SingleTxt"/>
        <w:numPr>
          <w:ilvl w:val="0"/>
          <w:numId w:val="8"/>
        </w:numPr>
        <w:ind w:left="1267"/>
        <w:rPr>
          <w:lang w:val="es-ES_tradnl"/>
        </w:rPr>
      </w:pPr>
      <w:r w:rsidRPr="007D6C5B">
        <w:rPr>
          <w:lang w:val="es-ES_tradnl"/>
        </w:rPr>
        <w:t>El Gobierno de Gambia promulgó la Ley contra los Delitos relacionados con el Turismo, de 2003, que tipifica como delito la captación de niños y niñas con fines sexuales, la pornografía infantil y todas las formas de explotación sexual de niños y niñas. A través del Poder Judicial y en colaboración con la Oficina de Turismo de Gambia, el Gobierno designó a un Magistrado para que presida los casos relacionados con delitos comprendidos en la Ley contra los Delitos relacionados con el Turismo. La Ley de Enmienda de 2016 a la Ley de la Infancia tipifica como delito el uso de hoteles, burdeles y moteles para cometer abusos sexuales contra niños o niñas.</w:t>
      </w:r>
    </w:p>
    <w:p w14:paraId="6FE9EE87" w14:textId="77777777" w:rsidR="0032199F" w:rsidRPr="007D6C5B" w:rsidRDefault="0032199F" w:rsidP="0032199F">
      <w:pPr>
        <w:pStyle w:val="SingleTxt"/>
        <w:spacing w:after="0" w:line="120" w:lineRule="exact"/>
        <w:rPr>
          <w:sz w:val="10"/>
          <w:lang w:val="es-ES_tradnl"/>
        </w:rPr>
      </w:pPr>
    </w:p>
    <w:p w14:paraId="7C70B477" w14:textId="77777777" w:rsidR="0032199F" w:rsidRPr="007D6C5B" w:rsidRDefault="0032199F" w:rsidP="0032199F">
      <w:pPr>
        <w:pStyle w:val="SingleTxt"/>
        <w:spacing w:after="0" w:line="120" w:lineRule="exact"/>
        <w:rPr>
          <w:sz w:val="10"/>
          <w:lang w:val="es-ES_tradnl"/>
        </w:rPr>
      </w:pPr>
    </w:p>
    <w:p w14:paraId="0AC82A27" w14:textId="77777777" w:rsidR="0032199F" w:rsidRPr="007D6C5B" w:rsidRDefault="0032199F" w:rsidP="003219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D6C5B">
        <w:rPr>
          <w:lang w:val="es-ES_tradnl"/>
        </w:rPr>
        <w:tab/>
      </w:r>
      <w:r w:rsidRPr="007D6C5B">
        <w:rPr>
          <w:lang w:val="es-ES_tradnl"/>
        </w:rPr>
        <w:tab/>
        <w:t>Participación en la vida política y pública</w:t>
      </w:r>
    </w:p>
    <w:p w14:paraId="3C05C374" w14:textId="77777777" w:rsidR="0032199F" w:rsidRPr="007D6C5B" w:rsidRDefault="0032199F" w:rsidP="0032199F">
      <w:pPr>
        <w:pStyle w:val="SingleTxt"/>
        <w:spacing w:after="0" w:line="120" w:lineRule="exact"/>
        <w:rPr>
          <w:sz w:val="10"/>
          <w:lang w:val="es-ES_tradnl"/>
        </w:rPr>
      </w:pPr>
    </w:p>
    <w:p w14:paraId="44281634" w14:textId="77777777" w:rsidR="0032199F" w:rsidRPr="007D6C5B" w:rsidRDefault="0032199F" w:rsidP="0032199F">
      <w:pPr>
        <w:pStyle w:val="SingleTxt"/>
        <w:spacing w:after="0" w:line="120" w:lineRule="exact"/>
        <w:rPr>
          <w:sz w:val="10"/>
          <w:lang w:val="es-ES_tradnl"/>
        </w:rPr>
      </w:pPr>
    </w:p>
    <w:p w14:paraId="50E8934B" w14:textId="77777777" w:rsidR="0032199F" w:rsidRPr="007D6C5B" w:rsidRDefault="0032199F" w:rsidP="0032199F">
      <w:pPr>
        <w:pStyle w:val="SingleTxt"/>
        <w:numPr>
          <w:ilvl w:val="0"/>
          <w:numId w:val="8"/>
        </w:numPr>
        <w:ind w:left="1267"/>
        <w:rPr>
          <w:lang w:val="es-ES_tradnl"/>
        </w:rPr>
      </w:pPr>
      <w:r w:rsidRPr="007D6C5B">
        <w:rPr>
          <w:lang w:val="es-ES_tradnl"/>
        </w:rPr>
        <w:t>La Ley de la Mujer de 2010 exige que el Estado garantice que las mujeres estén adecuadamente representadas en el Poder Judicial y en los órganos estatales encargados del cumplimiento de la ley. Otro principio rector de la política del Estado consiste en garantizar que las mujeres cuenten con una representación y una participación equitativas en los puestos de toma de decisiones.</w:t>
      </w:r>
    </w:p>
    <w:p w14:paraId="05678C40" w14:textId="77777777" w:rsidR="0032199F" w:rsidRPr="007D6C5B" w:rsidRDefault="0032199F" w:rsidP="0032199F">
      <w:pPr>
        <w:pStyle w:val="SingleTxt"/>
        <w:numPr>
          <w:ilvl w:val="0"/>
          <w:numId w:val="8"/>
        </w:numPr>
        <w:ind w:left="1267"/>
        <w:rPr>
          <w:lang w:val="es-ES_tradnl"/>
        </w:rPr>
      </w:pPr>
      <w:r w:rsidRPr="007D6C5B">
        <w:rPr>
          <w:lang w:val="es-ES_tradnl"/>
        </w:rPr>
        <w:t>Actualmente, 4 de los 22 ministros del Gabinete del Gobierno son mujeres, incluida la Vicepresidenta. En lo que respecta a la Asamblea Nacional, corresponde señalar que, si bien actualmente la Presidencia es ejercida por una mujer, solo cinco miembros de la Asamblea son mujeres. Dos de las cinco mujeres que son actualmente miembros de la Asamblea Nacional han sido nombradas por el Presidente.</w:t>
      </w:r>
    </w:p>
    <w:p w14:paraId="707C2B38" w14:textId="77777777" w:rsidR="0032199F" w:rsidRPr="007D6C5B" w:rsidRDefault="0032199F" w:rsidP="0032199F">
      <w:pPr>
        <w:pStyle w:val="SingleTxt"/>
        <w:numPr>
          <w:ilvl w:val="0"/>
          <w:numId w:val="8"/>
        </w:numPr>
        <w:ind w:left="1267"/>
        <w:rPr>
          <w:lang w:val="es-ES_tradnl"/>
        </w:rPr>
      </w:pPr>
      <w:r w:rsidRPr="007D6C5B">
        <w:rPr>
          <w:lang w:val="es-ES_tradnl"/>
        </w:rPr>
        <w:t>En el ámbito de la administración local, de los 119 concejales elegidos, 7 son mujeres y 9 son nombrados por los alcaldes y presidentes de los distintos consejos. Una de las ocho zonas de gobierno local está gobernada por una alcaldesa.</w:t>
      </w:r>
    </w:p>
    <w:p w14:paraId="6692F77B" w14:textId="77777777" w:rsidR="0032199F" w:rsidRPr="007D6C5B" w:rsidRDefault="0032199F" w:rsidP="0032199F">
      <w:pPr>
        <w:pStyle w:val="SingleTxt"/>
        <w:spacing w:after="0" w:line="120" w:lineRule="exact"/>
        <w:rPr>
          <w:sz w:val="10"/>
          <w:lang w:val="es-ES_tradnl"/>
        </w:rPr>
      </w:pPr>
    </w:p>
    <w:p w14:paraId="2F2D1881" w14:textId="77777777" w:rsidR="0032199F" w:rsidRPr="007D6C5B" w:rsidRDefault="0032199F" w:rsidP="003219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D6C5B">
        <w:rPr>
          <w:lang w:val="es-ES_tradnl"/>
        </w:rPr>
        <w:tab/>
      </w:r>
      <w:r w:rsidRPr="007D6C5B">
        <w:rPr>
          <w:lang w:val="es-ES_tradnl"/>
        </w:rPr>
        <w:tab/>
        <w:t>Número de representantes locales elegidos, desglosados por género y región (Estadísticas de concejales locales)</w:t>
      </w:r>
    </w:p>
    <w:p w14:paraId="7011D923" w14:textId="77777777" w:rsidR="0032199F" w:rsidRPr="007D6C5B" w:rsidRDefault="0032199F" w:rsidP="0032199F">
      <w:pPr>
        <w:pStyle w:val="SingleTxt"/>
        <w:keepNext/>
        <w:keepLines/>
        <w:spacing w:after="0" w:line="120" w:lineRule="exact"/>
        <w:rPr>
          <w:sz w:val="10"/>
          <w:lang w:val="es-ES_tradnl"/>
        </w:rPr>
      </w:pPr>
    </w:p>
    <w:p w14:paraId="77C41078" w14:textId="77777777" w:rsidR="0032199F" w:rsidRPr="007D6C5B" w:rsidRDefault="0032199F" w:rsidP="0032199F">
      <w:pPr>
        <w:pStyle w:val="SingleTxt"/>
        <w:keepNext/>
        <w:keepLines/>
        <w:spacing w:after="0" w:line="120" w:lineRule="exact"/>
        <w:rPr>
          <w:sz w:val="10"/>
          <w:lang w:val="es-ES_tradnl"/>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616"/>
        <w:gridCol w:w="1512"/>
        <w:gridCol w:w="1494"/>
        <w:gridCol w:w="1234"/>
      </w:tblGrid>
      <w:tr w:rsidR="0032199F" w:rsidRPr="001C76B8" w14:paraId="78CA1B70" w14:textId="77777777" w:rsidTr="0032199F">
        <w:trPr>
          <w:tblHeader/>
        </w:trPr>
        <w:tc>
          <w:tcPr>
            <w:tcW w:w="1464" w:type="dxa"/>
            <w:tcBorders>
              <w:top w:val="single" w:sz="4" w:space="0" w:color="auto"/>
            </w:tcBorders>
            <w:shd w:val="clear" w:color="auto" w:fill="auto"/>
            <w:vAlign w:val="bottom"/>
          </w:tcPr>
          <w:p w14:paraId="37B8B611"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1616" w:type="dxa"/>
            <w:tcBorders>
              <w:top w:val="single" w:sz="4" w:space="0" w:color="auto"/>
            </w:tcBorders>
            <w:shd w:val="clear" w:color="auto" w:fill="auto"/>
            <w:vAlign w:val="bottom"/>
          </w:tcPr>
          <w:p w14:paraId="442D885C"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s-ES_tradnl"/>
              </w:rPr>
            </w:pPr>
          </w:p>
        </w:tc>
        <w:tc>
          <w:tcPr>
            <w:tcW w:w="3006" w:type="dxa"/>
            <w:gridSpan w:val="2"/>
            <w:tcBorders>
              <w:top w:val="single" w:sz="4" w:space="0" w:color="auto"/>
              <w:bottom w:val="single" w:sz="4" w:space="0" w:color="auto"/>
            </w:tcBorders>
            <w:shd w:val="clear" w:color="auto" w:fill="auto"/>
            <w:vAlign w:val="bottom"/>
          </w:tcPr>
          <w:p w14:paraId="21D517A0"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s-ES_tradnl"/>
              </w:rPr>
            </w:pPr>
            <w:r w:rsidRPr="007D6C5B">
              <w:rPr>
                <w:i/>
                <w:sz w:val="14"/>
                <w:lang w:val="es-ES_tradnl"/>
              </w:rPr>
              <w:t>Sexo</w:t>
            </w:r>
          </w:p>
        </w:tc>
        <w:tc>
          <w:tcPr>
            <w:tcW w:w="1234" w:type="dxa"/>
            <w:tcBorders>
              <w:top w:val="single" w:sz="4" w:space="0" w:color="auto"/>
            </w:tcBorders>
            <w:shd w:val="clear" w:color="auto" w:fill="auto"/>
            <w:vAlign w:val="bottom"/>
          </w:tcPr>
          <w:p w14:paraId="06F825AD"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p>
        </w:tc>
      </w:tr>
      <w:tr w:rsidR="0032199F" w:rsidRPr="001C76B8" w14:paraId="3B9FA5C6" w14:textId="77777777" w:rsidTr="0032199F">
        <w:trPr>
          <w:tblHeader/>
        </w:trPr>
        <w:tc>
          <w:tcPr>
            <w:tcW w:w="1464" w:type="dxa"/>
            <w:tcBorders>
              <w:bottom w:val="single" w:sz="12" w:space="0" w:color="auto"/>
            </w:tcBorders>
            <w:shd w:val="clear" w:color="auto" w:fill="auto"/>
            <w:vAlign w:val="bottom"/>
          </w:tcPr>
          <w:p w14:paraId="7C8B7D5D"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7D6C5B">
              <w:rPr>
                <w:i/>
                <w:sz w:val="14"/>
                <w:lang w:val="es-ES_tradnl"/>
              </w:rPr>
              <w:t>Región/Consejo</w:t>
            </w:r>
          </w:p>
        </w:tc>
        <w:tc>
          <w:tcPr>
            <w:tcW w:w="1616" w:type="dxa"/>
            <w:tcBorders>
              <w:bottom w:val="single" w:sz="12" w:space="0" w:color="auto"/>
            </w:tcBorders>
            <w:shd w:val="clear" w:color="auto" w:fill="auto"/>
            <w:vAlign w:val="bottom"/>
          </w:tcPr>
          <w:p w14:paraId="0E55455C"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s-ES_tradnl"/>
              </w:rPr>
            </w:pPr>
            <w:r w:rsidRPr="007D6C5B">
              <w:rPr>
                <w:i/>
                <w:sz w:val="14"/>
                <w:lang w:val="es-ES_tradnl"/>
              </w:rPr>
              <w:t>Indicador</w:t>
            </w:r>
          </w:p>
        </w:tc>
        <w:tc>
          <w:tcPr>
            <w:tcW w:w="1512" w:type="dxa"/>
            <w:tcBorders>
              <w:top w:val="single" w:sz="4" w:space="0" w:color="auto"/>
              <w:bottom w:val="single" w:sz="12" w:space="0" w:color="auto"/>
            </w:tcBorders>
            <w:shd w:val="clear" w:color="auto" w:fill="auto"/>
            <w:vAlign w:val="bottom"/>
          </w:tcPr>
          <w:p w14:paraId="7852958A"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7D6C5B">
              <w:rPr>
                <w:i/>
                <w:sz w:val="14"/>
                <w:lang w:val="es-ES_tradnl"/>
              </w:rPr>
              <w:t>Masculino</w:t>
            </w:r>
          </w:p>
        </w:tc>
        <w:tc>
          <w:tcPr>
            <w:tcW w:w="1494" w:type="dxa"/>
            <w:tcBorders>
              <w:top w:val="single" w:sz="4" w:space="0" w:color="auto"/>
              <w:bottom w:val="single" w:sz="12" w:space="0" w:color="auto"/>
            </w:tcBorders>
            <w:shd w:val="clear" w:color="auto" w:fill="auto"/>
            <w:vAlign w:val="bottom"/>
          </w:tcPr>
          <w:p w14:paraId="133FB50A"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7D6C5B">
              <w:rPr>
                <w:i/>
                <w:sz w:val="14"/>
                <w:lang w:val="es-ES_tradnl"/>
              </w:rPr>
              <w:t>Femenino</w:t>
            </w:r>
          </w:p>
        </w:tc>
        <w:tc>
          <w:tcPr>
            <w:tcW w:w="1234" w:type="dxa"/>
            <w:tcBorders>
              <w:bottom w:val="single" w:sz="12" w:space="0" w:color="auto"/>
            </w:tcBorders>
            <w:shd w:val="clear" w:color="auto" w:fill="auto"/>
            <w:vAlign w:val="bottom"/>
          </w:tcPr>
          <w:p w14:paraId="0E10F550"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7D6C5B">
              <w:rPr>
                <w:i/>
                <w:sz w:val="14"/>
                <w:lang w:val="es-ES_tradnl"/>
              </w:rPr>
              <w:t>Ambos sexos</w:t>
            </w:r>
          </w:p>
        </w:tc>
      </w:tr>
      <w:tr w:rsidR="0032199F" w:rsidRPr="001C76B8" w14:paraId="77A3A678" w14:textId="77777777" w:rsidTr="0032199F">
        <w:trPr>
          <w:trHeight w:hRule="exact" w:val="115"/>
          <w:tblHeader/>
        </w:trPr>
        <w:tc>
          <w:tcPr>
            <w:tcW w:w="1464" w:type="dxa"/>
            <w:tcBorders>
              <w:top w:val="single" w:sz="12" w:space="0" w:color="auto"/>
            </w:tcBorders>
            <w:shd w:val="clear" w:color="auto" w:fill="auto"/>
            <w:vAlign w:val="bottom"/>
          </w:tcPr>
          <w:p w14:paraId="76A7811B"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616" w:type="dxa"/>
            <w:tcBorders>
              <w:top w:val="single" w:sz="12" w:space="0" w:color="auto"/>
            </w:tcBorders>
            <w:shd w:val="clear" w:color="auto" w:fill="auto"/>
            <w:vAlign w:val="bottom"/>
          </w:tcPr>
          <w:p w14:paraId="1310E365"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s-ES_tradnl"/>
              </w:rPr>
            </w:pPr>
          </w:p>
        </w:tc>
        <w:tc>
          <w:tcPr>
            <w:tcW w:w="1512" w:type="dxa"/>
            <w:tcBorders>
              <w:top w:val="single" w:sz="12" w:space="0" w:color="auto"/>
            </w:tcBorders>
            <w:shd w:val="clear" w:color="auto" w:fill="auto"/>
            <w:vAlign w:val="bottom"/>
          </w:tcPr>
          <w:p w14:paraId="09F05377"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494" w:type="dxa"/>
            <w:tcBorders>
              <w:top w:val="single" w:sz="12" w:space="0" w:color="auto"/>
            </w:tcBorders>
            <w:shd w:val="clear" w:color="auto" w:fill="auto"/>
            <w:vAlign w:val="bottom"/>
          </w:tcPr>
          <w:p w14:paraId="63BEB16D"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234" w:type="dxa"/>
            <w:tcBorders>
              <w:top w:val="single" w:sz="12" w:space="0" w:color="auto"/>
            </w:tcBorders>
            <w:shd w:val="clear" w:color="auto" w:fill="auto"/>
            <w:vAlign w:val="bottom"/>
          </w:tcPr>
          <w:p w14:paraId="25A9A174"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32199F" w:rsidRPr="001C76B8" w14:paraId="451E79FA" w14:textId="77777777" w:rsidTr="0032199F">
        <w:tc>
          <w:tcPr>
            <w:tcW w:w="1464" w:type="dxa"/>
            <w:vMerge w:val="restart"/>
            <w:shd w:val="clear" w:color="auto" w:fill="auto"/>
            <w:vAlign w:val="center"/>
          </w:tcPr>
          <w:p w14:paraId="5C3646CC"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7D6C5B">
              <w:rPr>
                <w:sz w:val="17"/>
                <w:lang w:val="es-ES_tradnl"/>
              </w:rPr>
              <w:t>Banju</w:t>
            </w:r>
          </w:p>
        </w:tc>
        <w:tc>
          <w:tcPr>
            <w:tcW w:w="1616" w:type="dxa"/>
            <w:shd w:val="clear" w:color="auto" w:fill="auto"/>
            <w:vAlign w:val="bottom"/>
          </w:tcPr>
          <w:p w14:paraId="2946EE08"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r w:rsidRPr="007D6C5B">
              <w:rPr>
                <w:sz w:val="17"/>
                <w:lang w:val="es-ES_tradnl"/>
              </w:rPr>
              <w:t>Elegidos</w:t>
            </w:r>
          </w:p>
        </w:tc>
        <w:tc>
          <w:tcPr>
            <w:tcW w:w="1512" w:type="dxa"/>
            <w:shd w:val="clear" w:color="auto" w:fill="auto"/>
            <w:vAlign w:val="bottom"/>
          </w:tcPr>
          <w:p w14:paraId="21266E4B"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sz w:val="17"/>
                <w:lang w:val="es-ES_tradnl"/>
              </w:rPr>
              <w:t>8</w:t>
            </w:r>
          </w:p>
        </w:tc>
        <w:tc>
          <w:tcPr>
            <w:tcW w:w="1494" w:type="dxa"/>
            <w:shd w:val="clear" w:color="auto" w:fill="auto"/>
            <w:vAlign w:val="bottom"/>
          </w:tcPr>
          <w:p w14:paraId="5A61EE5D"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sz w:val="17"/>
                <w:lang w:val="es-ES_tradnl"/>
              </w:rPr>
              <w:t>1</w:t>
            </w:r>
          </w:p>
        </w:tc>
        <w:tc>
          <w:tcPr>
            <w:tcW w:w="1234" w:type="dxa"/>
            <w:shd w:val="clear" w:color="auto" w:fill="auto"/>
            <w:vAlign w:val="bottom"/>
          </w:tcPr>
          <w:p w14:paraId="7A024BAF"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sz w:val="17"/>
                <w:lang w:val="es-ES_tradnl"/>
              </w:rPr>
              <w:t>9</w:t>
            </w:r>
          </w:p>
        </w:tc>
      </w:tr>
      <w:tr w:rsidR="0032199F" w:rsidRPr="001C76B8" w14:paraId="694A3E69" w14:textId="77777777" w:rsidTr="0032199F">
        <w:tc>
          <w:tcPr>
            <w:tcW w:w="1464" w:type="dxa"/>
            <w:vMerge/>
            <w:tcBorders>
              <w:bottom w:val="single" w:sz="4" w:space="0" w:color="auto"/>
            </w:tcBorders>
            <w:shd w:val="clear" w:color="auto" w:fill="auto"/>
            <w:vAlign w:val="bottom"/>
          </w:tcPr>
          <w:p w14:paraId="3D3A39F9"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s-ES_tradnl"/>
              </w:rPr>
            </w:pPr>
          </w:p>
        </w:tc>
        <w:tc>
          <w:tcPr>
            <w:tcW w:w="1616" w:type="dxa"/>
            <w:tcBorders>
              <w:bottom w:val="single" w:sz="4" w:space="0" w:color="auto"/>
            </w:tcBorders>
            <w:shd w:val="clear" w:color="auto" w:fill="auto"/>
            <w:vAlign w:val="bottom"/>
          </w:tcPr>
          <w:p w14:paraId="7DCECA3D"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lang w:val="es-ES_tradnl"/>
              </w:rPr>
            </w:pPr>
            <w:r w:rsidRPr="007D6C5B">
              <w:rPr>
                <w:sz w:val="17"/>
                <w:lang w:val="es-ES_tradnl"/>
              </w:rPr>
              <w:t>Nombrados</w:t>
            </w:r>
          </w:p>
        </w:tc>
        <w:tc>
          <w:tcPr>
            <w:tcW w:w="1512" w:type="dxa"/>
            <w:tcBorders>
              <w:bottom w:val="single" w:sz="4" w:space="0" w:color="auto"/>
            </w:tcBorders>
            <w:shd w:val="clear" w:color="auto" w:fill="auto"/>
            <w:vAlign w:val="bottom"/>
          </w:tcPr>
          <w:p w14:paraId="01317CA0"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7D6C5B">
              <w:rPr>
                <w:sz w:val="17"/>
                <w:lang w:val="es-ES_tradnl"/>
              </w:rPr>
              <w:t>2</w:t>
            </w:r>
          </w:p>
        </w:tc>
        <w:tc>
          <w:tcPr>
            <w:tcW w:w="1494" w:type="dxa"/>
            <w:tcBorders>
              <w:bottom w:val="single" w:sz="4" w:space="0" w:color="auto"/>
            </w:tcBorders>
            <w:shd w:val="clear" w:color="auto" w:fill="auto"/>
            <w:vAlign w:val="bottom"/>
          </w:tcPr>
          <w:p w14:paraId="6286C058"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7D6C5B">
              <w:rPr>
                <w:sz w:val="17"/>
                <w:lang w:val="es-ES_tradnl"/>
              </w:rPr>
              <w:t>1</w:t>
            </w:r>
          </w:p>
        </w:tc>
        <w:tc>
          <w:tcPr>
            <w:tcW w:w="1234" w:type="dxa"/>
            <w:tcBorders>
              <w:bottom w:val="single" w:sz="4" w:space="0" w:color="auto"/>
            </w:tcBorders>
            <w:shd w:val="clear" w:color="auto" w:fill="auto"/>
            <w:vAlign w:val="bottom"/>
          </w:tcPr>
          <w:p w14:paraId="668DCEFA"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7D6C5B">
              <w:rPr>
                <w:sz w:val="17"/>
                <w:lang w:val="es-ES_tradnl"/>
              </w:rPr>
              <w:t>3</w:t>
            </w:r>
          </w:p>
        </w:tc>
      </w:tr>
      <w:tr w:rsidR="0032199F" w:rsidRPr="001C76B8" w14:paraId="4C3F799A" w14:textId="77777777" w:rsidTr="0032199F">
        <w:tc>
          <w:tcPr>
            <w:tcW w:w="1464" w:type="dxa"/>
            <w:tcBorders>
              <w:top w:val="single" w:sz="4" w:space="0" w:color="auto"/>
              <w:bottom w:val="single" w:sz="4" w:space="0" w:color="auto"/>
            </w:tcBorders>
            <w:shd w:val="clear" w:color="auto" w:fill="auto"/>
            <w:vAlign w:val="bottom"/>
          </w:tcPr>
          <w:p w14:paraId="60492A12"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s-ES_tradnl"/>
              </w:rPr>
            </w:pPr>
            <w:r w:rsidRPr="007D6C5B">
              <w:rPr>
                <w:b/>
                <w:sz w:val="17"/>
                <w:lang w:val="es-ES_tradnl"/>
              </w:rPr>
              <w:tab/>
              <w:t>Total</w:t>
            </w:r>
          </w:p>
        </w:tc>
        <w:tc>
          <w:tcPr>
            <w:tcW w:w="1616" w:type="dxa"/>
            <w:tcBorders>
              <w:top w:val="single" w:sz="4" w:space="0" w:color="auto"/>
              <w:bottom w:val="single" w:sz="4" w:space="0" w:color="auto"/>
            </w:tcBorders>
            <w:shd w:val="clear" w:color="auto" w:fill="auto"/>
            <w:vAlign w:val="bottom"/>
          </w:tcPr>
          <w:p w14:paraId="71DFCBE7"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val="es-ES_tradnl"/>
              </w:rPr>
            </w:pPr>
          </w:p>
        </w:tc>
        <w:tc>
          <w:tcPr>
            <w:tcW w:w="1512" w:type="dxa"/>
            <w:tcBorders>
              <w:top w:val="single" w:sz="4" w:space="0" w:color="auto"/>
              <w:bottom w:val="single" w:sz="4" w:space="0" w:color="auto"/>
            </w:tcBorders>
            <w:shd w:val="clear" w:color="auto" w:fill="auto"/>
            <w:vAlign w:val="bottom"/>
          </w:tcPr>
          <w:p w14:paraId="319E552E"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7D6C5B">
              <w:rPr>
                <w:b/>
                <w:sz w:val="17"/>
                <w:lang w:val="es-ES_tradnl"/>
              </w:rPr>
              <w:t>10</w:t>
            </w:r>
          </w:p>
        </w:tc>
        <w:tc>
          <w:tcPr>
            <w:tcW w:w="1494" w:type="dxa"/>
            <w:tcBorders>
              <w:top w:val="single" w:sz="4" w:space="0" w:color="auto"/>
              <w:bottom w:val="single" w:sz="4" w:space="0" w:color="auto"/>
            </w:tcBorders>
            <w:shd w:val="clear" w:color="auto" w:fill="auto"/>
            <w:vAlign w:val="bottom"/>
          </w:tcPr>
          <w:p w14:paraId="22368DB8"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7D6C5B">
              <w:rPr>
                <w:b/>
                <w:sz w:val="17"/>
                <w:lang w:val="es-ES_tradnl"/>
              </w:rPr>
              <w:t>2</w:t>
            </w:r>
          </w:p>
        </w:tc>
        <w:tc>
          <w:tcPr>
            <w:tcW w:w="1234" w:type="dxa"/>
            <w:tcBorders>
              <w:top w:val="single" w:sz="4" w:space="0" w:color="auto"/>
              <w:bottom w:val="single" w:sz="4" w:space="0" w:color="auto"/>
            </w:tcBorders>
            <w:shd w:val="clear" w:color="auto" w:fill="auto"/>
            <w:vAlign w:val="bottom"/>
          </w:tcPr>
          <w:p w14:paraId="21E794AD"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7D6C5B">
              <w:rPr>
                <w:b/>
                <w:sz w:val="17"/>
                <w:lang w:val="es-ES_tradnl"/>
              </w:rPr>
              <w:t>12</w:t>
            </w:r>
          </w:p>
        </w:tc>
      </w:tr>
      <w:tr w:rsidR="0032199F" w:rsidRPr="001C76B8" w14:paraId="6DAB7037" w14:textId="77777777" w:rsidTr="0032199F">
        <w:tc>
          <w:tcPr>
            <w:tcW w:w="1464" w:type="dxa"/>
            <w:vMerge w:val="restart"/>
            <w:tcBorders>
              <w:top w:val="single" w:sz="4" w:space="0" w:color="auto"/>
            </w:tcBorders>
            <w:shd w:val="clear" w:color="auto" w:fill="auto"/>
            <w:vAlign w:val="center"/>
          </w:tcPr>
          <w:p w14:paraId="3A28F119"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lang w:val="es-ES_tradnl"/>
              </w:rPr>
            </w:pPr>
            <w:r w:rsidRPr="007D6C5B">
              <w:rPr>
                <w:sz w:val="17"/>
                <w:lang w:val="es-ES_tradnl"/>
              </w:rPr>
              <w:t>Kanifing</w:t>
            </w:r>
          </w:p>
        </w:tc>
        <w:tc>
          <w:tcPr>
            <w:tcW w:w="1616" w:type="dxa"/>
            <w:tcBorders>
              <w:top w:val="single" w:sz="4" w:space="0" w:color="auto"/>
            </w:tcBorders>
            <w:shd w:val="clear" w:color="auto" w:fill="auto"/>
            <w:vAlign w:val="bottom"/>
          </w:tcPr>
          <w:p w14:paraId="4FB611FD"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lang w:val="es-ES_tradnl"/>
              </w:rPr>
            </w:pPr>
            <w:r w:rsidRPr="007D6C5B">
              <w:rPr>
                <w:sz w:val="17"/>
                <w:lang w:val="es-ES_tradnl"/>
              </w:rPr>
              <w:t>Elegidos</w:t>
            </w:r>
          </w:p>
        </w:tc>
        <w:tc>
          <w:tcPr>
            <w:tcW w:w="1512" w:type="dxa"/>
            <w:tcBorders>
              <w:top w:val="single" w:sz="4" w:space="0" w:color="auto"/>
            </w:tcBorders>
            <w:shd w:val="clear" w:color="auto" w:fill="auto"/>
            <w:vAlign w:val="bottom"/>
          </w:tcPr>
          <w:p w14:paraId="16DD02CF"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7D6C5B">
              <w:rPr>
                <w:sz w:val="17"/>
                <w:lang w:val="es-ES_tradnl"/>
              </w:rPr>
              <w:t>17</w:t>
            </w:r>
          </w:p>
        </w:tc>
        <w:tc>
          <w:tcPr>
            <w:tcW w:w="1494" w:type="dxa"/>
            <w:tcBorders>
              <w:top w:val="single" w:sz="4" w:space="0" w:color="auto"/>
            </w:tcBorders>
            <w:shd w:val="clear" w:color="auto" w:fill="auto"/>
            <w:vAlign w:val="bottom"/>
          </w:tcPr>
          <w:p w14:paraId="37C18841"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7D6C5B">
              <w:rPr>
                <w:sz w:val="17"/>
                <w:lang w:val="es-ES_tradnl"/>
              </w:rPr>
              <w:t>–</w:t>
            </w:r>
          </w:p>
        </w:tc>
        <w:tc>
          <w:tcPr>
            <w:tcW w:w="1234" w:type="dxa"/>
            <w:tcBorders>
              <w:top w:val="single" w:sz="4" w:space="0" w:color="auto"/>
            </w:tcBorders>
            <w:shd w:val="clear" w:color="auto" w:fill="auto"/>
            <w:vAlign w:val="bottom"/>
          </w:tcPr>
          <w:p w14:paraId="16950347"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7D6C5B">
              <w:rPr>
                <w:sz w:val="17"/>
                <w:lang w:val="es-ES_tradnl"/>
              </w:rPr>
              <w:t>17</w:t>
            </w:r>
          </w:p>
        </w:tc>
      </w:tr>
      <w:tr w:rsidR="0032199F" w:rsidRPr="001C76B8" w14:paraId="711D60FF" w14:textId="77777777" w:rsidTr="0032199F">
        <w:tc>
          <w:tcPr>
            <w:tcW w:w="1464" w:type="dxa"/>
            <w:vMerge/>
            <w:tcBorders>
              <w:bottom w:val="single" w:sz="4" w:space="0" w:color="auto"/>
            </w:tcBorders>
            <w:shd w:val="clear" w:color="auto" w:fill="auto"/>
            <w:vAlign w:val="bottom"/>
          </w:tcPr>
          <w:p w14:paraId="64FCDB60"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s-ES_tradnl"/>
              </w:rPr>
            </w:pPr>
          </w:p>
        </w:tc>
        <w:tc>
          <w:tcPr>
            <w:tcW w:w="1616" w:type="dxa"/>
            <w:tcBorders>
              <w:bottom w:val="single" w:sz="4" w:space="0" w:color="auto"/>
            </w:tcBorders>
            <w:shd w:val="clear" w:color="auto" w:fill="auto"/>
            <w:vAlign w:val="bottom"/>
          </w:tcPr>
          <w:p w14:paraId="5378D33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lang w:val="es-ES_tradnl"/>
              </w:rPr>
            </w:pPr>
            <w:r w:rsidRPr="007D6C5B">
              <w:rPr>
                <w:sz w:val="17"/>
                <w:lang w:val="es-ES_tradnl"/>
              </w:rPr>
              <w:t>Nombrados</w:t>
            </w:r>
          </w:p>
        </w:tc>
        <w:tc>
          <w:tcPr>
            <w:tcW w:w="1512" w:type="dxa"/>
            <w:tcBorders>
              <w:bottom w:val="single" w:sz="4" w:space="0" w:color="auto"/>
            </w:tcBorders>
            <w:shd w:val="clear" w:color="auto" w:fill="auto"/>
            <w:vAlign w:val="bottom"/>
          </w:tcPr>
          <w:p w14:paraId="5D4B7038"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7D6C5B">
              <w:rPr>
                <w:sz w:val="17"/>
                <w:lang w:val="es-ES_tradnl"/>
              </w:rPr>
              <w:t>4</w:t>
            </w:r>
          </w:p>
        </w:tc>
        <w:tc>
          <w:tcPr>
            <w:tcW w:w="1494" w:type="dxa"/>
            <w:tcBorders>
              <w:bottom w:val="single" w:sz="4" w:space="0" w:color="auto"/>
            </w:tcBorders>
            <w:shd w:val="clear" w:color="auto" w:fill="auto"/>
            <w:vAlign w:val="bottom"/>
          </w:tcPr>
          <w:p w14:paraId="321CF7A0"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7D6C5B">
              <w:rPr>
                <w:sz w:val="17"/>
                <w:lang w:val="es-ES_tradnl"/>
              </w:rPr>
              <w:t>2</w:t>
            </w:r>
          </w:p>
        </w:tc>
        <w:tc>
          <w:tcPr>
            <w:tcW w:w="1234" w:type="dxa"/>
            <w:tcBorders>
              <w:bottom w:val="single" w:sz="4" w:space="0" w:color="auto"/>
            </w:tcBorders>
            <w:shd w:val="clear" w:color="auto" w:fill="auto"/>
            <w:vAlign w:val="bottom"/>
          </w:tcPr>
          <w:p w14:paraId="1C548274"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7D6C5B">
              <w:rPr>
                <w:sz w:val="17"/>
                <w:lang w:val="es-ES_tradnl"/>
              </w:rPr>
              <w:t>6</w:t>
            </w:r>
          </w:p>
        </w:tc>
      </w:tr>
      <w:tr w:rsidR="0032199F" w:rsidRPr="001C76B8" w14:paraId="6588E11E" w14:textId="77777777" w:rsidTr="0032199F">
        <w:tc>
          <w:tcPr>
            <w:tcW w:w="1464" w:type="dxa"/>
            <w:tcBorders>
              <w:top w:val="single" w:sz="4" w:space="0" w:color="auto"/>
              <w:bottom w:val="single" w:sz="4" w:space="0" w:color="auto"/>
            </w:tcBorders>
            <w:shd w:val="clear" w:color="auto" w:fill="auto"/>
            <w:vAlign w:val="bottom"/>
          </w:tcPr>
          <w:p w14:paraId="0F1F1412"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s-ES_tradnl"/>
              </w:rPr>
            </w:pPr>
            <w:r w:rsidRPr="007D6C5B">
              <w:rPr>
                <w:b/>
                <w:sz w:val="17"/>
                <w:lang w:val="es-ES_tradnl"/>
              </w:rPr>
              <w:tab/>
              <w:t>Total</w:t>
            </w:r>
          </w:p>
        </w:tc>
        <w:tc>
          <w:tcPr>
            <w:tcW w:w="1616" w:type="dxa"/>
            <w:tcBorders>
              <w:top w:val="single" w:sz="4" w:space="0" w:color="auto"/>
              <w:bottom w:val="single" w:sz="4" w:space="0" w:color="auto"/>
            </w:tcBorders>
            <w:shd w:val="clear" w:color="auto" w:fill="auto"/>
            <w:vAlign w:val="bottom"/>
          </w:tcPr>
          <w:p w14:paraId="3651ACB7"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val="es-ES_tradnl"/>
              </w:rPr>
            </w:pPr>
          </w:p>
        </w:tc>
        <w:tc>
          <w:tcPr>
            <w:tcW w:w="1512" w:type="dxa"/>
            <w:tcBorders>
              <w:top w:val="single" w:sz="4" w:space="0" w:color="auto"/>
              <w:bottom w:val="single" w:sz="4" w:space="0" w:color="auto"/>
            </w:tcBorders>
            <w:shd w:val="clear" w:color="auto" w:fill="auto"/>
            <w:vAlign w:val="bottom"/>
          </w:tcPr>
          <w:p w14:paraId="765BA877"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7D6C5B">
              <w:rPr>
                <w:b/>
                <w:sz w:val="17"/>
                <w:lang w:val="es-ES_tradnl"/>
              </w:rPr>
              <w:t>21</w:t>
            </w:r>
          </w:p>
        </w:tc>
        <w:tc>
          <w:tcPr>
            <w:tcW w:w="1494" w:type="dxa"/>
            <w:tcBorders>
              <w:top w:val="single" w:sz="4" w:space="0" w:color="auto"/>
              <w:bottom w:val="single" w:sz="4" w:space="0" w:color="auto"/>
            </w:tcBorders>
            <w:shd w:val="clear" w:color="auto" w:fill="auto"/>
            <w:vAlign w:val="bottom"/>
          </w:tcPr>
          <w:p w14:paraId="355AE214"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7D6C5B">
              <w:rPr>
                <w:b/>
                <w:sz w:val="17"/>
                <w:lang w:val="es-ES_tradnl"/>
              </w:rPr>
              <w:t>2</w:t>
            </w:r>
          </w:p>
        </w:tc>
        <w:tc>
          <w:tcPr>
            <w:tcW w:w="1234" w:type="dxa"/>
            <w:tcBorders>
              <w:top w:val="single" w:sz="4" w:space="0" w:color="auto"/>
              <w:bottom w:val="single" w:sz="4" w:space="0" w:color="auto"/>
            </w:tcBorders>
            <w:shd w:val="clear" w:color="auto" w:fill="auto"/>
            <w:vAlign w:val="bottom"/>
          </w:tcPr>
          <w:p w14:paraId="7A9FF50D"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7D6C5B">
              <w:rPr>
                <w:b/>
                <w:sz w:val="17"/>
                <w:lang w:val="es-ES_tradnl"/>
              </w:rPr>
              <w:t>23</w:t>
            </w:r>
          </w:p>
        </w:tc>
      </w:tr>
      <w:tr w:rsidR="0032199F" w:rsidRPr="001C76B8" w14:paraId="452C039F" w14:textId="77777777" w:rsidTr="0032199F">
        <w:tc>
          <w:tcPr>
            <w:tcW w:w="1464" w:type="dxa"/>
            <w:vMerge w:val="restart"/>
            <w:tcBorders>
              <w:top w:val="single" w:sz="4" w:space="0" w:color="auto"/>
            </w:tcBorders>
            <w:shd w:val="clear" w:color="auto" w:fill="auto"/>
            <w:vAlign w:val="center"/>
          </w:tcPr>
          <w:p w14:paraId="4F311D3B"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lang w:val="es-ES_tradnl"/>
              </w:rPr>
            </w:pPr>
            <w:r w:rsidRPr="007D6C5B">
              <w:rPr>
                <w:sz w:val="17"/>
                <w:lang w:val="es-ES_tradnl"/>
              </w:rPr>
              <w:t>Brikama</w:t>
            </w:r>
          </w:p>
        </w:tc>
        <w:tc>
          <w:tcPr>
            <w:tcW w:w="1616" w:type="dxa"/>
            <w:tcBorders>
              <w:top w:val="single" w:sz="4" w:space="0" w:color="auto"/>
            </w:tcBorders>
            <w:shd w:val="clear" w:color="auto" w:fill="auto"/>
            <w:vAlign w:val="bottom"/>
          </w:tcPr>
          <w:p w14:paraId="2A3B3867"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lang w:val="es-ES_tradnl"/>
              </w:rPr>
            </w:pPr>
            <w:r w:rsidRPr="007D6C5B">
              <w:rPr>
                <w:sz w:val="17"/>
                <w:lang w:val="es-ES_tradnl"/>
              </w:rPr>
              <w:t>Elegidos</w:t>
            </w:r>
          </w:p>
        </w:tc>
        <w:tc>
          <w:tcPr>
            <w:tcW w:w="1512" w:type="dxa"/>
            <w:tcBorders>
              <w:top w:val="single" w:sz="4" w:space="0" w:color="auto"/>
            </w:tcBorders>
            <w:shd w:val="clear" w:color="auto" w:fill="auto"/>
            <w:vAlign w:val="bottom"/>
          </w:tcPr>
          <w:p w14:paraId="3CEF8456"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7D6C5B">
              <w:rPr>
                <w:sz w:val="17"/>
                <w:lang w:val="es-ES_tradnl"/>
              </w:rPr>
              <w:t>24</w:t>
            </w:r>
          </w:p>
        </w:tc>
        <w:tc>
          <w:tcPr>
            <w:tcW w:w="1494" w:type="dxa"/>
            <w:tcBorders>
              <w:top w:val="single" w:sz="4" w:space="0" w:color="auto"/>
            </w:tcBorders>
            <w:shd w:val="clear" w:color="auto" w:fill="auto"/>
            <w:vAlign w:val="bottom"/>
          </w:tcPr>
          <w:p w14:paraId="4BB4A491"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7D6C5B">
              <w:rPr>
                <w:sz w:val="17"/>
                <w:lang w:val="es-ES_tradnl"/>
              </w:rPr>
              <w:t>4</w:t>
            </w:r>
          </w:p>
        </w:tc>
        <w:tc>
          <w:tcPr>
            <w:tcW w:w="1234" w:type="dxa"/>
            <w:tcBorders>
              <w:top w:val="single" w:sz="4" w:space="0" w:color="auto"/>
            </w:tcBorders>
            <w:shd w:val="clear" w:color="auto" w:fill="auto"/>
            <w:vAlign w:val="bottom"/>
          </w:tcPr>
          <w:p w14:paraId="6C1A39E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7D6C5B">
              <w:rPr>
                <w:sz w:val="17"/>
                <w:lang w:val="es-ES_tradnl"/>
              </w:rPr>
              <w:t>28</w:t>
            </w:r>
          </w:p>
        </w:tc>
      </w:tr>
      <w:tr w:rsidR="0032199F" w:rsidRPr="001C76B8" w14:paraId="35E0C1F8" w14:textId="77777777" w:rsidTr="0032199F">
        <w:tc>
          <w:tcPr>
            <w:tcW w:w="1464" w:type="dxa"/>
            <w:vMerge/>
            <w:tcBorders>
              <w:bottom w:val="single" w:sz="4" w:space="0" w:color="auto"/>
            </w:tcBorders>
            <w:shd w:val="clear" w:color="auto" w:fill="auto"/>
            <w:vAlign w:val="bottom"/>
          </w:tcPr>
          <w:p w14:paraId="4493C74C"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s-ES_tradnl"/>
              </w:rPr>
            </w:pPr>
          </w:p>
        </w:tc>
        <w:tc>
          <w:tcPr>
            <w:tcW w:w="1616" w:type="dxa"/>
            <w:tcBorders>
              <w:bottom w:val="single" w:sz="4" w:space="0" w:color="auto"/>
            </w:tcBorders>
            <w:shd w:val="clear" w:color="auto" w:fill="auto"/>
            <w:vAlign w:val="bottom"/>
          </w:tcPr>
          <w:p w14:paraId="745194F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lang w:val="es-ES_tradnl"/>
              </w:rPr>
            </w:pPr>
            <w:r w:rsidRPr="007D6C5B">
              <w:rPr>
                <w:sz w:val="17"/>
                <w:lang w:val="es-ES_tradnl"/>
              </w:rPr>
              <w:t>Nombrados</w:t>
            </w:r>
          </w:p>
        </w:tc>
        <w:tc>
          <w:tcPr>
            <w:tcW w:w="1512" w:type="dxa"/>
            <w:tcBorders>
              <w:bottom w:val="single" w:sz="4" w:space="0" w:color="auto"/>
            </w:tcBorders>
            <w:shd w:val="clear" w:color="auto" w:fill="auto"/>
            <w:vAlign w:val="bottom"/>
          </w:tcPr>
          <w:p w14:paraId="78CC7FD9"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7D6C5B">
              <w:rPr>
                <w:sz w:val="17"/>
                <w:lang w:val="es-ES_tradnl"/>
              </w:rPr>
              <w:t>4</w:t>
            </w:r>
          </w:p>
        </w:tc>
        <w:tc>
          <w:tcPr>
            <w:tcW w:w="1494" w:type="dxa"/>
            <w:tcBorders>
              <w:bottom w:val="single" w:sz="4" w:space="0" w:color="auto"/>
            </w:tcBorders>
            <w:shd w:val="clear" w:color="auto" w:fill="auto"/>
            <w:vAlign w:val="bottom"/>
          </w:tcPr>
          <w:p w14:paraId="5851A9FB"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7D6C5B">
              <w:rPr>
                <w:sz w:val="17"/>
                <w:lang w:val="es-ES_tradnl"/>
              </w:rPr>
              <w:t>1</w:t>
            </w:r>
          </w:p>
        </w:tc>
        <w:tc>
          <w:tcPr>
            <w:tcW w:w="1234" w:type="dxa"/>
            <w:tcBorders>
              <w:bottom w:val="single" w:sz="4" w:space="0" w:color="auto"/>
            </w:tcBorders>
            <w:shd w:val="clear" w:color="auto" w:fill="auto"/>
            <w:vAlign w:val="bottom"/>
          </w:tcPr>
          <w:p w14:paraId="4FF2EFA7"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7D6C5B">
              <w:rPr>
                <w:sz w:val="17"/>
                <w:lang w:val="es-ES_tradnl"/>
              </w:rPr>
              <w:t>5</w:t>
            </w:r>
          </w:p>
        </w:tc>
      </w:tr>
      <w:tr w:rsidR="0032199F" w:rsidRPr="001C76B8" w14:paraId="25CD0DC1" w14:textId="77777777" w:rsidTr="0032199F">
        <w:tc>
          <w:tcPr>
            <w:tcW w:w="1464" w:type="dxa"/>
            <w:tcBorders>
              <w:top w:val="single" w:sz="4" w:space="0" w:color="auto"/>
              <w:bottom w:val="single" w:sz="4" w:space="0" w:color="auto"/>
            </w:tcBorders>
            <w:shd w:val="clear" w:color="auto" w:fill="auto"/>
            <w:vAlign w:val="bottom"/>
          </w:tcPr>
          <w:p w14:paraId="0A7E1AF1"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s-ES_tradnl"/>
              </w:rPr>
            </w:pPr>
            <w:r w:rsidRPr="007D6C5B">
              <w:rPr>
                <w:b/>
                <w:sz w:val="17"/>
                <w:lang w:val="es-ES_tradnl"/>
              </w:rPr>
              <w:tab/>
              <w:t>Total</w:t>
            </w:r>
          </w:p>
        </w:tc>
        <w:tc>
          <w:tcPr>
            <w:tcW w:w="1616" w:type="dxa"/>
            <w:tcBorders>
              <w:top w:val="single" w:sz="4" w:space="0" w:color="auto"/>
              <w:bottom w:val="single" w:sz="4" w:space="0" w:color="auto"/>
            </w:tcBorders>
            <w:shd w:val="clear" w:color="auto" w:fill="auto"/>
            <w:vAlign w:val="bottom"/>
          </w:tcPr>
          <w:p w14:paraId="22DC4CD8"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val="es-ES_tradnl"/>
              </w:rPr>
            </w:pPr>
          </w:p>
        </w:tc>
        <w:tc>
          <w:tcPr>
            <w:tcW w:w="1512" w:type="dxa"/>
            <w:tcBorders>
              <w:top w:val="single" w:sz="4" w:space="0" w:color="auto"/>
              <w:bottom w:val="single" w:sz="4" w:space="0" w:color="auto"/>
            </w:tcBorders>
            <w:shd w:val="clear" w:color="auto" w:fill="auto"/>
            <w:vAlign w:val="bottom"/>
          </w:tcPr>
          <w:p w14:paraId="787CC44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7D6C5B">
              <w:rPr>
                <w:b/>
                <w:sz w:val="17"/>
                <w:lang w:val="es-ES_tradnl"/>
              </w:rPr>
              <w:t>2</w:t>
            </w:r>
            <w:r>
              <w:rPr>
                <w:b/>
                <w:sz w:val="17"/>
                <w:lang w:val="es-ES_tradnl"/>
              </w:rPr>
              <w:t>8</w:t>
            </w:r>
          </w:p>
        </w:tc>
        <w:tc>
          <w:tcPr>
            <w:tcW w:w="1494" w:type="dxa"/>
            <w:tcBorders>
              <w:top w:val="single" w:sz="4" w:space="0" w:color="auto"/>
              <w:bottom w:val="single" w:sz="4" w:space="0" w:color="auto"/>
            </w:tcBorders>
            <w:shd w:val="clear" w:color="auto" w:fill="auto"/>
            <w:vAlign w:val="bottom"/>
          </w:tcPr>
          <w:p w14:paraId="6582880B"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Pr>
                <w:b/>
                <w:sz w:val="17"/>
                <w:lang w:val="es-ES_tradnl"/>
              </w:rPr>
              <w:t>5</w:t>
            </w:r>
          </w:p>
        </w:tc>
        <w:tc>
          <w:tcPr>
            <w:tcW w:w="1234" w:type="dxa"/>
            <w:tcBorders>
              <w:top w:val="single" w:sz="4" w:space="0" w:color="auto"/>
              <w:bottom w:val="single" w:sz="4" w:space="0" w:color="auto"/>
            </w:tcBorders>
            <w:shd w:val="clear" w:color="auto" w:fill="auto"/>
            <w:vAlign w:val="bottom"/>
          </w:tcPr>
          <w:p w14:paraId="5BAA0D4C"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7D6C5B">
              <w:rPr>
                <w:b/>
                <w:sz w:val="17"/>
                <w:lang w:val="es-ES_tradnl"/>
              </w:rPr>
              <w:t>33</w:t>
            </w:r>
          </w:p>
        </w:tc>
      </w:tr>
      <w:tr w:rsidR="0032199F" w:rsidRPr="001C76B8" w14:paraId="074F6368" w14:textId="77777777" w:rsidTr="0032199F">
        <w:tc>
          <w:tcPr>
            <w:tcW w:w="1464" w:type="dxa"/>
            <w:vMerge w:val="restart"/>
            <w:tcBorders>
              <w:top w:val="single" w:sz="4" w:space="0" w:color="auto"/>
            </w:tcBorders>
            <w:shd w:val="clear" w:color="auto" w:fill="auto"/>
            <w:vAlign w:val="center"/>
          </w:tcPr>
          <w:p w14:paraId="4695633B"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lang w:val="es-ES_tradnl"/>
              </w:rPr>
            </w:pPr>
            <w:r w:rsidRPr="007D6C5B">
              <w:rPr>
                <w:sz w:val="17"/>
                <w:lang w:val="es-ES_tradnl"/>
              </w:rPr>
              <w:t>Kerewan</w:t>
            </w:r>
          </w:p>
        </w:tc>
        <w:tc>
          <w:tcPr>
            <w:tcW w:w="1616" w:type="dxa"/>
            <w:tcBorders>
              <w:top w:val="single" w:sz="4" w:space="0" w:color="auto"/>
            </w:tcBorders>
            <w:shd w:val="clear" w:color="auto" w:fill="auto"/>
            <w:vAlign w:val="bottom"/>
          </w:tcPr>
          <w:p w14:paraId="6C0C9829"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lang w:val="es-ES_tradnl"/>
              </w:rPr>
            </w:pPr>
            <w:r w:rsidRPr="007D6C5B">
              <w:rPr>
                <w:sz w:val="17"/>
                <w:lang w:val="es-ES_tradnl"/>
              </w:rPr>
              <w:t>Elegidos</w:t>
            </w:r>
          </w:p>
        </w:tc>
        <w:tc>
          <w:tcPr>
            <w:tcW w:w="1512" w:type="dxa"/>
            <w:tcBorders>
              <w:top w:val="single" w:sz="4" w:space="0" w:color="auto"/>
            </w:tcBorders>
            <w:shd w:val="clear" w:color="auto" w:fill="auto"/>
            <w:vAlign w:val="bottom"/>
          </w:tcPr>
          <w:p w14:paraId="3A3652E8"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7D6C5B">
              <w:rPr>
                <w:sz w:val="17"/>
                <w:lang w:val="es-ES_tradnl"/>
              </w:rPr>
              <w:t>16</w:t>
            </w:r>
          </w:p>
        </w:tc>
        <w:tc>
          <w:tcPr>
            <w:tcW w:w="1494" w:type="dxa"/>
            <w:tcBorders>
              <w:top w:val="single" w:sz="4" w:space="0" w:color="auto"/>
            </w:tcBorders>
            <w:shd w:val="clear" w:color="auto" w:fill="auto"/>
            <w:vAlign w:val="bottom"/>
          </w:tcPr>
          <w:p w14:paraId="51176B6B"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7D6C5B">
              <w:rPr>
                <w:sz w:val="17"/>
                <w:lang w:val="es-ES_tradnl"/>
              </w:rPr>
              <w:t>0</w:t>
            </w:r>
          </w:p>
        </w:tc>
        <w:tc>
          <w:tcPr>
            <w:tcW w:w="1234" w:type="dxa"/>
            <w:tcBorders>
              <w:top w:val="single" w:sz="4" w:space="0" w:color="auto"/>
            </w:tcBorders>
            <w:shd w:val="clear" w:color="auto" w:fill="auto"/>
            <w:vAlign w:val="bottom"/>
          </w:tcPr>
          <w:p w14:paraId="0A80B93F"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7D6C5B">
              <w:rPr>
                <w:sz w:val="17"/>
                <w:lang w:val="es-ES_tradnl"/>
              </w:rPr>
              <w:t>16</w:t>
            </w:r>
          </w:p>
        </w:tc>
      </w:tr>
      <w:tr w:rsidR="0032199F" w:rsidRPr="001C76B8" w14:paraId="515BE706" w14:textId="77777777" w:rsidTr="0032199F">
        <w:tc>
          <w:tcPr>
            <w:tcW w:w="1464" w:type="dxa"/>
            <w:vMerge/>
            <w:tcBorders>
              <w:bottom w:val="single" w:sz="4" w:space="0" w:color="auto"/>
            </w:tcBorders>
            <w:shd w:val="clear" w:color="auto" w:fill="auto"/>
            <w:vAlign w:val="bottom"/>
          </w:tcPr>
          <w:p w14:paraId="0BA54521"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s-ES_tradnl"/>
              </w:rPr>
            </w:pPr>
          </w:p>
        </w:tc>
        <w:tc>
          <w:tcPr>
            <w:tcW w:w="1616" w:type="dxa"/>
            <w:tcBorders>
              <w:bottom w:val="single" w:sz="4" w:space="0" w:color="auto"/>
            </w:tcBorders>
            <w:shd w:val="clear" w:color="auto" w:fill="auto"/>
            <w:vAlign w:val="bottom"/>
          </w:tcPr>
          <w:p w14:paraId="5E59CD3E"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lang w:val="es-ES_tradnl"/>
              </w:rPr>
            </w:pPr>
            <w:r w:rsidRPr="007D6C5B">
              <w:rPr>
                <w:sz w:val="17"/>
                <w:lang w:val="es-ES_tradnl"/>
              </w:rPr>
              <w:t>Nombrados</w:t>
            </w:r>
          </w:p>
        </w:tc>
        <w:tc>
          <w:tcPr>
            <w:tcW w:w="1512" w:type="dxa"/>
            <w:tcBorders>
              <w:bottom w:val="single" w:sz="4" w:space="0" w:color="auto"/>
            </w:tcBorders>
            <w:shd w:val="clear" w:color="auto" w:fill="auto"/>
            <w:vAlign w:val="bottom"/>
          </w:tcPr>
          <w:p w14:paraId="36239D97"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7D6C5B">
              <w:rPr>
                <w:sz w:val="17"/>
                <w:lang w:val="es-ES_tradnl"/>
              </w:rPr>
              <w:t>4</w:t>
            </w:r>
          </w:p>
        </w:tc>
        <w:tc>
          <w:tcPr>
            <w:tcW w:w="1494" w:type="dxa"/>
            <w:tcBorders>
              <w:bottom w:val="single" w:sz="4" w:space="0" w:color="auto"/>
            </w:tcBorders>
            <w:shd w:val="clear" w:color="auto" w:fill="auto"/>
            <w:vAlign w:val="bottom"/>
          </w:tcPr>
          <w:p w14:paraId="0F616A13"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7D6C5B">
              <w:rPr>
                <w:sz w:val="17"/>
                <w:lang w:val="es-ES_tradnl"/>
              </w:rPr>
              <w:t>1</w:t>
            </w:r>
          </w:p>
        </w:tc>
        <w:tc>
          <w:tcPr>
            <w:tcW w:w="1234" w:type="dxa"/>
            <w:tcBorders>
              <w:bottom w:val="single" w:sz="4" w:space="0" w:color="auto"/>
            </w:tcBorders>
            <w:shd w:val="clear" w:color="auto" w:fill="auto"/>
            <w:vAlign w:val="bottom"/>
          </w:tcPr>
          <w:p w14:paraId="272F0191"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7D6C5B">
              <w:rPr>
                <w:sz w:val="17"/>
                <w:lang w:val="es-ES_tradnl"/>
              </w:rPr>
              <w:t>5</w:t>
            </w:r>
          </w:p>
        </w:tc>
      </w:tr>
      <w:tr w:rsidR="0032199F" w:rsidRPr="001C76B8" w14:paraId="2C43C884" w14:textId="77777777" w:rsidTr="0032199F">
        <w:tc>
          <w:tcPr>
            <w:tcW w:w="1464" w:type="dxa"/>
            <w:tcBorders>
              <w:top w:val="single" w:sz="4" w:space="0" w:color="auto"/>
              <w:bottom w:val="single" w:sz="4" w:space="0" w:color="auto"/>
            </w:tcBorders>
            <w:shd w:val="clear" w:color="auto" w:fill="auto"/>
            <w:vAlign w:val="bottom"/>
          </w:tcPr>
          <w:p w14:paraId="4DBAB8BB"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s-ES_tradnl"/>
              </w:rPr>
            </w:pPr>
            <w:r w:rsidRPr="007D6C5B">
              <w:rPr>
                <w:b/>
                <w:sz w:val="17"/>
                <w:lang w:val="es-ES_tradnl"/>
              </w:rPr>
              <w:tab/>
              <w:t>Total</w:t>
            </w:r>
          </w:p>
        </w:tc>
        <w:tc>
          <w:tcPr>
            <w:tcW w:w="1616" w:type="dxa"/>
            <w:tcBorders>
              <w:top w:val="single" w:sz="4" w:space="0" w:color="auto"/>
              <w:bottom w:val="single" w:sz="4" w:space="0" w:color="auto"/>
            </w:tcBorders>
            <w:shd w:val="clear" w:color="auto" w:fill="auto"/>
            <w:vAlign w:val="bottom"/>
          </w:tcPr>
          <w:p w14:paraId="0F4DB8D3"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val="es-ES_tradnl"/>
              </w:rPr>
            </w:pPr>
          </w:p>
        </w:tc>
        <w:tc>
          <w:tcPr>
            <w:tcW w:w="1512" w:type="dxa"/>
            <w:tcBorders>
              <w:top w:val="single" w:sz="4" w:space="0" w:color="auto"/>
              <w:bottom w:val="single" w:sz="4" w:space="0" w:color="auto"/>
            </w:tcBorders>
            <w:shd w:val="clear" w:color="auto" w:fill="auto"/>
            <w:vAlign w:val="bottom"/>
          </w:tcPr>
          <w:p w14:paraId="33B836CB"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7D6C5B">
              <w:rPr>
                <w:b/>
                <w:sz w:val="17"/>
                <w:lang w:val="es-ES_tradnl"/>
              </w:rPr>
              <w:t>20</w:t>
            </w:r>
          </w:p>
        </w:tc>
        <w:tc>
          <w:tcPr>
            <w:tcW w:w="1494" w:type="dxa"/>
            <w:tcBorders>
              <w:top w:val="single" w:sz="4" w:space="0" w:color="auto"/>
              <w:bottom w:val="single" w:sz="4" w:space="0" w:color="auto"/>
            </w:tcBorders>
            <w:shd w:val="clear" w:color="auto" w:fill="auto"/>
            <w:vAlign w:val="bottom"/>
          </w:tcPr>
          <w:p w14:paraId="3D1ACFCE"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7D6C5B">
              <w:rPr>
                <w:b/>
                <w:sz w:val="17"/>
                <w:lang w:val="es-ES_tradnl"/>
              </w:rPr>
              <w:t>1</w:t>
            </w:r>
          </w:p>
        </w:tc>
        <w:tc>
          <w:tcPr>
            <w:tcW w:w="1234" w:type="dxa"/>
            <w:tcBorders>
              <w:top w:val="single" w:sz="4" w:space="0" w:color="auto"/>
              <w:bottom w:val="single" w:sz="4" w:space="0" w:color="auto"/>
            </w:tcBorders>
            <w:shd w:val="clear" w:color="auto" w:fill="auto"/>
            <w:vAlign w:val="bottom"/>
          </w:tcPr>
          <w:p w14:paraId="48A2E54E"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7D6C5B">
              <w:rPr>
                <w:b/>
                <w:sz w:val="17"/>
                <w:lang w:val="es-ES_tradnl"/>
              </w:rPr>
              <w:t>21</w:t>
            </w:r>
          </w:p>
        </w:tc>
      </w:tr>
      <w:tr w:rsidR="0032199F" w:rsidRPr="001C76B8" w14:paraId="35537B22" w14:textId="77777777" w:rsidTr="0032199F">
        <w:tc>
          <w:tcPr>
            <w:tcW w:w="1464" w:type="dxa"/>
            <w:vMerge w:val="restart"/>
            <w:tcBorders>
              <w:top w:val="single" w:sz="4" w:space="0" w:color="auto"/>
            </w:tcBorders>
            <w:shd w:val="clear" w:color="auto" w:fill="auto"/>
            <w:vAlign w:val="center"/>
          </w:tcPr>
          <w:p w14:paraId="3F702800"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lang w:val="es-ES_tradnl"/>
              </w:rPr>
            </w:pPr>
            <w:r w:rsidRPr="007D6C5B">
              <w:rPr>
                <w:sz w:val="17"/>
                <w:lang w:val="es-ES_tradnl"/>
              </w:rPr>
              <w:t>Mansakonko</w:t>
            </w:r>
          </w:p>
        </w:tc>
        <w:tc>
          <w:tcPr>
            <w:tcW w:w="1616" w:type="dxa"/>
            <w:tcBorders>
              <w:top w:val="single" w:sz="4" w:space="0" w:color="auto"/>
            </w:tcBorders>
            <w:shd w:val="clear" w:color="auto" w:fill="auto"/>
            <w:vAlign w:val="bottom"/>
          </w:tcPr>
          <w:p w14:paraId="4CBB5CBE"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lang w:val="es-ES_tradnl"/>
              </w:rPr>
            </w:pPr>
            <w:r w:rsidRPr="007D6C5B">
              <w:rPr>
                <w:sz w:val="17"/>
                <w:lang w:val="es-ES_tradnl"/>
              </w:rPr>
              <w:t>Elegidos</w:t>
            </w:r>
          </w:p>
        </w:tc>
        <w:tc>
          <w:tcPr>
            <w:tcW w:w="1512" w:type="dxa"/>
            <w:tcBorders>
              <w:top w:val="single" w:sz="4" w:space="0" w:color="auto"/>
            </w:tcBorders>
            <w:shd w:val="clear" w:color="auto" w:fill="auto"/>
            <w:vAlign w:val="bottom"/>
          </w:tcPr>
          <w:p w14:paraId="4AE1CF92"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7D6C5B">
              <w:rPr>
                <w:sz w:val="17"/>
                <w:lang w:val="es-ES_tradnl"/>
              </w:rPr>
              <w:t>11</w:t>
            </w:r>
          </w:p>
        </w:tc>
        <w:tc>
          <w:tcPr>
            <w:tcW w:w="1494" w:type="dxa"/>
            <w:tcBorders>
              <w:top w:val="single" w:sz="4" w:space="0" w:color="auto"/>
            </w:tcBorders>
            <w:shd w:val="clear" w:color="auto" w:fill="auto"/>
            <w:vAlign w:val="bottom"/>
          </w:tcPr>
          <w:p w14:paraId="53E4F91E"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7D6C5B">
              <w:rPr>
                <w:sz w:val="17"/>
                <w:lang w:val="es-ES_tradnl"/>
              </w:rPr>
              <w:t>1</w:t>
            </w:r>
          </w:p>
        </w:tc>
        <w:tc>
          <w:tcPr>
            <w:tcW w:w="1234" w:type="dxa"/>
            <w:tcBorders>
              <w:top w:val="single" w:sz="4" w:space="0" w:color="auto"/>
            </w:tcBorders>
            <w:shd w:val="clear" w:color="auto" w:fill="auto"/>
            <w:vAlign w:val="bottom"/>
          </w:tcPr>
          <w:p w14:paraId="1235CF04"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7D6C5B">
              <w:rPr>
                <w:sz w:val="17"/>
                <w:lang w:val="es-ES_tradnl"/>
              </w:rPr>
              <w:t>12</w:t>
            </w:r>
          </w:p>
        </w:tc>
      </w:tr>
      <w:tr w:rsidR="0032199F" w:rsidRPr="001C76B8" w14:paraId="1261DC9B" w14:textId="77777777" w:rsidTr="0032199F">
        <w:tc>
          <w:tcPr>
            <w:tcW w:w="1464" w:type="dxa"/>
            <w:vMerge/>
            <w:tcBorders>
              <w:bottom w:val="single" w:sz="4" w:space="0" w:color="auto"/>
            </w:tcBorders>
            <w:shd w:val="clear" w:color="auto" w:fill="auto"/>
            <w:vAlign w:val="bottom"/>
          </w:tcPr>
          <w:p w14:paraId="5EA7A768"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s-ES_tradnl"/>
              </w:rPr>
            </w:pPr>
          </w:p>
        </w:tc>
        <w:tc>
          <w:tcPr>
            <w:tcW w:w="1616" w:type="dxa"/>
            <w:tcBorders>
              <w:bottom w:val="single" w:sz="4" w:space="0" w:color="auto"/>
            </w:tcBorders>
            <w:shd w:val="clear" w:color="auto" w:fill="auto"/>
            <w:vAlign w:val="bottom"/>
          </w:tcPr>
          <w:p w14:paraId="60CE3BBD"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lang w:val="es-ES_tradnl"/>
              </w:rPr>
            </w:pPr>
            <w:r w:rsidRPr="007D6C5B">
              <w:rPr>
                <w:sz w:val="17"/>
                <w:lang w:val="es-ES_tradnl"/>
              </w:rPr>
              <w:t>Nombrados</w:t>
            </w:r>
          </w:p>
        </w:tc>
        <w:tc>
          <w:tcPr>
            <w:tcW w:w="1512" w:type="dxa"/>
            <w:tcBorders>
              <w:bottom w:val="single" w:sz="4" w:space="0" w:color="auto"/>
            </w:tcBorders>
            <w:shd w:val="clear" w:color="auto" w:fill="auto"/>
            <w:vAlign w:val="bottom"/>
          </w:tcPr>
          <w:p w14:paraId="62D69E4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7D6C5B">
              <w:rPr>
                <w:sz w:val="17"/>
                <w:lang w:val="es-ES_tradnl"/>
              </w:rPr>
              <w:t>2</w:t>
            </w:r>
          </w:p>
        </w:tc>
        <w:tc>
          <w:tcPr>
            <w:tcW w:w="1494" w:type="dxa"/>
            <w:tcBorders>
              <w:bottom w:val="single" w:sz="4" w:space="0" w:color="auto"/>
            </w:tcBorders>
            <w:shd w:val="clear" w:color="auto" w:fill="auto"/>
            <w:vAlign w:val="bottom"/>
          </w:tcPr>
          <w:p w14:paraId="5E82AA63"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7D6C5B">
              <w:rPr>
                <w:sz w:val="17"/>
                <w:lang w:val="es-ES_tradnl"/>
              </w:rPr>
              <w:t>2</w:t>
            </w:r>
          </w:p>
        </w:tc>
        <w:tc>
          <w:tcPr>
            <w:tcW w:w="1234" w:type="dxa"/>
            <w:tcBorders>
              <w:bottom w:val="single" w:sz="4" w:space="0" w:color="auto"/>
            </w:tcBorders>
            <w:shd w:val="clear" w:color="auto" w:fill="auto"/>
            <w:vAlign w:val="bottom"/>
          </w:tcPr>
          <w:p w14:paraId="55CF7254"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7D6C5B">
              <w:rPr>
                <w:sz w:val="17"/>
                <w:lang w:val="es-ES_tradnl"/>
              </w:rPr>
              <w:t>4</w:t>
            </w:r>
          </w:p>
        </w:tc>
      </w:tr>
      <w:tr w:rsidR="0032199F" w:rsidRPr="001C76B8" w14:paraId="5A80CFC4" w14:textId="77777777" w:rsidTr="0032199F">
        <w:tc>
          <w:tcPr>
            <w:tcW w:w="1464" w:type="dxa"/>
            <w:tcBorders>
              <w:top w:val="single" w:sz="4" w:space="0" w:color="auto"/>
              <w:bottom w:val="single" w:sz="4" w:space="0" w:color="auto"/>
            </w:tcBorders>
            <w:shd w:val="clear" w:color="auto" w:fill="auto"/>
            <w:vAlign w:val="bottom"/>
          </w:tcPr>
          <w:p w14:paraId="4F58E2DA"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s-ES_tradnl"/>
              </w:rPr>
            </w:pPr>
            <w:r w:rsidRPr="007D6C5B">
              <w:rPr>
                <w:b/>
                <w:sz w:val="17"/>
                <w:lang w:val="es-ES_tradnl"/>
              </w:rPr>
              <w:tab/>
              <w:t>Total</w:t>
            </w:r>
          </w:p>
        </w:tc>
        <w:tc>
          <w:tcPr>
            <w:tcW w:w="1616" w:type="dxa"/>
            <w:tcBorders>
              <w:top w:val="single" w:sz="4" w:space="0" w:color="auto"/>
              <w:bottom w:val="single" w:sz="4" w:space="0" w:color="auto"/>
            </w:tcBorders>
            <w:shd w:val="clear" w:color="auto" w:fill="auto"/>
            <w:vAlign w:val="bottom"/>
          </w:tcPr>
          <w:p w14:paraId="2003960C"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val="es-ES_tradnl"/>
              </w:rPr>
            </w:pPr>
          </w:p>
        </w:tc>
        <w:tc>
          <w:tcPr>
            <w:tcW w:w="1512" w:type="dxa"/>
            <w:tcBorders>
              <w:top w:val="single" w:sz="4" w:space="0" w:color="auto"/>
              <w:bottom w:val="single" w:sz="4" w:space="0" w:color="auto"/>
            </w:tcBorders>
            <w:shd w:val="clear" w:color="auto" w:fill="auto"/>
            <w:vAlign w:val="bottom"/>
          </w:tcPr>
          <w:p w14:paraId="449FFD76"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7D6C5B">
              <w:rPr>
                <w:b/>
                <w:sz w:val="17"/>
                <w:lang w:val="es-ES_tradnl"/>
              </w:rPr>
              <w:t>13</w:t>
            </w:r>
          </w:p>
        </w:tc>
        <w:tc>
          <w:tcPr>
            <w:tcW w:w="1494" w:type="dxa"/>
            <w:tcBorders>
              <w:top w:val="single" w:sz="4" w:space="0" w:color="auto"/>
              <w:bottom w:val="single" w:sz="4" w:space="0" w:color="auto"/>
            </w:tcBorders>
            <w:shd w:val="clear" w:color="auto" w:fill="auto"/>
            <w:vAlign w:val="bottom"/>
          </w:tcPr>
          <w:p w14:paraId="48CB6D0F"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7D6C5B">
              <w:rPr>
                <w:b/>
                <w:sz w:val="17"/>
                <w:lang w:val="es-ES_tradnl"/>
              </w:rPr>
              <w:t>3</w:t>
            </w:r>
          </w:p>
        </w:tc>
        <w:tc>
          <w:tcPr>
            <w:tcW w:w="1234" w:type="dxa"/>
            <w:tcBorders>
              <w:top w:val="single" w:sz="4" w:space="0" w:color="auto"/>
              <w:bottom w:val="single" w:sz="4" w:space="0" w:color="auto"/>
            </w:tcBorders>
            <w:shd w:val="clear" w:color="auto" w:fill="auto"/>
            <w:vAlign w:val="bottom"/>
          </w:tcPr>
          <w:p w14:paraId="3F23C672"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7D6C5B">
              <w:rPr>
                <w:b/>
                <w:sz w:val="17"/>
                <w:lang w:val="es-ES_tradnl"/>
              </w:rPr>
              <w:t>16</w:t>
            </w:r>
          </w:p>
        </w:tc>
      </w:tr>
      <w:tr w:rsidR="0032199F" w:rsidRPr="001C76B8" w14:paraId="6A5B57CA" w14:textId="77777777" w:rsidTr="0032199F">
        <w:tc>
          <w:tcPr>
            <w:tcW w:w="1464" w:type="dxa"/>
            <w:vMerge w:val="restart"/>
            <w:tcBorders>
              <w:top w:val="single" w:sz="4" w:space="0" w:color="auto"/>
            </w:tcBorders>
            <w:shd w:val="clear" w:color="auto" w:fill="auto"/>
            <w:vAlign w:val="center"/>
          </w:tcPr>
          <w:p w14:paraId="1AAF6F91"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lang w:val="es-ES_tradnl"/>
              </w:rPr>
            </w:pPr>
            <w:r w:rsidRPr="007D6C5B">
              <w:rPr>
                <w:sz w:val="17"/>
                <w:lang w:val="es-ES_tradnl"/>
              </w:rPr>
              <w:t>Janjangbureh</w:t>
            </w:r>
          </w:p>
        </w:tc>
        <w:tc>
          <w:tcPr>
            <w:tcW w:w="1616" w:type="dxa"/>
            <w:tcBorders>
              <w:top w:val="single" w:sz="4" w:space="0" w:color="auto"/>
            </w:tcBorders>
            <w:shd w:val="clear" w:color="auto" w:fill="auto"/>
            <w:vAlign w:val="bottom"/>
          </w:tcPr>
          <w:p w14:paraId="5757CD97"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lang w:val="es-ES_tradnl"/>
              </w:rPr>
            </w:pPr>
            <w:r w:rsidRPr="007D6C5B">
              <w:rPr>
                <w:sz w:val="17"/>
                <w:lang w:val="es-ES_tradnl"/>
              </w:rPr>
              <w:t>Elegidos</w:t>
            </w:r>
          </w:p>
        </w:tc>
        <w:tc>
          <w:tcPr>
            <w:tcW w:w="1512" w:type="dxa"/>
            <w:tcBorders>
              <w:top w:val="single" w:sz="4" w:space="0" w:color="auto"/>
            </w:tcBorders>
            <w:shd w:val="clear" w:color="auto" w:fill="auto"/>
            <w:vAlign w:val="bottom"/>
          </w:tcPr>
          <w:p w14:paraId="5E76F15F"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7D6C5B">
              <w:rPr>
                <w:sz w:val="17"/>
                <w:lang w:val="es-ES_tradnl"/>
              </w:rPr>
              <w:t>12</w:t>
            </w:r>
          </w:p>
        </w:tc>
        <w:tc>
          <w:tcPr>
            <w:tcW w:w="1494" w:type="dxa"/>
            <w:tcBorders>
              <w:top w:val="single" w:sz="4" w:space="0" w:color="auto"/>
            </w:tcBorders>
            <w:shd w:val="clear" w:color="auto" w:fill="auto"/>
            <w:vAlign w:val="bottom"/>
          </w:tcPr>
          <w:p w14:paraId="1416A959"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7D6C5B">
              <w:rPr>
                <w:sz w:val="17"/>
                <w:lang w:val="es-ES_tradnl"/>
              </w:rPr>
              <w:t>0</w:t>
            </w:r>
          </w:p>
        </w:tc>
        <w:tc>
          <w:tcPr>
            <w:tcW w:w="1234" w:type="dxa"/>
            <w:tcBorders>
              <w:top w:val="single" w:sz="4" w:space="0" w:color="auto"/>
            </w:tcBorders>
            <w:shd w:val="clear" w:color="auto" w:fill="auto"/>
            <w:vAlign w:val="bottom"/>
          </w:tcPr>
          <w:p w14:paraId="446B7B0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7D6C5B">
              <w:rPr>
                <w:sz w:val="17"/>
                <w:lang w:val="es-ES_tradnl"/>
              </w:rPr>
              <w:t>12</w:t>
            </w:r>
          </w:p>
        </w:tc>
      </w:tr>
      <w:tr w:rsidR="0032199F" w:rsidRPr="001C76B8" w14:paraId="776D3FD9" w14:textId="77777777" w:rsidTr="0032199F">
        <w:tc>
          <w:tcPr>
            <w:tcW w:w="1464" w:type="dxa"/>
            <w:vMerge/>
            <w:tcBorders>
              <w:bottom w:val="single" w:sz="4" w:space="0" w:color="auto"/>
            </w:tcBorders>
            <w:shd w:val="clear" w:color="auto" w:fill="auto"/>
            <w:vAlign w:val="bottom"/>
          </w:tcPr>
          <w:p w14:paraId="4D43CC94"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s-ES_tradnl"/>
              </w:rPr>
            </w:pPr>
          </w:p>
        </w:tc>
        <w:tc>
          <w:tcPr>
            <w:tcW w:w="1616" w:type="dxa"/>
            <w:tcBorders>
              <w:bottom w:val="single" w:sz="4" w:space="0" w:color="auto"/>
            </w:tcBorders>
            <w:shd w:val="clear" w:color="auto" w:fill="auto"/>
            <w:vAlign w:val="bottom"/>
          </w:tcPr>
          <w:p w14:paraId="3D0C2EB2"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lang w:val="es-ES_tradnl"/>
              </w:rPr>
            </w:pPr>
            <w:r w:rsidRPr="007D6C5B">
              <w:rPr>
                <w:sz w:val="17"/>
                <w:lang w:val="es-ES_tradnl"/>
              </w:rPr>
              <w:t>Nombrados</w:t>
            </w:r>
          </w:p>
        </w:tc>
        <w:tc>
          <w:tcPr>
            <w:tcW w:w="1512" w:type="dxa"/>
            <w:tcBorders>
              <w:bottom w:val="single" w:sz="4" w:space="0" w:color="auto"/>
            </w:tcBorders>
            <w:shd w:val="clear" w:color="auto" w:fill="auto"/>
            <w:vAlign w:val="bottom"/>
          </w:tcPr>
          <w:p w14:paraId="17682FD8"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7D6C5B">
              <w:rPr>
                <w:sz w:val="17"/>
                <w:lang w:val="es-ES_tradnl"/>
              </w:rPr>
              <w:t>2</w:t>
            </w:r>
          </w:p>
        </w:tc>
        <w:tc>
          <w:tcPr>
            <w:tcW w:w="1494" w:type="dxa"/>
            <w:tcBorders>
              <w:bottom w:val="single" w:sz="4" w:space="0" w:color="auto"/>
            </w:tcBorders>
            <w:shd w:val="clear" w:color="auto" w:fill="auto"/>
            <w:vAlign w:val="bottom"/>
          </w:tcPr>
          <w:p w14:paraId="1300286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7D6C5B">
              <w:rPr>
                <w:sz w:val="17"/>
                <w:lang w:val="es-ES_tradnl"/>
              </w:rPr>
              <w:t>1</w:t>
            </w:r>
          </w:p>
        </w:tc>
        <w:tc>
          <w:tcPr>
            <w:tcW w:w="1234" w:type="dxa"/>
            <w:tcBorders>
              <w:bottom w:val="single" w:sz="4" w:space="0" w:color="auto"/>
            </w:tcBorders>
            <w:shd w:val="clear" w:color="auto" w:fill="auto"/>
            <w:vAlign w:val="bottom"/>
          </w:tcPr>
          <w:p w14:paraId="081A63A4"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7D6C5B">
              <w:rPr>
                <w:sz w:val="17"/>
                <w:lang w:val="es-ES_tradnl"/>
              </w:rPr>
              <w:t>3</w:t>
            </w:r>
          </w:p>
        </w:tc>
      </w:tr>
      <w:tr w:rsidR="0032199F" w:rsidRPr="001C76B8" w14:paraId="14632A10" w14:textId="77777777" w:rsidTr="0032199F">
        <w:tc>
          <w:tcPr>
            <w:tcW w:w="1464" w:type="dxa"/>
            <w:tcBorders>
              <w:top w:val="single" w:sz="4" w:space="0" w:color="auto"/>
              <w:bottom w:val="single" w:sz="4" w:space="0" w:color="auto"/>
            </w:tcBorders>
            <w:shd w:val="clear" w:color="auto" w:fill="auto"/>
            <w:vAlign w:val="bottom"/>
          </w:tcPr>
          <w:p w14:paraId="35376DA8"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s-ES_tradnl"/>
              </w:rPr>
            </w:pPr>
            <w:r w:rsidRPr="007D6C5B">
              <w:rPr>
                <w:b/>
                <w:sz w:val="17"/>
                <w:lang w:val="es-ES_tradnl"/>
              </w:rPr>
              <w:tab/>
              <w:t>Total</w:t>
            </w:r>
          </w:p>
        </w:tc>
        <w:tc>
          <w:tcPr>
            <w:tcW w:w="1616" w:type="dxa"/>
            <w:tcBorders>
              <w:top w:val="single" w:sz="4" w:space="0" w:color="auto"/>
              <w:bottom w:val="single" w:sz="4" w:space="0" w:color="auto"/>
            </w:tcBorders>
            <w:shd w:val="clear" w:color="auto" w:fill="auto"/>
            <w:vAlign w:val="bottom"/>
          </w:tcPr>
          <w:p w14:paraId="2A76896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val="es-ES_tradnl"/>
              </w:rPr>
            </w:pPr>
          </w:p>
        </w:tc>
        <w:tc>
          <w:tcPr>
            <w:tcW w:w="1512" w:type="dxa"/>
            <w:tcBorders>
              <w:top w:val="single" w:sz="4" w:space="0" w:color="auto"/>
              <w:bottom w:val="single" w:sz="4" w:space="0" w:color="auto"/>
            </w:tcBorders>
            <w:shd w:val="clear" w:color="auto" w:fill="auto"/>
            <w:vAlign w:val="bottom"/>
          </w:tcPr>
          <w:p w14:paraId="2081A67C"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7D6C5B">
              <w:rPr>
                <w:b/>
                <w:sz w:val="17"/>
                <w:lang w:val="es-ES_tradnl"/>
              </w:rPr>
              <w:t>14</w:t>
            </w:r>
          </w:p>
        </w:tc>
        <w:tc>
          <w:tcPr>
            <w:tcW w:w="1494" w:type="dxa"/>
            <w:tcBorders>
              <w:top w:val="single" w:sz="4" w:space="0" w:color="auto"/>
              <w:bottom w:val="single" w:sz="4" w:space="0" w:color="auto"/>
            </w:tcBorders>
            <w:shd w:val="clear" w:color="auto" w:fill="auto"/>
            <w:vAlign w:val="bottom"/>
          </w:tcPr>
          <w:p w14:paraId="28DC9EC4"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7D6C5B">
              <w:rPr>
                <w:b/>
                <w:sz w:val="17"/>
                <w:lang w:val="es-ES_tradnl"/>
              </w:rPr>
              <w:t>1</w:t>
            </w:r>
          </w:p>
        </w:tc>
        <w:tc>
          <w:tcPr>
            <w:tcW w:w="1234" w:type="dxa"/>
            <w:tcBorders>
              <w:top w:val="single" w:sz="4" w:space="0" w:color="auto"/>
              <w:bottom w:val="single" w:sz="4" w:space="0" w:color="auto"/>
            </w:tcBorders>
            <w:shd w:val="clear" w:color="auto" w:fill="auto"/>
            <w:vAlign w:val="bottom"/>
          </w:tcPr>
          <w:p w14:paraId="32C39620"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7D6C5B">
              <w:rPr>
                <w:b/>
                <w:sz w:val="17"/>
                <w:lang w:val="es-ES_tradnl"/>
              </w:rPr>
              <w:t>15</w:t>
            </w:r>
          </w:p>
        </w:tc>
      </w:tr>
      <w:tr w:rsidR="0032199F" w:rsidRPr="001C76B8" w14:paraId="46473C75" w14:textId="77777777" w:rsidTr="0032199F">
        <w:tc>
          <w:tcPr>
            <w:tcW w:w="1464" w:type="dxa"/>
            <w:vMerge w:val="restart"/>
            <w:tcBorders>
              <w:top w:val="single" w:sz="4" w:space="0" w:color="auto"/>
            </w:tcBorders>
            <w:shd w:val="clear" w:color="auto" w:fill="auto"/>
            <w:vAlign w:val="center"/>
          </w:tcPr>
          <w:p w14:paraId="3B515286"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lang w:val="es-ES_tradnl"/>
              </w:rPr>
            </w:pPr>
            <w:r w:rsidRPr="007D6C5B">
              <w:rPr>
                <w:sz w:val="17"/>
                <w:lang w:val="es-ES_tradnl"/>
              </w:rPr>
              <w:t>Kuntaur</w:t>
            </w:r>
          </w:p>
        </w:tc>
        <w:tc>
          <w:tcPr>
            <w:tcW w:w="1616" w:type="dxa"/>
            <w:tcBorders>
              <w:top w:val="single" w:sz="4" w:space="0" w:color="auto"/>
            </w:tcBorders>
            <w:shd w:val="clear" w:color="auto" w:fill="auto"/>
            <w:vAlign w:val="bottom"/>
          </w:tcPr>
          <w:p w14:paraId="39D7A6B0"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lang w:val="es-ES_tradnl"/>
              </w:rPr>
            </w:pPr>
            <w:r w:rsidRPr="007D6C5B">
              <w:rPr>
                <w:sz w:val="17"/>
                <w:lang w:val="es-ES_tradnl"/>
              </w:rPr>
              <w:t>Elegidos</w:t>
            </w:r>
          </w:p>
        </w:tc>
        <w:tc>
          <w:tcPr>
            <w:tcW w:w="1512" w:type="dxa"/>
            <w:tcBorders>
              <w:top w:val="single" w:sz="4" w:space="0" w:color="auto"/>
            </w:tcBorders>
            <w:shd w:val="clear" w:color="auto" w:fill="auto"/>
            <w:vAlign w:val="bottom"/>
          </w:tcPr>
          <w:p w14:paraId="212276C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7D6C5B">
              <w:rPr>
                <w:sz w:val="17"/>
                <w:lang w:val="es-ES_tradnl"/>
              </w:rPr>
              <w:t>9</w:t>
            </w:r>
          </w:p>
        </w:tc>
        <w:tc>
          <w:tcPr>
            <w:tcW w:w="1494" w:type="dxa"/>
            <w:tcBorders>
              <w:top w:val="single" w:sz="4" w:space="0" w:color="auto"/>
            </w:tcBorders>
            <w:shd w:val="clear" w:color="auto" w:fill="auto"/>
            <w:vAlign w:val="bottom"/>
          </w:tcPr>
          <w:p w14:paraId="42332C52"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7D6C5B">
              <w:rPr>
                <w:sz w:val="17"/>
                <w:lang w:val="es-ES_tradnl"/>
              </w:rPr>
              <w:t>1</w:t>
            </w:r>
          </w:p>
        </w:tc>
        <w:tc>
          <w:tcPr>
            <w:tcW w:w="1234" w:type="dxa"/>
            <w:tcBorders>
              <w:top w:val="single" w:sz="4" w:space="0" w:color="auto"/>
            </w:tcBorders>
            <w:shd w:val="clear" w:color="auto" w:fill="auto"/>
            <w:vAlign w:val="bottom"/>
          </w:tcPr>
          <w:p w14:paraId="40382DF1"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7D6C5B">
              <w:rPr>
                <w:sz w:val="17"/>
                <w:lang w:val="es-ES_tradnl"/>
              </w:rPr>
              <w:t>10</w:t>
            </w:r>
          </w:p>
        </w:tc>
      </w:tr>
      <w:tr w:rsidR="0032199F" w:rsidRPr="001C76B8" w14:paraId="0A8258E0" w14:textId="77777777" w:rsidTr="0032199F">
        <w:tc>
          <w:tcPr>
            <w:tcW w:w="1464" w:type="dxa"/>
            <w:vMerge/>
            <w:tcBorders>
              <w:bottom w:val="single" w:sz="4" w:space="0" w:color="auto"/>
            </w:tcBorders>
            <w:shd w:val="clear" w:color="auto" w:fill="auto"/>
            <w:vAlign w:val="bottom"/>
          </w:tcPr>
          <w:p w14:paraId="35E74067"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s-ES_tradnl"/>
              </w:rPr>
            </w:pPr>
          </w:p>
        </w:tc>
        <w:tc>
          <w:tcPr>
            <w:tcW w:w="1616" w:type="dxa"/>
            <w:tcBorders>
              <w:bottom w:val="single" w:sz="4" w:space="0" w:color="auto"/>
            </w:tcBorders>
            <w:shd w:val="clear" w:color="auto" w:fill="auto"/>
            <w:vAlign w:val="bottom"/>
          </w:tcPr>
          <w:p w14:paraId="039E787A"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lang w:val="es-ES_tradnl"/>
              </w:rPr>
            </w:pPr>
            <w:r w:rsidRPr="007D6C5B">
              <w:rPr>
                <w:sz w:val="17"/>
                <w:lang w:val="es-ES_tradnl"/>
              </w:rPr>
              <w:t>Nombrados</w:t>
            </w:r>
          </w:p>
        </w:tc>
        <w:tc>
          <w:tcPr>
            <w:tcW w:w="1512" w:type="dxa"/>
            <w:tcBorders>
              <w:bottom w:val="single" w:sz="4" w:space="0" w:color="auto"/>
            </w:tcBorders>
            <w:shd w:val="clear" w:color="auto" w:fill="auto"/>
            <w:vAlign w:val="bottom"/>
          </w:tcPr>
          <w:p w14:paraId="7180979D"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7D6C5B">
              <w:rPr>
                <w:sz w:val="17"/>
                <w:lang w:val="es-ES_tradnl"/>
              </w:rPr>
              <w:t>2</w:t>
            </w:r>
          </w:p>
        </w:tc>
        <w:tc>
          <w:tcPr>
            <w:tcW w:w="1494" w:type="dxa"/>
            <w:tcBorders>
              <w:bottom w:val="single" w:sz="4" w:space="0" w:color="auto"/>
            </w:tcBorders>
            <w:shd w:val="clear" w:color="auto" w:fill="auto"/>
            <w:vAlign w:val="bottom"/>
          </w:tcPr>
          <w:p w14:paraId="6D45642F"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7D6C5B">
              <w:rPr>
                <w:sz w:val="17"/>
                <w:lang w:val="es-ES_tradnl"/>
              </w:rPr>
              <w:t>1</w:t>
            </w:r>
          </w:p>
        </w:tc>
        <w:tc>
          <w:tcPr>
            <w:tcW w:w="1234" w:type="dxa"/>
            <w:tcBorders>
              <w:bottom w:val="single" w:sz="4" w:space="0" w:color="auto"/>
            </w:tcBorders>
            <w:shd w:val="clear" w:color="auto" w:fill="auto"/>
            <w:vAlign w:val="bottom"/>
          </w:tcPr>
          <w:p w14:paraId="1A214C8C"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7D6C5B">
              <w:rPr>
                <w:sz w:val="17"/>
                <w:lang w:val="es-ES_tradnl"/>
              </w:rPr>
              <w:t>3</w:t>
            </w:r>
          </w:p>
        </w:tc>
      </w:tr>
      <w:tr w:rsidR="0032199F" w:rsidRPr="001C76B8" w14:paraId="57E69C64" w14:textId="77777777" w:rsidTr="0032199F">
        <w:tc>
          <w:tcPr>
            <w:tcW w:w="1464" w:type="dxa"/>
            <w:tcBorders>
              <w:top w:val="single" w:sz="4" w:space="0" w:color="auto"/>
              <w:bottom w:val="single" w:sz="4" w:space="0" w:color="auto"/>
            </w:tcBorders>
            <w:shd w:val="clear" w:color="auto" w:fill="auto"/>
            <w:vAlign w:val="bottom"/>
          </w:tcPr>
          <w:p w14:paraId="45983DD3"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s-ES_tradnl"/>
              </w:rPr>
            </w:pPr>
            <w:r w:rsidRPr="007D6C5B">
              <w:rPr>
                <w:b/>
                <w:sz w:val="17"/>
                <w:lang w:val="es-ES_tradnl"/>
              </w:rPr>
              <w:tab/>
              <w:t>Total</w:t>
            </w:r>
          </w:p>
        </w:tc>
        <w:tc>
          <w:tcPr>
            <w:tcW w:w="1616" w:type="dxa"/>
            <w:tcBorders>
              <w:top w:val="single" w:sz="4" w:space="0" w:color="auto"/>
              <w:bottom w:val="single" w:sz="4" w:space="0" w:color="auto"/>
            </w:tcBorders>
            <w:shd w:val="clear" w:color="auto" w:fill="auto"/>
            <w:vAlign w:val="bottom"/>
          </w:tcPr>
          <w:p w14:paraId="7C88A72F"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val="es-ES_tradnl"/>
              </w:rPr>
            </w:pPr>
          </w:p>
        </w:tc>
        <w:tc>
          <w:tcPr>
            <w:tcW w:w="1512" w:type="dxa"/>
            <w:tcBorders>
              <w:top w:val="single" w:sz="4" w:space="0" w:color="auto"/>
              <w:bottom w:val="single" w:sz="4" w:space="0" w:color="auto"/>
            </w:tcBorders>
            <w:shd w:val="clear" w:color="auto" w:fill="auto"/>
            <w:vAlign w:val="bottom"/>
          </w:tcPr>
          <w:p w14:paraId="2182A69E"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7D6C5B">
              <w:rPr>
                <w:b/>
                <w:sz w:val="17"/>
                <w:lang w:val="es-ES_tradnl"/>
              </w:rPr>
              <w:t>11</w:t>
            </w:r>
          </w:p>
        </w:tc>
        <w:tc>
          <w:tcPr>
            <w:tcW w:w="1494" w:type="dxa"/>
            <w:tcBorders>
              <w:top w:val="single" w:sz="4" w:space="0" w:color="auto"/>
              <w:bottom w:val="single" w:sz="4" w:space="0" w:color="auto"/>
            </w:tcBorders>
            <w:shd w:val="clear" w:color="auto" w:fill="auto"/>
            <w:vAlign w:val="bottom"/>
          </w:tcPr>
          <w:p w14:paraId="2C3ECEA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7D6C5B">
              <w:rPr>
                <w:b/>
                <w:sz w:val="17"/>
                <w:lang w:val="es-ES_tradnl"/>
              </w:rPr>
              <w:t>2</w:t>
            </w:r>
          </w:p>
        </w:tc>
        <w:tc>
          <w:tcPr>
            <w:tcW w:w="1234" w:type="dxa"/>
            <w:tcBorders>
              <w:top w:val="single" w:sz="4" w:space="0" w:color="auto"/>
              <w:bottom w:val="single" w:sz="4" w:space="0" w:color="auto"/>
            </w:tcBorders>
            <w:shd w:val="clear" w:color="auto" w:fill="auto"/>
            <w:vAlign w:val="bottom"/>
          </w:tcPr>
          <w:p w14:paraId="008A6238"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7D6C5B">
              <w:rPr>
                <w:b/>
                <w:sz w:val="17"/>
                <w:lang w:val="es-ES_tradnl"/>
              </w:rPr>
              <w:t>13</w:t>
            </w:r>
          </w:p>
        </w:tc>
      </w:tr>
      <w:tr w:rsidR="0032199F" w:rsidRPr="001C76B8" w14:paraId="60E12807" w14:textId="77777777" w:rsidTr="0032199F">
        <w:tc>
          <w:tcPr>
            <w:tcW w:w="1464" w:type="dxa"/>
            <w:vMerge w:val="restart"/>
            <w:shd w:val="clear" w:color="auto" w:fill="auto"/>
            <w:vAlign w:val="center"/>
          </w:tcPr>
          <w:p w14:paraId="450A7BF3"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left"/>
              <w:rPr>
                <w:sz w:val="17"/>
                <w:lang w:val="es-ES_tradnl"/>
              </w:rPr>
            </w:pPr>
            <w:r w:rsidRPr="007D6C5B">
              <w:rPr>
                <w:sz w:val="17"/>
                <w:lang w:val="es-ES_tradnl"/>
              </w:rPr>
              <w:t>Basse</w:t>
            </w:r>
          </w:p>
        </w:tc>
        <w:tc>
          <w:tcPr>
            <w:tcW w:w="1616" w:type="dxa"/>
            <w:shd w:val="clear" w:color="auto" w:fill="auto"/>
            <w:vAlign w:val="bottom"/>
          </w:tcPr>
          <w:p w14:paraId="3E41F37E"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left"/>
              <w:rPr>
                <w:sz w:val="17"/>
                <w:lang w:val="es-ES_tradnl"/>
              </w:rPr>
            </w:pPr>
            <w:r w:rsidRPr="007D6C5B">
              <w:rPr>
                <w:sz w:val="17"/>
                <w:lang w:val="es-ES_tradnl"/>
              </w:rPr>
              <w:t>Elegidos</w:t>
            </w:r>
          </w:p>
        </w:tc>
        <w:tc>
          <w:tcPr>
            <w:tcW w:w="1512" w:type="dxa"/>
            <w:shd w:val="clear" w:color="auto" w:fill="auto"/>
            <w:vAlign w:val="bottom"/>
          </w:tcPr>
          <w:p w14:paraId="0326F6ED"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sz w:val="17"/>
                <w:lang w:val="es-ES_tradnl"/>
              </w:rPr>
            </w:pPr>
            <w:r w:rsidRPr="007D6C5B">
              <w:rPr>
                <w:sz w:val="17"/>
                <w:lang w:val="es-ES_tradnl"/>
              </w:rPr>
              <w:t>14</w:t>
            </w:r>
          </w:p>
        </w:tc>
        <w:tc>
          <w:tcPr>
            <w:tcW w:w="1494" w:type="dxa"/>
            <w:shd w:val="clear" w:color="auto" w:fill="auto"/>
            <w:vAlign w:val="bottom"/>
          </w:tcPr>
          <w:p w14:paraId="08DBA6E3"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sz w:val="17"/>
                <w:lang w:val="es-ES_tradnl"/>
              </w:rPr>
            </w:pPr>
            <w:r w:rsidRPr="007D6C5B">
              <w:rPr>
                <w:sz w:val="17"/>
                <w:lang w:val="es-ES_tradnl"/>
              </w:rPr>
              <w:t>0</w:t>
            </w:r>
          </w:p>
        </w:tc>
        <w:tc>
          <w:tcPr>
            <w:tcW w:w="1234" w:type="dxa"/>
            <w:shd w:val="clear" w:color="auto" w:fill="auto"/>
            <w:vAlign w:val="bottom"/>
          </w:tcPr>
          <w:p w14:paraId="6D9DFC33"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sz w:val="17"/>
                <w:lang w:val="es-ES_tradnl"/>
              </w:rPr>
            </w:pPr>
            <w:r w:rsidRPr="007D6C5B">
              <w:rPr>
                <w:sz w:val="17"/>
                <w:lang w:val="es-ES_tradnl"/>
              </w:rPr>
              <w:t>14</w:t>
            </w:r>
          </w:p>
        </w:tc>
      </w:tr>
      <w:tr w:rsidR="0032199F" w:rsidRPr="001C76B8" w14:paraId="2705FA64" w14:textId="77777777" w:rsidTr="0032199F">
        <w:tc>
          <w:tcPr>
            <w:tcW w:w="1464" w:type="dxa"/>
            <w:vMerge/>
            <w:tcBorders>
              <w:bottom w:val="single" w:sz="4" w:space="0" w:color="auto"/>
            </w:tcBorders>
            <w:shd w:val="clear" w:color="auto" w:fill="auto"/>
            <w:vAlign w:val="bottom"/>
          </w:tcPr>
          <w:p w14:paraId="38C97AAC"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rPr>
                <w:sz w:val="17"/>
                <w:lang w:val="es-ES_tradnl"/>
              </w:rPr>
            </w:pPr>
          </w:p>
        </w:tc>
        <w:tc>
          <w:tcPr>
            <w:tcW w:w="1616" w:type="dxa"/>
            <w:tcBorders>
              <w:bottom w:val="single" w:sz="4" w:space="0" w:color="auto"/>
            </w:tcBorders>
            <w:shd w:val="clear" w:color="auto" w:fill="auto"/>
            <w:vAlign w:val="bottom"/>
          </w:tcPr>
          <w:p w14:paraId="2473E211"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left"/>
              <w:rPr>
                <w:sz w:val="17"/>
                <w:lang w:val="es-ES_tradnl"/>
              </w:rPr>
            </w:pPr>
            <w:r w:rsidRPr="007D6C5B">
              <w:rPr>
                <w:sz w:val="17"/>
                <w:lang w:val="es-ES_tradnl"/>
              </w:rPr>
              <w:t>Nombrados</w:t>
            </w:r>
          </w:p>
        </w:tc>
        <w:tc>
          <w:tcPr>
            <w:tcW w:w="1512" w:type="dxa"/>
            <w:tcBorders>
              <w:bottom w:val="single" w:sz="4" w:space="0" w:color="auto"/>
            </w:tcBorders>
            <w:shd w:val="clear" w:color="auto" w:fill="auto"/>
            <w:vAlign w:val="bottom"/>
          </w:tcPr>
          <w:p w14:paraId="0CB467E4"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lang w:val="es-ES_tradnl"/>
              </w:rPr>
            </w:pPr>
            <w:r w:rsidRPr="007D6C5B">
              <w:rPr>
                <w:sz w:val="17"/>
                <w:lang w:val="es-ES_tradnl"/>
              </w:rPr>
              <w:t>2</w:t>
            </w:r>
          </w:p>
        </w:tc>
        <w:tc>
          <w:tcPr>
            <w:tcW w:w="1494" w:type="dxa"/>
            <w:tcBorders>
              <w:bottom w:val="single" w:sz="4" w:space="0" w:color="auto"/>
            </w:tcBorders>
            <w:shd w:val="clear" w:color="auto" w:fill="auto"/>
            <w:vAlign w:val="bottom"/>
          </w:tcPr>
          <w:p w14:paraId="000254C6"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lang w:val="es-ES_tradnl"/>
              </w:rPr>
            </w:pPr>
            <w:r w:rsidRPr="007D6C5B">
              <w:rPr>
                <w:sz w:val="17"/>
                <w:lang w:val="es-ES_tradnl"/>
              </w:rPr>
              <w:t>1</w:t>
            </w:r>
          </w:p>
        </w:tc>
        <w:tc>
          <w:tcPr>
            <w:tcW w:w="1234" w:type="dxa"/>
            <w:tcBorders>
              <w:bottom w:val="single" w:sz="4" w:space="0" w:color="auto"/>
            </w:tcBorders>
            <w:shd w:val="clear" w:color="auto" w:fill="auto"/>
            <w:vAlign w:val="bottom"/>
          </w:tcPr>
          <w:p w14:paraId="747AD338"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lang w:val="es-ES_tradnl"/>
              </w:rPr>
            </w:pPr>
            <w:r w:rsidRPr="007D6C5B">
              <w:rPr>
                <w:sz w:val="17"/>
                <w:lang w:val="es-ES_tradnl"/>
              </w:rPr>
              <w:t>3</w:t>
            </w:r>
          </w:p>
        </w:tc>
      </w:tr>
      <w:tr w:rsidR="0032199F" w:rsidRPr="001C76B8" w14:paraId="7544A224" w14:textId="77777777" w:rsidTr="0032199F">
        <w:tc>
          <w:tcPr>
            <w:tcW w:w="1464" w:type="dxa"/>
            <w:tcBorders>
              <w:top w:val="single" w:sz="4" w:space="0" w:color="auto"/>
              <w:bottom w:val="single" w:sz="12" w:space="0" w:color="auto"/>
            </w:tcBorders>
            <w:shd w:val="clear" w:color="auto" w:fill="auto"/>
            <w:vAlign w:val="bottom"/>
          </w:tcPr>
          <w:p w14:paraId="2B639716"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s-ES_tradnl"/>
              </w:rPr>
            </w:pPr>
            <w:r w:rsidRPr="007D6C5B">
              <w:rPr>
                <w:b/>
                <w:sz w:val="17"/>
                <w:lang w:val="es-ES_tradnl"/>
              </w:rPr>
              <w:tab/>
              <w:t>Total</w:t>
            </w:r>
          </w:p>
        </w:tc>
        <w:tc>
          <w:tcPr>
            <w:tcW w:w="1616" w:type="dxa"/>
            <w:tcBorders>
              <w:top w:val="single" w:sz="4" w:space="0" w:color="auto"/>
              <w:bottom w:val="single" w:sz="12" w:space="0" w:color="auto"/>
            </w:tcBorders>
            <w:shd w:val="clear" w:color="auto" w:fill="auto"/>
            <w:vAlign w:val="bottom"/>
          </w:tcPr>
          <w:p w14:paraId="26A7E8C8"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val="es-ES_tradnl"/>
              </w:rPr>
            </w:pPr>
          </w:p>
        </w:tc>
        <w:tc>
          <w:tcPr>
            <w:tcW w:w="1512" w:type="dxa"/>
            <w:tcBorders>
              <w:top w:val="single" w:sz="4" w:space="0" w:color="auto"/>
              <w:bottom w:val="single" w:sz="12" w:space="0" w:color="auto"/>
            </w:tcBorders>
            <w:shd w:val="clear" w:color="auto" w:fill="auto"/>
            <w:vAlign w:val="bottom"/>
          </w:tcPr>
          <w:p w14:paraId="129A0691"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7D6C5B">
              <w:rPr>
                <w:b/>
                <w:sz w:val="17"/>
                <w:lang w:val="es-ES_tradnl"/>
              </w:rPr>
              <w:t>16</w:t>
            </w:r>
          </w:p>
        </w:tc>
        <w:tc>
          <w:tcPr>
            <w:tcW w:w="1494" w:type="dxa"/>
            <w:tcBorders>
              <w:top w:val="single" w:sz="4" w:space="0" w:color="auto"/>
              <w:bottom w:val="single" w:sz="12" w:space="0" w:color="auto"/>
            </w:tcBorders>
            <w:shd w:val="clear" w:color="auto" w:fill="auto"/>
            <w:vAlign w:val="bottom"/>
          </w:tcPr>
          <w:p w14:paraId="39FAAE36"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7D6C5B">
              <w:rPr>
                <w:b/>
                <w:sz w:val="17"/>
                <w:lang w:val="es-ES_tradnl"/>
              </w:rPr>
              <w:t>1</w:t>
            </w:r>
          </w:p>
        </w:tc>
        <w:tc>
          <w:tcPr>
            <w:tcW w:w="1234" w:type="dxa"/>
            <w:tcBorders>
              <w:top w:val="single" w:sz="4" w:space="0" w:color="auto"/>
              <w:bottom w:val="single" w:sz="12" w:space="0" w:color="auto"/>
            </w:tcBorders>
            <w:shd w:val="clear" w:color="auto" w:fill="auto"/>
            <w:vAlign w:val="bottom"/>
          </w:tcPr>
          <w:p w14:paraId="60FA16AC"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7D6C5B">
              <w:rPr>
                <w:b/>
                <w:sz w:val="17"/>
                <w:lang w:val="es-ES_tradnl"/>
              </w:rPr>
              <w:t>17</w:t>
            </w:r>
          </w:p>
        </w:tc>
      </w:tr>
    </w:tbl>
    <w:p w14:paraId="650D413A" w14:textId="77777777" w:rsidR="0032199F" w:rsidRPr="007D6C5B" w:rsidRDefault="0032199F" w:rsidP="0032199F">
      <w:pPr>
        <w:pStyle w:val="SingleTxt"/>
        <w:spacing w:after="0" w:line="120" w:lineRule="exact"/>
        <w:rPr>
          <w:sz w:val="10"/>
          <w:lang w:val="es-ES_tradnl"/>
        </w:rPr>
      </w:pPr>
    </w:p>
    <w:p w14:paraId="488C3B8A" w14:textId="77777777" w:rsidR="0032199F" w:rsidRPr="007D6C5B" w:rsidRDefault="0032199F" w:rsidP="0032199F">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13"/>
        <w:gridCol w:w="3060"/>
        <w:gridCol w:w="900"/>
        <w:gridCol w:w="900"/>
        <w:gridCol w:w="864"/>
      </w:tblGrid>
      <w:tr w:rsidR="00D26FF2" w:rsidRPr="001C76B8" w14:paraId="510C0DBF" w14:textId="77777777" w:rsidTr="00EB43C1">
        <w:trPr>
          <w:tblHeader/>
        </w:trPr>
        <w:tc>
          <w:tcPr>
            <w:tcW w:w="1613" w:type="dxa"/>
            <w:vMerge w:val="restart"/>
            <w:tcBorders>
              <w:top w:val="single" w:sz="4" w:space="0" w:color="auto"/>
            </w:tcBorders>
            <w:shd w:val="clear" w:color="auto" w:fill="auto"/>
            <w:noWrap/>
            <w:vAlign w:val="bottom"/>
          </w:tcPr>
          <w:p w14:paraId="46D5056F" w14:textId="3798B3A4" w:rsidR="00D26FF2" w:rsidRPr="007D6C5B" w:rsidRDefault="00D26FF2" w:rsidP="0032199F">
            <w:pPr>
              <w:pStyle w:val="SingleTxt"/>
              <w:spacing w:before="81" w:after="81" w:line="160" w:lineRule="exact"/>
              <w:ind w:left="0" w:right="40"/>
              <w:rPr>
                <w:i/>
                <w:sz w:val="14"/>
                <w:lang w:val="es-ES_tradnl"/>
              </w:rPr>
            </w:pPr>
            <w:r w:rsidRPr="007D6C5B">
              <w:rPr>
                <w:i/>
                <w:sz w:val="14"/>
                <w:lang w:val="es-ES_tradnl"/>
              </w:rPr>
              <w:t>Funcionarios civiles/Empleados públicos</w:t>
            </w:r>
          </w:p>
        </w:tc>
        <w:tc>
          <w:tcPr>
            <w:tcW w:w="3060" w:type="dxa"/>
            <w:tcBorders>
              <w:top w:val="single" w:sz="4" w:space="0" w:color="auto"/>
            </w:tcBorders>
            <w:shd w:val="clear" w:color="auto" w:fill="auto"/>
            <w:noWrap/>
            <w:vAlign w:val="bottom"/>
          </w:tcPr>
          <w:p w14:paraId="753E472B" w14:textId="77777777" w:rsidR="00D26FF2" w:rsidRPr="007D6C5B" w:rsidRDefault="00D26FF2"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s-ES_tradnl"/>
              </w:rPr>
            </w:pPr>
          </w:p>
        </w:tc>
        <w:tc>
          <w:tcPr>
            <w:tcW w:w="2664" w:type="dxa"/>
            <w:gridSpan w:val="3"/>
            <w:tcBorders>
              <w:top w:val="single" w:sz="4" w:space="0" w:color="auto"/>
            </w:tcBorders>
            <w:shd w:val="clear" w:color="auto" w:fill="auto"/>
            <w:noWrap/>
            <w:vAlign w:val="bottom"/>
          </w:tcPr>
          <w:p w14:paraId="713D2046" w14:textId="77777777" w:rsidR="00D26FF2" w:rsidRPr="007D6C5B" w:rsidRDefault="00D26FF2" w:rsidP="00EB43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80"/>
              </w:tabs>
              <w:spacing w:before="81" w:after="81" w:line="160" w:lineRule="exact"/>
              <w:ind w:left="-810" w:right="40"/>
              <w:jc w:val="center"/>
              <w:rPr>
                <w:i/>
                <w:sz w:val="14"/>
                <w:lang w:val="es-ES_tradnl"/>
              </w:rPr>
            </w:pPr>
            <w:r w:rsidRPr="007D6C5B">
              <w:rPr>
                <w:i/>
                <w:sz w:val="14"/>
                <w:lang w:val="es-ES_tradnl"/>
              </w:rPr>
              <w:t>Sexo</w:t>
            </w:r>
          </w:p>
        </w:tc>
      </w:tr>
      <w:tr w:rsidR="00D26FF2" w:rsidRPr="001C76B8" w14:paraId="4676AF3A" w14:textId="77777777" w:rsidTr="00EB43C1">
        <w:trPr>
          <w:tblHeader/>
        </w:trPr>
        <w:tc>
          <w:tcPr>
            <w:tcW w:w="1613" w:type="dxa"/>
            <w:vMerge/>
            <w:tcBorders>
              <w:bottom w:val="single" w:sz="12" w:space="0" w:color="auto"/>
            </w:tcBorders>
            <w:shd w:val="clear" w:color="auto" w:fill="auto"/>
            <w:noWrap/>
            <w:vAlign w:val="bottom"/>
          </w:tcPr>
          <w:p w14:paraId="56783D04" w14:textId="5EDF4CF8" w:rsidR="00D26FF2" w:rsidRPr="007D6C5B" w:rsidRDefault="00D26FF2"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3060" w:type="dxa"/>
            <w:tcBorders>
              <w:bottom w:val="single" w:sz="12" w:space="0" w:color="auto"/>
            </w:tcBorders>
            <w:shd w:val="clear" w:color="auto" w:fill="auto"/>
            <w:noWrap/>
            <w:vAlign w:val="bottom"/>
          </w:tcPr>
          <w:p w14:paraId="5DC99A1E" w14:textId="77777777" w:rsidR="00D26FF2" w:rsidRPr="007D6C5B" w:rsidRDefault="00D26FF2"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s-ES_tradnl"/>
              </w:rPr>
            </w:pPr>
            <w:r w:rsidRPr="007D6C5B">
              <w:rPr>
                <w:i/>
                <w:sz w:val="14"/>
                <w:lang w:val="es-ES_tradnl"/>
              </w:rPr>
              <w:t>Indicador</w:t>
            </w:r>
          </w:p>
        </w:tc>
        <w:tc>
          <w:tcPr>
            <w:tcW w:w="900" w:type="dxa"/>
            <w:tcBorders>
              <w:top w:val="single" w:sz="4" w:space="0" w:color="auto"/>
              <w:bottom w:val="single" w:sz="12" w:space="0" w:color="auto"/>
            </w:tcBorders>
            <w:shd w:val="clear" w:color="auto" w:fill="auto"/>
            <w:noWrap/>
            <w:vAlign w:val="bottom"/>
          </w:tcPr>
          <w:p w14:paraId="1A2A5EAC" w14:textId="77777777" w:rsidR="00D26FF2" w:rsidRPr="007D6C5B" w:rsidRDefault="00D26FF2"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7D6C5B">
              <w:rPr>
                <w:i/>
                <w:sz w:val="14"/>
                <w:lang w:val="es-ES_tradnl"/>
              </w:rPr>
              <w:t>Masculino</w:t>
            </w:r>
          </w:p>
        </w:tc>
        <w:tc>
          <w:tcPr>
            <w:tcW w:w="900" w:type="dxa"/>
            <w:tcBorders>
              <w:top w:val="single" w:sz="4" w:space="0" w:color="auto"/>
              <w:bottom w:val="single" w:sz="12" w:space="0" w:color="auto"/>
            </w:tcBorders>
            <w:shd w:val="clear" w:color="auto" w:fill="auto"/>
            <w:noWrap/>
            <w:vAlign w:val="bottom"/>
          </w:tcPr>
          <w:p w14:paraId="667EA3EE" w14:textId="77777777" w:rsidR="00D26FF2" w:rsidRPr="007D6C5B" w:rsidRDefault="00D26FF2"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7D6C5B">
              <w:rPr>
                <w:i/>
                <w:sz w:val="14"/>
                <w:lang w:val="es-ES_tradnl"/>
              </w:rPr>
              <w:t xml:space="preserve">Femenino </w:t>
            </w:r>
          </w:p>
        </w:tc>
        <w:tc>
          <w:tcPr>
            <w:tcW w:w="864" w:type="dxa"/>
            <w:tcBorders>
              <w:bottom w:val="single" w:sz="12" w:space="0" w:color="auto"/>
            </w:tcBorders>
            <w:shd w:val="clear" w:color="auto" w:fill="auto"/>
            <w:noWrap/>
            <w:vAlign w:val="bottom"/>
          </w:tcPr>
          <w:p w14:paraId="2363CB30" w14:textId="77777777" w:rsidR="00D26FF2" w:rsidRPr="007D6C5B" w:rsidRDefault="00D26FF2"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7D6C5B">
              <w:rPr>
                <w:i/>
                <w:sz w:val="14"/>
                <w:lang w:val="es-ES_tradnl"/>
              </w:rPr>
              <w:t>Total</w:t>
            </w:r>
          </w:p>
        </w:tc>
      </w:tr>
      <w:tr w:rsidR="0032199F" w:rsidRPr="001C76B8" w14:paraId="2C66816C" w14:textId="77777777" w:rsidTr="0032199F">
        <w:trPr>
          <w:trHeight w:hRule="exact" w:val="115"/>
          <w:tblHeader/>
        </w:trPr>
        <w:tc>
          <w:tcPr>
            <w:tcW w:w="1613" w:type="dxa"/>
            <w:tcBorders>
              <w:top w:val="single" w:sz="12" w:space="0" w:color="auto"/>
            </w:tcBorders>
            <w:shd w:val="clear" w:color="auto" w:fill="auto"/>
            <w:noWrap/>
            <w:vAlign w:val="bottom"/>
          </w:tcPr>
          <w:p w14:paraId="522D2627"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3060" w:type="dxa"/>
            <w:tcBorders>
              <w:top w:val="single" w:sz="12" w:space="0" w:color="auto"/>
            </w:tcBorders>
            <w:shd w:val="clear" w:color="auto" w:fill="auto"/>
            <w:noWrap/>
            <w:vAlign w:val="bottom"/>
          </w:tcPr>
          <w:p w14:paraId="291D7718"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s-ES_tradnl"/>
              </w:rPr>
            </w:pPr>
          </w:p>
        </w:tc>
        <w:tc>
          <w:tcPr>
            <w:tcW w:w="900" w:type="dxa"/>
            <w:tcBorders>
              <w:top w:val="single" w:sz="12" w:space="0" w:color="auto"/>
            </w:tcBorders>
            <w:shd w:val="clear" w:color="auto" w:fill="auto"/>
            <w:noWrap/>
            <w:vAlign w:val="bottom"/>
          </w:tcPr>
          <w:p w14:paraId="6A6E8DC9"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00" w:type="dxa"/>
            <w:tcBorders>
              <w:top w:val="single" w:sz="12" w:space="0" w:color="auto"/>
            </w:tcBorders>
            <w:shd w:val="clear" w:color="auto" w:fill="auto"/>
            <w:noWrap/>
            <w:vAlign w:val="bottom"/>
          </w:tcPr>
          <w:p w14:paraId="2E424F7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864" w:type="dxa"/>
            <w:tcBorders>
              <w:top w:val="single" w:sz="12" w:space="0" w:color="auto"/>
            </w:tcBorders>
            <w:shd w:val="clear" w:color="auto" w:fill="auto"/>
            <w:noWrap/>
            <w:vAlign w:val="bottom"/>
          </w:tcPr>
          <w:p w14:paraId="40EF0383"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32199F" w:rsidRPr="001C76B8" w14:paraId="7728F254" w14:textId="77777777" w:rsidTr="0032199F">
        <w:tc>
          <w:tcPr>
            <w:tcW w:w="1613" w:type="dxa"/>
            <w:vMerge w:val="restart"/>
            <w:shd w:val="clear" w:color="auto" w:fill="auto"/>
            <w:noWrap/>
            <w:vAlign w:val="center"/>
          </w:tcPr>
          <w:p w14:paraId="737FD4FD"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275"/>
              <w:jc w:val="left"/>
              <w:rPr>
                <w:sz w:val="17"/>
                <w:lang w:val="es-ES_tradnl"/>
              </w:rPr>
            </w:pPr>
            <w:r w:rsidRPr="007D6C5B">
              <w:rPr>
                <w:sz w:val="17"/>
                <w:lang w:val="es-ES_tradnl"/>
              </w:rPr>
              <w:t>Representación de las mujeres en la administración pública</w:t>
            </w:r>
          </w:p>
        </w:tc>
        <w:tc>
          <w:tcPr>
            <w:tcW w:w="3060" w:type="dxa"/>
            <w:shd w:val="clear" w:color="auto" w:fill="auto"/>
            <w:noWrap/>
          </w:tcPr>
          <w:p w14:paraId="0A1AD610"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r w:rsidRPr="007D6C5B">
              <w:rPr>
                <w:sz w:val="17"/>
                <w:lang w:val="es-ES_tradnl"/>
              </w:rPr>
              <w:t>Ministras</w:t>
            </w:r>
          </w:p>
        </w:tc>
        <w:tc>
          <w:tcPr>
            <w:tcW w:w="900" w:type="dxa"/>
            <w:shd w:val="clear" w:color="auto" w:fill="auto"/>
            <w:noWrap/>
            <w:vAlign w:val="bottom"/>
          </w:tcPr>
          <w:p w14:paraId="4292E9DF"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sz w:val="17"/>
                <w:lang w:val="es-ES_tradnl"/>
              </w:rPr>
              <w:t>18</w:t>
            </w:r>
          </w:p>
        </w:tc>
        <w:tc>
          <w:tcPr>
            <w:tcW w:w="900" w:type="dxa"/>
            <w:shd w:val="clear" w:color="auto" w:fill="auto"/>
            <w:noWrap/>
            <w:vAlign w:val="bottom"/>
          </w:tcPr>
          <w:p w14:paraId="1922E37C"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sz w:val="17"/>
                <w:lang w:val="es-ES_tradnl"/>
              </w:rPr>
              <w:t>4</w:t>
            </w:r>
          </w:p>
        </w:tc>
        <w:tc>
          <w:tcPr>
            <w:tcW w:w="864" w:type="dxa"/>
            <w:shd w:val="clear" w:color="auto" w:fill="auto"/>
            <w:noWrap/>
            <w:vAlign w:val="bottom"/>
          </w:tcPr>
          <w:p w14:paraId="6A7DCCDC"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sz w:val="17"/>
                <w:lang w:val="es-ES_tradnl"/>
              </w:rPr>
              <w:t>22</w:t>
            </w:r>
          </w:p>
        </w:tc>
      </w:tr>
      <w:tr w:rsidR="0032199F" w:rsidRPr="001C76B8" w14:paraId="582EA148" w14:textId="77777777" w:rsidTr="0032199F">
        <w:tc>
          <w:tcPr>
            <w:tcW w:w="1613" w:type="dxa"/>
            <w:vMerge/>
            <w:shd w:val="clear" w:color="auto" w:fill="auto"/>
            <w:noWrap/>
            <w:vAlign w:val="bottom"/>
          </w:tcPr>
          <w:p w14:paraId="78E57B9F"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p>
        </w:tc>
        <w:tc>
          <w:tcPr>
            <w:tcW w:w="3060" w:type="dxa"/>
            <w:shd w:val="clear" w:color="auto" w:fill="auto"/>
            <w:noWrap/>
          </w:tcPr>
          <w:p w14:paraId="16C46D63"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r w:rsidRPr="007D6C5B">
              <w:rPr>
                <w:sz w:val="17"/>
                <w:lang w:val="es-ES_tradnl"/>
              </w:rPr>
              <w:t>Secretarias Generales</w:t>
            </w:r>
          </w:p>
        </w:tc>
        <w:tc>
          <w:tcPr>
            <w:tcW w:w="900" w:type="dxa"/>
            <w:shd w:val="clear" w:color="auto" w:fill="auto"/>
            <w:noWrap/>
            <w:vAlign w:val="bottom"/>
          </w:tcPr>
          <w:p w14:paraId="08A534BA"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sz w:val="17"/>
                <w:lang w:val="es-ES_tradnl"/>
              </w:rPr>
              <w:t>1</w:t>
            </w:r>
          </w:p>
        </w:tc>
        <w:tc>
          <w:tcPr>
            <w:tcW w:w="900" w:type="dxa"/>
            <w:shd w:val="clear" w:color="auto" w:fill="auto"/>
            <w:noWrap/>
            <w:vAlign w:val="bottom"/>
          </w:tcPr>
          <w:p w14:paraId="44E47B2B"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sz w:val="17"/>
                <w:lang w:val="es-ES_tradnl"/>
              </w:rPr>
              <w:t>0</w:t>
            </w:r>
          </w:p>
        </w:tc>
        <w:tc>
          <w:tcPr>
            <w:tcW w:w="864" w:type="dxa"/>
            <w:shd w:val="clear" w:color="auto" w:fill="auto"/>
            <w:noWrap/>
            <w:vAlign w:val="bottom"/>
          </w:tcPr>
          <w:p w14:paraId="0C55F1EC"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sz w:val="17"/>
                <w:lang w:val="es-ES_tradnl"/>
              </w:rPr>
              <w:t>1</w:t>
            </w:r>
          </w:p>
        </w:tc>
      </w:tr>
      <w:tr w:rsidR="0032199F" w:rsidRPr="001C76B8" w14:paraId="194D21DB" w14:textId="77777777" w:rsidTr="0032199F">
        <w:tc>
          <w:tcPr>
            <w:tcW w:w="1613" w:type="dxa"/>
            <w:vMerge/>
            <w:shd w:val="clear" w:color="auto" w:fill="auto"/>
            <w:noWrap/>
            <w:vAlign w:val="bottom"/>
          </w:tcPr>
          <w:p w14:paraId="0FEE29FD"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p>
        </w:tc>
        <w:tc>
          <w:tcPr>
            <w:tcW w:w="3060" w:type="dxa"/>
            <w:shd w:val="clear" w:color="auto" w:fill="auto"/>
            <w:noWrap/>
          </w:tcPr>
          <w:p w14:paraId="3ECD98CA"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r w:rsidRPr="007D6C5B">
              <w:rPr>
                <w:sz w:val="17"/>
                <w:lang w:val="es-ES_tradnl"/>
              </w:rPr>
              <w:t>Representantes Permanentes</w:t>
            </w:r>
          </w:p>
        </w:tc>
        <w:tc>
          <w:tcPr>
            <w:tcW w:w="900" w:type="dxa"/>
            <w:shd w:val="clear" w:color="auto" w:fill="auto"/>
            <w:noWrap/>
            <w:vAlign w:val="bottom"/>
          </w:tcPr>
          <w:p w14:paraId="706B5AF7"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sz w:val="17"/>
                <w:lang w:val="es-ES_tradnl"/>
              </w:rPr>
              <w:t>25</w:t>
            </w:r>
          </w:p>
        </w:tc>
        <w:tc>
          <w:tcPr>
            <w:tcW w:w="900" w:type="dxa"/>
            <w:shd w:val="clear" w:color="auto" w:fill="auto"/>
            <w:noWrap/>
            <w:vAlign w:val="bottom"/>
          </w:tcPr>
          <w:p w14:paraId="618DB0E9"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sz w:val="17"/>
                <w:lang w:val="es-ES_tradnl"/>
              </w:rPr>
              <w:t>11</w:t>
            </w:r>
          </w:p>
        </w:tc>
        <w:tc>
          <w:tcPr>
            <w:tcW w:w="864" w:type="dxa"/>
            <w:shd w:val="clear" w:color="auto" w:fill="auto"/>
            <w:noWrap/>
            <w:vAlign w:val="bottom"/>
          </w:tcPr>
          <w:p w14:paraId="13C8CC2A"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sz w:val="17"/>
                <w:lang w:val="es-ES_tradnl"/>
              </w:rPr>
              <w:t>36</w:t>
            </w:r>
          </w:p>
        </w:tc>
      </w:tr>
      <w:tr w:rsidR="0032199F" w:rsidRPr="001C76B8" w14:paraId="2A72B348" w14:textId="77777777" w:rsidTr="0032199F">
        <w:tc>
          <w:tcPr>
            <w:tcW w:w="1613" w:type="dxa"/>
            <w:vMerge/>
            <w:shd w:val="clear" w:color="auto" w:fill="auto"/>
            <w:noWrap/>
            <w:vAlign w:val="bottom"/>
          </w:tcPr>
          <w:p w14:paraId="3F1883AF"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p>
        </w:tc>
        <w:tc>
          <w:tcPr>
            <w:tcW w:w="3060" w:type="dxa"/>
            <w:shd w:val="clear" w:color="auto" w:fill="auto"/>
            <w:noWrap/>
          </w:tcPr>
          <w:p w14:paraId="2A80A219"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r w:rsidRPr="007D6C5B">
              <w:rPr>
                <w:sz w:val="17"/>
                <w:lang w:val="es-ES_tradnl"/>
              </w:rPr>
              <w:t>Representantes Permanentes Adjuntas</w:t>
            </w:r>
          </w:p>
        </w:tc>
        <w:tc>
          <w:tcPr>
            <w:tcW w:w="900" w:type="dxa"/>
            <w:shd w:val="clear" w:color="auto" w:fill="auto"/>
            <w:noWrap/>
            <w:vAlign w:val="bottom"/>
          </w:tcPr>
          <w:p w14:paraId="23D76489"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sz w:val="17"/>
                <w:lang w:val="es-ES_tradnl"/>
              </w:rPr>
              <w:t>27</w:t>
            </w:r>
          </w:p>
        </w:tc>
        <w:tc>
          <w:tcPr>
            <w:tcW w:w="900" w:type="dxa"/>
            <w:shd w:val="clear" w:color="auto" w:fill="auto"/>
            <w:noWrap/>
            <w:vAlign w:val="bottom"/>
          </w:tcPr>
          <w:p w14:paraId="1938B23D"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sz w:val="17"/>
                <w:lang w:val="es-ES_tradnl"/>
              </w:rPr>
              <w:t>15</w:t>
            </w:r>
          </w:p>
        </w:tc>
        <w:tc>
          <w:tcPr>
            <w:tcW w:w="864" w:type="dxa"/>
            <w:shd w:val="clear" w:color="auto" w:fill="auto"/>
            <w:noWrap/>
            <w:vAlign w:val="bottom"/>
          </w:tcPr>
          <w:p w14:paraId="2F1A992A"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sz w:val="17"/>
                <w:lang w:val="es-ES_tradnl"/>
              </w:rPr>
              <w:t>42</w:t>
            </w:r>
          </w:p>
        </w:tc>
      </w:tr>
      <w:tr w:rsidR="0032199F" w:rsidRPr="001C76B8" w14:paraId="511EA085" w14:textId="77777777" w:rsidTr="0032199F">
        <w:tc>
          <w:tcPr>
            <w:tcW w:w="1613" w:type="dxa"/>
            <w:vMerge/>
            <w:shd w:val="clear" w:color="auto" w:fill="auto"/>
            <w:noWrap/>
            <w:vAlign w:val="bottom"/>
          </w:tcPr>
          <w:p w14:paraId="0D548E87"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p>
        </w:tc>
        <w:tc>
          <w:tcPr>
            <w:tcW w:w="3060" w:type="dxa"/>
            <w:shd w:val="clear" w:color="auto" w:fill="auto"/>
            <w:noWrap/>
          </w:tcPr>
          <w:p w14:paraId="7FEC7B73"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r w:rsidRPr="007D6C5B">
              <w:rPr>
                <w:sz w:val="17"/>
                <w:lang w:val="es-ES_tradnl"/>
              </w:rPr>
              <w:t>Directoras Generales</w:t>
            </w:r>
          </w:p>
        </w:tc>
        <w:tc>
          <w:tcPr>
            <w:tcW w:w="900" w:type="dxa"/>
            <w:shd w:val="clear" w:color="auto" w:fill="auto"/>
            <w:noWrap/>
            <w:vAlign w:val="bottom"/>
          </w:tcPr>
          <w:p w14:paraId="2E48E3A3"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sz w:val="17"/>
                <w:lang w:val="es-ES_tradnl"/>
              </w:rPr>
              <w:t>4</w:t>
            </w:r>
          </w:p>
        </w:tc>
        <w:tc>
          <w:tcPr>
            <w:tcW w:w="900" w:type="dxa"/>
            <w:shd w:val="clear" w:color="auto" w:fill="auto"/>
            <w:noWrap/>
            <w:vAlign w:val="bottom"/>
          </w:tcPr>
          <w:p w14:paraId="3D51BD9B"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sz w:val="17"/>
                <w:lang w:val="es-ES_tradnl"/>
              </w:rPr>
              <w:t>1</w:t>
            </w:r>
          </w:p>
        </w:tc>
        <w:tc>
          <w:tcPr>
            <w:tcW w:w="864" w:type="dxa"/>
            <w:shd w:val="clear" w:color="auto" w:fill="auto"/>
            <w:noWrap/>
            <w:vAlign w:val="bottom"/>
          </w:tcPr>
          <w:p w14:paraId="03E3B18A"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sz w:val="17"/>
                <w:lang w:val="es-ES_tradnl"/>
              </w:rPr>
              <w:t>4</w:t>
            </w:r>
          </w:p>
        </w:tc>
      </w:tr>
      <w:tr w:rsidR="0032199F" w:rsidRPr="001C76B8" w14:paraId="297FB872" w14:textId="77777777" w:rsidTr="0032199F">
        <w:tc>
          <w:tcPr>
            <w:tcW w:w="1613" w:type="dxa"/>
            <w:vMerge/>
            <w:shd w:val="clear" w:color="auto" w:fill="auto"/>
            <w:noWrap/>
            <w:vAlign w:val="bottom"/>
          </w:tcPr>
          <w:p w14:paraId="1F0100A9"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p>
        </w:tc>
        <w:tc>
          <w:tcPr>
            <w:tcW w:w="3060" w:type="dxa"/>
            <w:shd w:val="clear" w:color="auto" w:fill="auto"/>
            <w:noWrap/>
          </w:tcPr>
          <w:p w14:paraId="04830DEB"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r w:rsidRPr="007D6C5B">
              <w:rPr>
                <w:sz w:val="17"/>
                <w:lang w:val="es-ES_tradnl"/>
              </w:rPr>
              <w:t>Directoras Ejecutivas/Directoras</w:t>
            </w:r>
          </w:p>
        </w:tc>
        <w:tc>
          <w:tcPr>
            <w:tcW w:w="900" w:type="dxa"/>
            <w:shd w:val="clear" w:color="auto" w:fill="auto"/>
            <w:noWrap/>
            <w:vAlign w:val="bottom"/>
          </w:tcPr>
          <w:p w14:paraId="32B99E87"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sz w:val="17"/>
                <w:lang w:val="es-ES_tradnl"/>
              </w:rPr>
              <w:t>31</w:t>
            </w:r>
          </w:p>
        </w:tc>
        <w:tc>
          <w:tcPr>
            <w:tcW w:w="900" w:type="dxa"/>
            <w:shd w:val="clear" w:color="auto" w:fill="auto"/>
            <w:noWrap/>
            <w:vAlign w:val="bottom"/>
          </w:tcPr>
          <w:p w14:paraId="160376B0"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sz w:val="17"/>
                <w:lang w:val="es-ES_tradnl"/>
              </w:rPr>
              <w:t>7</w:t>
            </w:r>
          </w:p>
        </w:tc>
        <w:tc>
          <w:tcPr>
            <w:tcW w:w="864" w:type="dxa"/>
            <w:shd w:val="clear" w:color="auto" w:fill="auto"/>
            <w:noWrap/>
            <w:vAlign w:val="bottom"/>
          </w:tcPr>
          <w:p w14:paraId="1DED090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sz w:val="17"/>
                <w:lang w:val="es-ES_tradnl"/>
              </w:rPr>
              <w:t>38</w:t>
            </w:r>
          </w:p>
        </w:tc>
      </w:tr>
      <w:tr w:rsidR="0032199F" w:rsidRPr="001C76B8" w14:paraId="782977E0" w14:textId="77777777" w:rsidTr="0032199F">
        <w:tc>
          <w:tcPr>
            <w:tcW w:w="1613" w:type="dxa"/>
            <w:vMerge/>
            <w:tcBorders>
              <w:bottom w:val="single" w:sz="12" w:space="0" w:color="auto"/>
            </w:tcBorders>
            <w:shd w:val="clear" w:color="auto" w:fill="auto"/>
            <w:noWrap/>
            <w:vAlign w:val="bottom"/>
          </w:tcPr>
          <w:p w14:paraId="23D3A6A9"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p>
        </w:tc>
        <w:tc>
          <w:tcPr>
            <w:tcW w:w="3060" w:type="dxa"/>
            <w:tcBorders>
              <w:bottom w:val="single" w:sz="12" w:space="0" w:color="auto"/>
            </w:tcBorders>
            <w:shd w:val="clear" w:color="auto" w:fill="auto"/>
            <w:noWrap/>
            <w:vAlign w:val="bottom"/>
          </w:tcPr>
          <w:p w14:paraId="09AD728C"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r w:rsidRPr="007D6C5B">
              <w:rPr>
                <w:sz w:val="17"/>
                <w:lang w:val="es-ES_tradnl"/>
              </w:rPr>
              <w:t>Directoras Ejecutivas de Organismos</w:t>
            </w:r>
          </w:p>
        </w:tc>
        <w:tc>
          <w:tcPr>
            <w:tcW w:w="900" w:type="dxa"/>
            <w:tcBorders>
              <w:bottom w:val="single" w:sz="12" w:space="0" w:color="auto"/>
            </w:tcBorders>
            <w:shd w:val="clear" w:color="auto" w:fill="auto"/>
            <w:noWrap/>
            <w:vAlign w:val="bottom"/>
          </w:tcPr>
          <w:p w14:paraId="5E100D78"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sz w:val="17"/>
                <w:lang w:val="es-ES_tradnl"/>
              </w:rPr>
              <w:t>3</w:t>
            </w:r>
          </w:p>
        </w:tc>
        <w:tc>
          <w:tcPr>
            <w:tcW w:w="900" w:type="dxa"/>
            <w:tcBorders>
              <w:bottom w:val="single" w:sz="12" w:space="0" w:color="auto"/>
            </w:tcBorders>
            <w:shd w:val="clear" w:color="auto" w:fill="auto"/>
            <w:noWrap/>
            <w:vAlign w:val="bottom"/>
          </w:tcPr>
          <w:p w14:paraId="28E19FAB"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sz w:val="17"/>
                <w:lang w:val="es-ES_tradnl"/>
              </w:rPr>
              <w:t>1</w:t>
            </w:r>
          </w:p>
        </w:tc>
        <w:tc>
          <w:tcPr>
            <w:tcW w:w="864" w:type="dxa"/>
            <w:tcBorders>
              <w:bottom w:val="single" w:sz="12" w:space="0" w:color="auto"/>
            </w:tcBorders>
            <w:shd w:val="clear" w:color="auto" w:fill="auto"/>
            <w:noWrap/>
            <w:vAlign w:val="bottom"/>
          </w:tcPr>
          <w:p w14:paraId="72B72C40"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sz w:val="17"/>
                <w:lang w:val="es-ES_tradnl"/>
              </w:rPr>
              <w:t>4</w:t>
            </w:r>
          </w:p>
        </w:tc>
      </w:tr>
    </w:tbl>
    <w:p w14:paraId="69E8CA7A" w14:textId="77777777" w:rsidR="0032199F" w:rsidRPr="007D6C5B" w:rsidRDefault="0032199F" w:rsidP="0032199F">
      <w:pPr>
        <w:pStyle w:val="SingleTxt"/>
        <w:spacing w:after="0" w:line="120" w:lineRule="exact"/>
        <w:rPr>
          <w:sz w:val="10"/>
          <w:lang w:val="es-ES_tradnl"/>
        </w:rPr>
      </w:pPr>
    </w:p>
    <w:p w14:paraId="22AC9F23" w14:textId="77777777" w:rsidR="0032199F" w:rsidRPr="007D6C5B" w:rsidRDefault="0032199F" w:rsidP="0032199F">
      <w:pPr>
        <w:pStyle w:val="SingleTxt"/>
        <w:spacing w:after="0" w:line="120" w:lineRule="exact"/>
        <w:rPr>
          <w:sz w:val="10"/>
          <w:lang w:val="es-ES_tradnl"/>
        </w:rPr>
      </w:pPr>
    </w:p>
    <w:p w14:paraId="5361BC02" w14:textId="77777777" w:rsidR="0032199F" w:rsidRPr="007D6C5B" w:rsidRDefault="0032199F" w:rsidP="003219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D6C5B">
        <w:rPr>
          <w:lang w:val="es-ES_tradnl"/>
        </w:rPr>
        <w:tab/>
      </w:r>
      <w:r w:rsidRPr="007D6C5B">
        <w:rPr>
          <w:lang w:val="es-ES_tradnl"/>
        </w:rPr>
        <w:tab/>
        <w:t>Número de Miembros de la Asamblea Nacional (MAN) elegidos</w:t>
      </w:r>
    </w:p>
    <w:p w14:paraId="67767EB4" w14:textId="77777777" w:rsidR="0032199F" w:rsidRPr="007D6C5B" w:rsidRDefault="0032199F" w:rsidP="0032199F">
      <w:pPr>
        <w:pStyle w:val="SingleTxt"/>
        <w:keepNext/>
        <w:keepLines/>
        <w:spacing w:after="0" w:line="120" w:lineRule="exact"/>
        <w:rPr>
          <w:sz w:val="10"/>
          <w:lang w:val="es-ES_tradnl"/>
        </w:rPr>
      </w:pPr>
    </w:p>
    <w:p w14:paraId="47E7A166" w14:textId="77777777" w:rsidR="0032199F" w:rsidRPr="007D6C5B" w:rsidRDefault="0032199F" w:rsidP="0032199F">
      <w:pPr>
        <w:pStyle w:val="SingleTxt"/>
        <w:keepNext/>
        <w:keepLines/>
        <w:spacing w:after="0" w:line="120" w:lineRule="exact"/>
        <w:rPr>
          <w:sz w:val="10"/>
          <w:lang w:val="es-ES_tradnl"/>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616"/>
        <w:gridCol w:w="1512"/>
        <w:gridCol w:w="1494"/>
        <w:gridCol w:w="1234"/>
      </w:tblGrid>
      <w:tr w:rsidR="0032199F" w:rsidRPr="001C76B8" w14:paraId="77F0A16D" w14:textId="77777777" w:rsidTr="0032199F">
        <w:trPr>
          <w:tblHeader/>
        </w:trPr>
        <w:tc>
          <w:tcPr>
            <w:tcW w:w="1464" w:type="dxa"/>
            <w:tcBorders>
              <w:top w:val="single" w:sz="4" w:space="0" w:color="auto"/>
            </w:tcBorders>
            <w:shd w:val="clear" w:color="auto" w:fill="auto"/>
            <w:vAlign w:val="bottom"/>
          </w:tcPr>
          <w:p w14:paraId="1C279003"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1616" w:type="dxa"/>
            <w:tcBorders>
              <w:top w:val="single" w:sz="4" w:space="0" w:color="auto"/>
              <w:bottom w:val="single" w:sz="4" w:space="0" w:color="auto"/>
            </w:tcBorders>
            <w:shd w:val="clear" w:color="auto" w:fill="auto"/>
            <w:vAlign w:val="bottom"/>
          </w:tcPr>
          <w:p w14:paraId="34CC8148"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s-ES_tradnl"/>
              </w:rPr>
            </w:pPr>
            <w:r w:rsidRPr="007D6C5B">
              <w:rPr>
                <w:i/>
                <w:sz w:val="14"/>
                <w:lang w:val="es-ES_tradnl"/>
              </w:rPr>
              <w:t>Indicador</w:t>
            </w:r>
          </w:p>
        </w:tc>
        <w:tc>
          <w:tcPr>
            <w:tcW w:w="3006" w:type="dxa"/>
            <w:gridSpan w:val="2"/>
            <w:tcBorders>
              <w:top w:val="single" w:sz="4" w:space="0" w:color="auto"/>
              <w:bottom w:val="single" w:sz="4" w:space="0" w:color="auto"/>
            </w:tcBorders>
            <w:shd w:val="clear" w:color="auto" w:fill="auto"/>
            <w:vAlign w:val="bottom"/>
          </w:tcPr>
          <w:p w14:paraId="248877DB"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s-ES_tradnl"/>
              </w:rPr>
            </w:pPr>
            <w:r w:rsidRPr="007D6C5B">
              <w:rPr>
                <w:i/>
                <w:sz w:val="14"/>
                <w:lang w:val="es-ES_tradnl"/>
              </w:rPr>
              <w:t>Sexo</w:t>
            </w:r>
          </w:p>
        </w:tc>
        <w:tc>
          <w:tcPr>
            <w:tcW w:w="1234" w:type="dxa"/>
            <w:tcBorders>
              <w:top w:val="single" w:sz="4" w:space="0" w:color="auto"/>
            </w:tcBorders>
            <w:shd w:val="clear" w:color="auto" w:fill="auto"/>
            <w:vAlign w:val="bottom"/>
          </w:tcPr>
          <w:p w14:paraId="226AD817"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p>
        </w:tc>
      </w:tr>
      <w:tr w:rsidR="0032199F" w:rsidRPr="001C76B8" w14:paraId="3F5E3833" w14:textId="77777777" w:rsidTr="00D26FF2">
        <w:trPr>
          <w:tblHeader/>
        </w:trPr>
        <w:tc>
          <w:tcPr>
            <w:tcW w:w="1464" w:type="dxa"/>
            <w:tcBorders>
              <w:bottom w:val="single" w:sz="12" w:space="0" w:color="auto"/>
            </w:tcBorders>
            <w:shd w:val="clear" w:color="auto" w:fill="auto"/>
            <w:vAlign w:val="bottom"/>
          </w:tcPr>
          <w:p w14:paraId="656DBFD7"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7D6C5B">
              <w:rPr>
                <w:i/>
                <w:sz w:val="14"/>
                <w:lang w:val="es-ES_tradnl"/>
              </w:rPr>
              <w:t>Asamblea Nacional</w:t>
            </w:r>
          </w:p>
        </w:tc>
        <w:tc>
          <w:tcPr>
            <w:tcW w:w="1616" w:type="dxa"/>
            <w:tcBorders>
              <w:top w:val="single" w:sz="4" w:space="0" w:color="auto"/>
              <w:bottom w:val="single" w:sz="12" w:space="0" w:color="auto"/>
            </w:tcBorders>
            <w:shd w:val="clear" w:color="auto" w:fill="auto"/>
            <w:vAlign w:val="bottom"/>
          </w:tcPr>
          <w:p w14:paraId="3E659504"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s-ES_tradnl"/>
              </w:rPr>
            </w:pPr>
            <w:r w:rsidRPr="007D6C5B">
              <w:rPr>
                <w:i/>
                <w:sz w:val="14"/>
                <w:lang w:val="es-ES_tradnl"/>
              </w:rPr>
              <w:t>Número de MAN</w:t>
            </w:r>
          </w:p>
        </w:tc>
        <w:tc>
          <w:tcPr>
            <w:tcW w:w="1512" w:type="dxa"/>
            <w:tcBorders>
              <w:top w:val="single" w:sz="4" w:space="0" w:color="auto"/>
              <w:bottom w:val="single" w:sz="12" w:space="0" w:color="auto"/>
            </w:tcBorders>
            <w:shd w:val="clear" w:color="auto" w:fill="auto"/>
            <w:vAlign w:val="bottom"/>
          </w:tcPr>
          <w:p w14:paraId="5A12823C"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7D6C5B">
              <w:rPr>
                <w:i/>
                <w:sz w:val="14"/>
                <w:lang w:val="es-ES_tradnl"/>
              </w:rPr>
              <w:t>Masculino</w:t>
            </w:r>
          </w:p>
        </w:tc>
        <w:tc>
          <w:tcPr>
            <w:tcW w:w="1494" w:type="dxa"/>
            <w:tcBorders>
              <w:top w:val="single" w:sz="4" w:space="0" w:color="auto"/>
              <w:bottom w:val="single" w:sz="12" w:space="0" w:color="auto"/>
            </w:tcBorders>
            <w:shd w:val="clear" w:color="auto" w:fill="auto"/>
            <w:vAlign w:val="bottom"/>
          </w:tcPr>
          <w:p w14:paraId="131B1217"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7D6C5B">
              <w:rPr>
                <w:i/>
                <w:sz w:val="14"/>
                <w:lang w:val="es-ES_tradnl"/>
              </w:rPr>
              <w:t>Femenino</w:t>
            </w:r>
          </w:p>
        </w:tc>
        <w:tc>
          <w:tcPr>
            <w:tcW w:w="1234" w:type="dxa"/>
            <w:tcBorders>
              <w:bottom w:val="single" w:sz="12" w:space="0" w:color="auto"/>
            </w:tcBorders>
            <w:shd w:val="clear" w:color="auto" w:fill="auto"/>
            <w:vAlign w:val="bottom"/>
          </w:tcPr>
          <w:p w14:paraId="1091AB1D"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7D6C5B">
              <w:rPr>
                <w:i/>
                <w:sz w:val="14"/>
                <w:lang w:val="es-ES_tradnl"/>
              </w:rPr>
              <w:t>Total</w:t>
            </w:r>
          </w:p>
        </w:tc>
      </w:tr>
      <w:tr w:rsidR="0032199F" w:rsidRPr="001C76B8" w14:paraId="39CAD243" w14:textId="77777777" w:rsidTr="00D26F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96"/>
          <w:tblHeader/>
        </w:trPr>
        <w:tc>
          <w:tcPr>
            <w:tcW w:w="1464" w:type="dxa"/>
            <w:tcBorders>
              <w:top w:val="single" w:sz="12" w:space="0" w:color="auto"/>
              <w:left w:val="nil"/>
              <w:bottom w:val="nil"/>
              <w:right w:val="nil"/>
            </w:tcBorders>
            <w:shd w:val="clear" w:color="auto" w:fill="auto"/>
            <w:vAlign w:val="bottom"/>
          </w:tcPr>
          <w:p w14:paraId="1C9ECD01"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616" w:type="dxa"/>
            <w:tcBorders>
              <w:top w:val="single" w:sz="12" w:space="0" w:color="auto"/>
              <w:left w:val="nil"/>
              <w:bottom w:val="nil"/>
              <w:right w:val="nil"/>
            </w:tcBorders>
            <w:shd w:val="clear" w:color="auto" w:fill="auto"/>
            <w:vAlign w:val="bottom"/>
          </w:tcPr>
          <w:p w14:paraId="132B55FD"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s-ES_tradnl"/>
              </w:rPr>
            </w:pPr>
          </w:p>
        </w:tc>
        <w:tc>
          <w:tcPr>
            <w:tcW w:w="1512" w:type="dxa"/>
            <w:tcBorders>
              <w:top w:val="single" w:sz="12" w:space="0" w:color="auto"/>
              <w:left w:val="nil"/>
              <w:bottom w:val="nil"/>
              <w:right w:val="nil"/>
            </w:tcBorders>
            <w:shd w:val="clear" w:color="auto" w:fill="auto"/>
            <w:vAlign w:val="bottom"/>
          </w:tcPr>
          <w:p w14:paraId="008E8E5A"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494" w:type="dxa"/>
            <w:tcBorders>
              <w:top w:val="single" w:sz="12" w:space="0" w:color="auto"/>
              <w:left w:val="nil"/>
              <w:bottom w:val="nil"/>
              <w:right w:val="nil"/>
            </w:tcBorders>
            <w:shd w:val="clear" w:color="auto" w:fill="auto"/>
            <w:vAlign w:val="bottom"/>
          </w:tcPr>
          <w:p w14:paraId="77F7B216"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234" w:type="dxa"/>
            <w:tcBorders>
              <w:top w:val="single" w:sz="12" w:space="0" w:color="auto"/>
              <w:left w:val="nil"/>
              <w:bottom w:val="nil"/>
              <w:right w:val="nil"/>
            </w:tcBorders>
            <w:shd w:val="clear" w:color="auto" w:fill="auto"/>
            <w:vAlign w:val="bottom"/>
          </w:tcPr>
          <w:p w14:paraId="7477FA50"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32199F" w:rsidRPr="001C76B8" w14:paraId="7B00CEF8" w14:textId="77777777" w:rsidTr="00AC403C">
        <w:tc>
          <w:tcPr>
            <w:tcW w:w="1464" w:type="dxa"/>
            <w:vMerge w:val="restart"/>
            <w:shd w:val="clear" w:color="auto" w:fill="auto"/>
            <w:vAlign w:val="center"/>
          </w:tcPr>
          <w:p w14:paraId="34F13047"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7D6C5B">
              <w:rPr>
                <w:sz w:val="17"/>
                <w:lang w:val="es-ES_tradnl"/>
              </w:rPr>
              <w:t>Número de MAN</w:t>
            </w:r>
          </w:p>
        </w:tc>
        <w:tc>
          <w:tcPr>
            <w:tcW w:w="1616" w:type="dxa"/>
            <w:shd w:val="clear" w:color="auto" w:fill="auto"/>
            <w:vAlign w:val="bottom"/>
          </w:tcPr>
          <w:p w14:paraId="23D5E8C4"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_tradnl"/>
              </w:rPr>
            </w:pPr>
            <w:r w:rsidRPr="007D6C5B">
              <w:rPr>
                <w:sz w:val="17"/>
                <w:lang w:val="es-ES_tradnl"/>
              </w:rPr>
              <w:t>Elegidos</w:t>
            </w:r>
          </w:p>
        </w:tc>
        <w:tc>
          <w:tcPr>
            <w:tcW w:w="1512" w:type="dxa"/>
            <w:shd w:val="clear" w:color="auto" w:fill="auto"/>
            <w:vAlign w:val="bottom"/>
          </w:tcPr>
          <w:p w14:paraId="604F59EE"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rFonts w:eastAsia="Cambria"/>
                <w:sz w:val="18"/>
                <w:lang w:val="es-ES_tradnl"/>
              </w:rPr>
              <w:t>50</w:t>
            </w:r>
          </w:p>
        </w:tc>
        <w:tc>
          <w:tcPr>
            <w:tcW w:w="1494" w:type="dxa"/>
            <w:shd w:val="clear" w:color="auto" w:fill="auto"/>
            <w:vAlign w:val="bottom"/>
          </w:tcPr>
          <w:p w14:paraId="5F39D82D"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rFonts w:eastAsia="Cambria"/>
                <w:sz w:val="18"/>
                <w:lang w:val="es-ES_tradnl"/>
              </w:rPr>
              <w:t>3</w:t>
            </w:r>
          </w:p>
        </w:tc>
        <w:tc>
          <w:tcPr>
            <w:tcW w:w="1234" w:type="dxa"/>
            <w:shd w:val="clear" w:color="auto" w:fill="auto"/>
            <w:vAlign w:val="bottom"/>
          </w:tcPr>
          <w:p w14:paraId="49271296" w14:textId="77777777" w:rsidR="0032199F" w:rsidRPr="007D6C5B" w:rsidRDefault="0032199F" w:rsidP="003219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7D6C5B">
              <w:rPr>
                <w:rFonts w:eastAsia="Cambria"/>
                <w:sz w:val="18"/>
                <w:lang w:val="es-ES_tradnl"/>
              </w:rPr>
              <w:t>53</w:t>
            </w:r>
          </w:p>
        </w:tc>
      </w:tr>
      <w:tr w:rsidR="0032199F" w:rsidRPr="001C76B8" w14:paraId="18B9DD55" w14:textId="77777777" w:rsidTr="0032199F">
        <w:tc>
          <w:tcPr>
            <w:tcW w:w="1464" w:type="dxa"/>
            <w:vMerge/>
            <w:tcBorders>
              <w:bottom w:val="single" w:sz="4" w:space="0" w:color="auto"/>
            </w:tcBorders>
            <w:shd w:val="clear" w:color="auto" w:fill="auto"/>
            <w:vAlign w:val="bottom"/>
          </w:tcPr>
          <w:p w14:paraId="6910EF0F"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s-ES_tradnl"/>
              </w:rPr>
            </w:pPr>
          </w:p>
        </w:tc>
        <w:tc>
          <w:tcPr>
            <w:tcW w:w="1616" w:type="dxa"/>
            <w:tcBorders>
              <w:bottom w:val="single" w:sz="4" w:space="0" w:color="auto"/>
            </w:tcBorders>
            <w:shd w:val="clear" w:color="auto" w:fill="auto"/>
            <w:vAlign w:val="bottom"/>
          </w:tcPr>
          <w:p w14:paraId="49B0131A"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lang w:val="es-ES_tradnl"/>
              </w:rPr>
            </w:pPr>
            <w:r w:rsidRPr="007D6C5B">
              <w:rPr>
                <w:sz w:val="17"/>
                <w:lang w:val="es-ES_tradnl"/>
              </w:rPr>
              <w:t>Nombrados</w:t>
            </w:r>
          </w:p>
        </w:tc>
        <w:tc>
          <w:tcPr>
            <w:tcW w:w="1512" w:type="dxa"/>
            <w:tcBorders>
              <w:bottom w:val="single" w:sz="4" w:space="0" w:color="auto"/>
            </w:tcBorders>
            <w:shd w:val="clear" w:color="auto" w:fill="auto"/>
            <w:vAlign w:val="bottom"/>
          </w:tcPr>
          <w:p w14:paraId="02D9A191"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7D6C5B">
              <w:rPr>
                <w:rFonts w:eastAsia="Cambria"/>
                <w:sz w:val="18"/>
                <w:lang w:val="es-ES_tradnl"/>
              </w:rPr>
              <w:t>3</w:t>
            </w:r>
          </w:p>
        </w:tc>
        <w:tc>
          <w:tcPr>
            <w:tcW w:w="1494" w:type="dxa"/>
            <w:tcBorders>
              <w:bottom w:val="single" w:sz="4" w:space="0" w:color="auto"/>
            </w:tcBorders>
            <w:shd w:val="clear" w:color="auto" w:fill="auto"/>
            <w:vAlign w:val="bottom"/>
          </w:tcPr>
          <w:p w14:paraId="7217F856"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7D6C5B">
              <w:rPr>
                <w:rFonts w:eastAsia="Cambria"/>
                <w:sz w:val="18"/>
                <w:lang w:val="es-ES_tradnl"/>
              </w:rPr>
              <w:t>2</w:t>
            </w:r>
          </w:p>
        </w:tc>
        <w:tc>
          <w:tcPr>
            <w:tcW w:w="1234" w:type="dxa"/>
            <w:tcBorders>
              <w:bottom w:val="single" w:sz="4" w:space="0" w:color="auto"/>
            </w:tcBorders>
            <w:shd w:val="clear" w:color="auto" w:fill="auto"/>
            <w:vAlign w:val="bottom"/>
          </w:tcPr>
          <w:p w14:paraId="1C9EF21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7D6C5B">
              <w:rPr>
                <w:rFonts w:eastAsia="Cambria"/>
                <w:sz w:val="18"/>
                <w:lang w:val="es-ES_tradnl"/>
              </w:rPr>
              <w:t>5</w:t>
            </w:r>
          </w:p>
        </w:tc>
      </w:tr>
      <w:tr w:rsidR="0032199F" w:rsidRPr="001C76B8" w14:paraId="2BE2BBF2" w14:textId="77777777" w:rsidTr="0032199F">
        <w:tc>
          <w:tcPr>
            <w:tcW w:w="1464" w:type="dxa"/>
            <w:tcBorders>
              <w:top w:val="single" w:sz="4" w:space="0" w:color="auto"/>
              <w:bottom w:val="single" w:sz="12" w:space="0" w:color="auto"/>
            </w:tcBorders>
            <w:shd w:val="clear" w:color="auto" w:fill="auto"/>
            <w:vAlign w:val="bottom"/>
          </w:tcPr>
          <w:p w14:paraId="2D6CC738"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s-ES_tradnl"/>
              </w:rPr>
            </w:pPr>
            <w:r w:rsidRPr="007D6C5B">
              <w:rPr>
                <w:b/>
                <w:sz w:val="17"/>
                <w:lang w:val="es-ES_tradnl"/>
              </w:rPr>
              <w:tab/>
              <w:t>Total</w:t>
            </w:r>
          </w:p>
        </w:tc>
        <w:tc>
          <w:tcPr>
            <w:tcW w:w="1616" w:type="dxa"/>
            <w:tcBorders>
              <w:top w:val="single" w:sz="4" w:space="0" w:color="auto"/>
              <w:bottom w:val="single" w:sz="12" w:space="0" w:color="auto"/>
            </w:tcBorders>
            <w:shd w:val="clear" w:color="auto" w:fill="auto"/>
            <w:vAlign w:val="bottom"/>
          </w:tcPr>
          <w:p w14:paraId="412371CE"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val="es-ES_tradnl"/>
              </w:rPr>
            </w:pPr>
          </w:p>
        </w:tc>
        <w:tc>
          <w:tcPr>
            <w:tcW w:w="1512" w:type="dxa"/>
            <w:tcBorders>
              <w:top w:val="single" w:sz="4" w:space="0" w:color="auto"/>
              <w:bottom w:val="single" w:sz="12" w:space="0" w:color="auto"/>
            </w:tcBorders>
            <w:shd w:val="clear" w:color="auto" w:fill="auto"/>
            <w:vAlign w:val="bottom"/>
          </w:tcPr>
          <w:p w14:paraId="07D1CA19"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p>
        </w:tc>
        <w:tc>
          <w:tcPr>
            <w:tcW w:w="1494" w:type="dxa"/>
            <w:tcBorders>
              <w:top w:val="single" w:sz="4" w:space="0" w:color="auto"/>
              <w:bottom w:val="single" w:sz="12" w:space="0" w:color="auto"/>
            </w:tcBorders>
            <w:shd w:val="clear" w:color="auto" w:fill="auto"/>
            <w:vAlign w:val="bottom"/>
          </w:tcPr>
          <w:p w14:paraId="1642E7E4"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p>
        </w:tc>
        <w:tc>
          <w:tcPr>
            <w:tcW w:w="1234" w:type="dxa"/>
            <w:tcBorders>
              <w:top w:val="single" w:sz="4" w:space="0" w:color="auto"/>
              <w:bottom w:val="single" w:sz="12" w:space="0" w:color="auto"/>
            </w:tcBorders>
            <w:shd w:val="clear" w:color="auto" w:fill="auto"/>
            <w:vAlign w:val="bottom"/>
          </w:tcPr>
          <w:p w14:paraId="1FC6E242"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7D6C5B">
              <w:rPr>
                <w:rFonts w:eastAsia="Cambria"/>
                <w:b/>
                <w:sz w:val="18"/>
                <w:lang w:val="es-ES_tradnl"/>
              </w:rPr>
              <w:t>58</w:t>
            </w:r>
          </w:p>
        </w:tc>
      </w:tr>
    </w:tbl>
    <w:p w14:paraId="3450EEB5" w14:textId="77777777" w:rsidR="0032199F" w:rsidRPr="007D6C5B" w:rsidRDefault="0032199F" w:rsidP="0032199F">
      <w:pPr>
        <w:pStyle w:val="SingleTxt"/>
        <w:spacing w:after="0" w:line="120" w:lineRule="exact"/>
        <w:rPr>
          <w:sz w:val="10"/>
          <w:lang w:val="es-ES_tradnl"/>
        </w:rPr>
      </w:pPr>
    </w:p>
    <w:p w14:paraId="1FE26DA6" w14:textId="77777777" w:rsidR="0032199F" w:rsidRPr="007D6C5B" w:rsidRDefault="0032199F" w:rsidP="0032199F">
      <w:pPr>
        <w:pStyle w:val="SingleTxt"/>
        <w:spacing w:after="0" w:line="120" w:lineRule="exact"/>
        <w:rPr>
          <w:sz w:val="10"/>
          <w:lang w:val="es-ES_tradnl"/>
        </w:rPr>
      </w:pPr>
    </w:p>
    <w:p w14:paraId="4C952F41" w14:textId="77777777" w:rsidR="0032199F" w:rsidRPr="007D6C5B" w:rsidRDefault="0032199F" w:rsidP="0032199F">
      <w:pPr>
        <w:pStyle w:val="SingleTxt"/>
        <w:rPr>
          <w:lang w:val="es-ES_tradnl"/>
        </w:rPr>
      </w:pPr>
      <w:r w:rsidRPr="007D6C5B">
        <w:rPr>
          <w:lang w:val="es-ES_tradnl"/>
        </w:rPr>
        <w:t>92.</w:t>
      </w:r>
      <w:r w:rsidRPr="007D6C5B">
        <w:rPr>
          <w:lang w:val="es-ES_tradnl"/>
        </w:rPr>
        <w:tab/>
        <w:t xml:space="preserve">En el sector judicial y jurídico, 7 de los 21 nuevos jueces nombrados para los tribunales superiores de Gambia son mujeres. Cuatro de los 7 magistrados del recién constituido Tribunal de Apelaciones de Gambia son mujeres, incluida la Presidenta del Tribunal de Apelaciones. La Corte Suprema cuenta ahora con una jueza gambiana, un hecho sin precedentes en la historia de Gambia. Siete de los 21 jueces de los tribunales superiores son mujeres. Veintidós de los 42 magistrados que integran el Tribunal de Primera Instancia son mujeres. No hay ninguna mujer entre los miembros de los tribunales de cadíes. Seis mujeres han sido nombradas miembros de tribunales de distrito. La representación de las mujeres en el sector jurídico ha aumentado considerablemente con la creación de la Facultad de Derecho de Gambia. El número </w:t>
      </w:r>
      <w:r w:rsidRPr="007D6C5B">
        <w:rPr>
          <w:lang w:val="es-ES_tradnl"/>
        </w:rPr>
        <w:lastRenderedPageBreak/>
        <w:t>de secretarias permanentes ha aumentado considerablemente en comparación con los años anteriores.</w:t>
      </w:r>
    </w:p>
    <w:p w14:paraId="1242A210" w14:textId="77777777" w:rsidR="0032199F" w:rsidRPr="007D6C5B" w:rsidRDefault="0032199F" w:rsidP="0032199F">
      <w:pPr>
        <w:pStyle w:val="SingleTxt"/>
        <w:spacing w:after="0" w:line="120" w:lineRule="exact"/>
        <w:rPr>
          <w:sz w:val="10"/>
          <w:lang w:val="es-ES_tradnl"/>
        </w:rPr>
      </w:pPr>
    </w:p>
    <w:p w14:paraId="2150044D" w14:textId="17AF54F0" w:rsidR="0032199F" w:rsidRDefault="0032199F" w:rsidP="003219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D6C5B">
        <w:rPr>
          <w:lang w:val="es-ES_tradnl"/>
        </w:rPr>
        <w:tab/>
      </w:r>
      <w:r w:rsidRPr="007D6C5B">
        <w:rPr>
          <w:lang w:val="es-ES_tradnl"/>
        </w:rPr>
        <w:tab/>
        <w:t>Número de mujeres en instituciones estatales superiores</w:t>
      </w:r>
    </w:p>
    <w:p w14:paraId="3C5A478A" w14:textId="6E77567E" w:rsidR="00EB43C1" w:rsidRPr="00EB43C1" w:rsidRDefault="00EB43C1" w:rsidP="00EB43C1">
      <w:pPr>
        <w:pStyle w:val="SingleTxt"/>
        <w:spacing w:after="0" w:line="120" w:lineRule="exact"/>
        <w:rPr>
          <w:sz w:val="10"/>
          <w:lang w:val="es-ES_tradnl"/>
        </w:rPr>
      </w:pPr>
    </w:p>
    <w:p w14:paraId="733E060C" w14:textId="2D7AF851" w:rsidR="00EB43C1" w:rsidRPr="00EB43C1" w:rsidRDefault="00EB43C1" w:rsidP="00EB43C1">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63"/>
        <w:gridCol w:w="3060"/>
        <w:gridCol w:w="810"/>
        <w:gridCol w:w="810"/>
        <w:gridCol w:w="712"/>
      </w:tblGrid>
      <w:tr w:rsidR="00EB43C1" w:rsidRPr="001941A9" w14:paraId="166FB47A" w14:textId="77777777" w:rsidTr="00A35AF6">
        <w:trPr>
          <w:tblHeader/>
        </w:trPr>
        <w:tc>
          <w:tcPr>
            <w:tcW w:w="2063" w:type="dxa"/>
            <w:vMerge w:val="restart"/>
            <w:tcBorders>
              <w:top w:val="single" w:sz="4" w:space="0" w:color="auto"/>
            </w:tcBorders>
            <w:shd w:val="clear" w:color="auto" w:fill="auto"/>
            <w:noWrap/>
            <w:vAlign w:val="bottom"/>
          </w:tcPr>
          <w:p w14:paraId="0C143109" w14:textId="2A5031BD" w:rsidR="00EB43C1" w:rsidRPr="001941A9" w:rsidRDefault="00EB43C1" w:rsidP="00EB43C1">
            <w:pPr>
              <w:pStyle w:val="SingleTxt"/>
              <w:spacing w:before="80" w:after="80" w:line="160" w:lineRule="exact"/>
              <w:ind w:left="0" w:right="40"/>
              <w:jc w:val="left"/>
              <w:rPr>
                <w:i/>
                <w:sz w:val="14"/>
                <w:lang w:val="en-GB"/>
              </w:rPr>
            </w:pPr>
            <w:proofErr w:type="spellStart"/>
            <w:r w:rsidRPr="001941A9">
              <w:rPr>
                <w:i/>
                <w:sz w:val="14"/>
                <w:lang w:val="en-GB"/>
              </w:rPr>
              <w:t>Institución</w:t>
            </w:r>
            <w:proofErr w:type="spellEnd"/>
            <w:r w:rsidRPr="001941A9">
              <w:rPr>
                <w:i/>
                <w:sz w:val="14"/>
                <w:lang w:val="en-GB"/>
              </w:rPr>
              <w:t xml:space="preserve"> judicial </w:t>
            </w:r>
            <w:proofErr w:type="spellStart"/>
            <w:r w:rsidRPr="001941A9">
              <w:rPr>
                <w:i/>
                <w:sz w:val="14"/>
                <w:lang w:val="en-GB"/>
              </w:rPr>
              <w:t>estatal</w:t>
            </w:r>
            <w:proofErr w:type="spellEnd"/>
          </w:p>
        </w:tc>
        <w:tc>
          <w:tcPr>
            <w:tcW w:w="3060" w:type="dxa"/>
            <w:tcBorders>
              <w:top w:val="single" w:sz="4" w:space="0" w:color="auto"/>
            </w:tcBorders>
            <w:shd w:val="clear" w:color="auto" w:fill="auto"/>
            <w:noWrap/>
            <w:vAlign w:val="bottom"/>
          </w:tcPr>
          <w:p w14:paraId="7DA9D758"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n-GB"/>
              </w:rPr>
            </w:pPr>
          </w:p>
        </w:tc>
        <w:tc>
          <w:tcPr>
            <w:tcW w:w="1620" w:type="dxa"/>
            <w:gridSpan w:val="2"/>
            <w:tcBorders>
              <w:top w:val="single" w:sz="4" w:space="0" w:color="auto"/>
              <w:bottom w:val="single" w:sz="4" w:space="0" w:color="auto"/>
            </w:tcBorders>
            <w:shd w:val="clear" w:color="auto" w:fill="auto"/>
            <w:noWrap/>
            <w:vAlign w:val="bottom"/>
          </w:tcPr>
          <w:p w14:paraId="4DA64A7D" w14:textId="789744E6" w:rsidR="00EB43C1" w:rsidRPr="001941A9" w:rsidRDefault="00EB43C1" w:rsidP="00EB43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center"/>
              <w:rPr>
                <w:i/>
                <w:sz w:val="14"/>
                <w:lang w:val="es-ES_tradnl"/>
              </w:rPr>
            </w:pPr>
            <w:r>
              <w:rPr>
                <w:i/>
                <w:sz w:val="14"/>
                <w:lang w:val="es-ES_tradnl"/>
              </w:rPr>
              <w:t>Sexo</w:t>
            </w:r>
          </w:p>
        </w:tc>
        <w:tc>
          <w:tcPr>
            <w:tcW w:w="712" w:type="dxa"/>
            <w:tcBorders>
              <w:top w:val="single" w:sz="4" w:space="0" w:color="auto"/>
            </w:tcBorders>
            <w:shd w:val="clear" w:color="auto" w:fill="auto"/>
            <w:noWrap/>
            <w:vAlign w:val="bottom"/>
          </w:tcPr>
          <w:p w14:paraId="7F846DA8"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s-ES_tradnl"/>
              </w:rPr>
            </w:pPr>
          </w:p>
        </w:tc>
      </w:tr>
      <w:tr w:rsidR="00EB43C1" w:rsidRPr="001941A9" w14:paraId="6C7352A7" w14:textId="77777777" w:rsidTr="00A35AF6">
        <w:trPr>
          <w:tblHeader/>
        </w:trPr>
        <w:tc>
          <w:tcPr>
            <w:tcW w:w="2063" w:type="dxa"/>
            <w:vMerge/>
            <w:tcBorders>
              <w:bottom w:val="single" w:sz="12" w:space="0" w:color="auto"/>
            </w:tcBorders>
            <w:shd w:val="clear" w:color="auto" w:fill="auto"/>
            <w:noWrap/>
            <w:vAlign w:val="bottom"/>
          </w:tcPr>
          <w:p w14:paraId="665BC518" w14:textId="414C61C9" w:rsidR="00EB43C1" w:rsidRPr="001941A9" w:rsidRDefault="00EB43C1" w:rsidP="00EB43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lang w:val="en-GB"/>
              </w:rPr>
            </w:pPr>
          </w:p>
        </w:tc>
        <w:tc>
          <w:tcPr>
            <w:tcW w:w="3060" w:type="dxa"/>
            <w:tcBorders>
              <w:bottom w:val="single" w:sz="12" w:space="0" w:color="auto"/>
            </w:tcBorders>
            <w:shd w:val="clear" w:color="auto" w:fill="auto"/>
            <w:noWrap/>
            <w:vAlign w:val="bottom"/>
          </w:tcPr>
          <w:p w14:paraId="5B7B8635" w14:textId="1B7804C5" w:rsidR="00EB43C1" w:rsidRPr="001941A9" w:rsidRDefault="00EB43C1" w:rsidP="00EB43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lang w:val="en-GB"/>
              </w:rPr>
            </w:pPr>
            <w:proofErr w:type="spellStart"/>
            <w:r w:rsidRPr="001941A9">
              <w:rPr>
                <w:i/>
                <w:sz w:val="14"/>
                <w:lang w:val="en-GB"/>
              </w:rPr>
              <w:t>Poder</w:t>
            </w:r>
            <w:proofErr w:type="spellEnd"/>
            <w:r w:rsidRPr="001941A9">
              <w:rPr>
                <w:i/>
                <w:sz w:val="14"/>
                <w:lang w:val="en-GB"/>
              </w:rPr>
              <w:t xml:space="preserve"> Judicial</w:t>
            </w:r>
          </w:p>
        </w:tc>
        <w:tc>
          <w:tcPr>
            <w:tcW w:w="810" w:type="dxa"/>
            <w:tcBorders>
              <w:top w:val="single" w:sz="4" w:space="0" w:color="auto"/>
              <w:bottom w:val="single" w:sz="12" w:space="0" w:color="auto"/>
            </w:tcBorders>
            <w:shd w:val="clear" w:color="auto" w:fill="auto"/>
            <w:noWrap/>
            <w:vAlign w:val="bottom"/>
          </w:tcPr>
          <w:p w14:paraId="2CD88E60" w14:textId="6E3A61C5"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n-GB"/>
              </w:rPr>
            </w:pPr>
            <w:r w:rsidRPr="001941A9">
              <w:rPr>
                <w:i/>
                <w:sz w:val="14"/>
                <w:lang w:val="es-ES_tradnl"/>
              </w:rPr>
              <w:t>Masculino</w:t>
            </w:r>
          </w:p>
        </w:tc>
        <w:tc>
          <w:tcPr>
            <w:tcW w:w="810" w:type="dxa"/>
            <w:tcBorders>
              <w:top w:val="single" w:sz="4" w:space="0" w:color="auto"/>
              <w:bottom w:val="single" w:sz="12" w:space="0" w:color="auto"/>
            </w:tcBorders>
            <w:shd w:val="clear" w:color="auto" w:fill="auto"/>
            <w:noWrap/>
            <w:vAlign w:val="bottom"/>
          </w:tcPr>
          <w:p w14:paraId="0ADABAAA" w14:textId="4E0D0E78"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n-GB"/>
              </w:rPr>
            </w:pPr>
            <w:r w:rsidRPr="001941A9">
              <w:rPr>
                <w:i/>
                <w:sz w:val="14"/>
                <w:lang w:val="es-ES_tradnl"/>
              </w:rPr>
              <w:t xml:space="preserve">Femenino </w:t>
            </w:r>
          </w:p>
        </w:tc>
        <w:tc>
          <w:tcPr>
            <w:tcW w:w="712" w:type="dxa"/>
            <w:tcBorders>
              <w:bottom w:val="single" w:sz="12" w:space="0" w:color="auto"/>
            </w:tcBorders>
            <w:shd w:val="clear" w:color="auto" w:fill="auto"/>
            <w:noWrap/>
            <w:vAlign w:val="bottom"/>
          </w:tcPr>
          <w:p w14:paraId="0437D1AB" w14:textId="65683FCC"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n-GB"/>
              </w:rPr>
            </w:pPr>
            <w:r w:rsidRPr="001941A9">
              <w:rPr>
                <w:i/>
                <w:sz w:val="14"/>
                <w:lang w:val="es-ES_tradnl"/>
              </w:rPr>
              <w:t>Total</w:t>
            </w:r>
          </w:p>
        </w:tc>
      </w:tr>
      <w:tr w:rsidR="001941A9" w:rsidRPr="001941A9" w14:paraId="483763C8" w14:textId="77777777" w:rsidTr="00A35AF6">
        <w:trPr>
          <w:trHeight w:hRule="exact" w:val="115"/>
          <w:tblHeader/>
        </w:trPr>
        <w:tc>
          <w:tcPr>
            <w:tcW w:w="2063" w:type="dxa"/>
            <w:tcBorders>
              <w:top w:val="single" w:sz="12" w:space="0" w:color="auto"/>
            </w:tcBorders>
            <w:shd w:val="clear" w:color="auto" w:fill="auto"/>
            <w:noWrap/>
            <w:vAlign w:val="bottom"/>
          </w:tcPr>
          <w:p w14:paraId="7B105069" w14:textId="77777777" w:rsidR="001941A9" w:rsidRPr="001941A9" w:rsidRDefault="001941A9" w:rsidP="00EB43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3060" w:type="dxa"/>
            <w:tcBorders>
              <w:top w:val="single" w:sz="12" w:space="0" w:color="auto"/>
            </w:tcBorders>
            <w:shd w:val="clear" w:color="auto" w:fill="auto"/>
            <w:noWrap/>
            <w:vAlign w:val="bottom"/>
          </w:tcPr>
          <w:p w14:paraId="1273E9BB" w14:textId="69A50727" w:rsidR="001941A9" w:rsidRPr="001941A9" w:rsidRDefault="001941A9" w:rsidP="00EB43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810" w:type="dxa"/>
            <w:tcBorders>
              <w:top w:val="single" w:sz="12" w:space="0" w:color="auto"/>
            </w:tcBorders>
            <w:shd w:val="clear" w:color="auto" w:fill="auto"/>
            <w:noWrap/>
            <w:vAlign w:val="bottom"/>
          </w:tcPr>
          <w:p w14:paraId="03DA6754" w14:textId="77777777" w:rsidR="001941A9" w:rsidRPr="001941A9" w:rsidRDefault="001941A9"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810" w:type="dxa"/>
            <w:tcBorders>
              <w:top w:val="single" w:sz="12" w:space="0" w:color="auto"/>
            </w:tcBorders>
            <w:shd w:val="clear" w:color="auto" w:fill="auto"/>
            <w:noWrap/>
            <w:vAlign w:val="bottom"/>
          </w:tcPr>
          <w:p w14:paraId="6CBAC46D" w14:textId="77777777" w:rsidR="001941A9" w:rsidRPr="001941A9" w:rsidRDefault="001941A9"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712" w:type="dxa"/>
            <w:tcBorders>
              <w:top w:val="single" w:sz="12" w:space="0" w:color="auto"/>
            </w:tcBorders>
            <w:shd w:val="clear" w:color="auto" w:fill="auto"/>
            <w:noWrap/>
            <w:vAlign w:val="bottom"/>
          </w:tcPr>
          <w:p w14:paraId="540E6B4E" w14:textId="77777777" w:rsidR="001941A9" w:rsidRPr="001941A9" w:rsidRDefault="001941A9"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r>
      <w:tr w:rsidR="00EB43C1" w:rsidRPr="001941A9" w14:paraId="213BD2AC" w14:textId="77777777" w:rsidTr="00A35AF6">
        <w:tc>
          <w:tcPr>
            <w:tcW w:w="2063" w:type="dxa"/>
            <w:vMerge w:val="restart"/>
            <w:shd w:val="clear" w:color="auto" w:fill="auto"/>
            <w:noWrap/>
            <w:vAlign w:val="center"/>
          </w:tcPr>
          <w:p w14:paraId="125A0F34" w14:textId="135EADC5" w:rsidR="00EB43C1" w:rsidRPr="001941A9" w:rsidRDefault="00EB43C1" w:rsidP="00EB43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Cambria"/>
                <w:sz w:val="17"/>
                <w:lang w:val="es-ES_tradnl"/>
              </w:rPr>
            </w:pPr>
            <w:r w:rsidRPr="001941A9">
              <w:rPr>
                <w:rFonts w:eastAsia="Cambria"/>
                <w:sz w:val="17"/>
                <w:lang w:val="es-ES_tradnl"/>
              </w:rPr>
              <w:t>Número de mujeres en instituciones estatales superiores</w:t>
            </w:r>
          </w:p>
        </w:tc>
        <w:tc>
          <w:tcPr>
            <w:tcW w:w="3060" w:type="dxa"/>
            <w:shd w:val="clear" w:color="auto" w:fill="auto"/>
            <w:noWrap/>
            <w:vAlign w:val="bottom"/>
          </w:tcPr>
          <w:p w14:paraId="47C19214" w14:textId="3BE9C5E7" w:rsidR="00EB43C1" w:rsidRPr="001941A9" w:rsidRDefault="00EB43C1" w:rsidP="00EB43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941A9">
              <w:rPr>
                <w:rFonts w:eastAsia="Cambria"/>
                <w:sz w:val="17"/>
                <w:lang w:val="es-ES_tradnl"/>
              </w:rPr>
              <w:t>Jueces de tribunales superiores</w:t>
            </w:r>
          </w:p>
        </w:tc>
        <w:tc>
          <w:tcPr>
            <w:tcW w:w="810" w:type="dxa"/>
            <w:shd w:val="clear" w:color="auto" w:fill="auto"/>
            <w:noWrap/>
            <w:vAlign w:val="bottom"/>
          </w:tcPr>
          <w:p w14:paraId="680DE2E1"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1941A9">
              <w:rPr>
                <w:rFonts w:eastAsia="Cambria"/>
                <w:sz w:val="17"/>
                <w:lang w:val="en-GB"/>
              </w:rPr>
              <w:t>5</w:t>
            </w:r>
          </w:p>
        </w:tc>
        <w:tc>
          <w:tcPr>
            <w:tcW w:w="810" w:type="dxa"/>
            <w:shd w:val="clear" w:color="auto" w:fill="auto"/>
            <w:noWrap/>
            <w:vAlign w:val="bottom"/>
          </w:tcPr>
          <w:p w14:paraId="77C5B4DE"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1941A9">
              <w:rPr>
                <w:rFonts w:eastAsia="Cambria"/>
                <w:sz w:val="17"/>
                <w:lang w:val="en-GB"/>
              </w:rPr>
              <w:t>4</w:t>
            </w:r>
          </w:p>
        </w:tc>
        <w:tc>
          <w:tcPr>
            <w:tcW w:w="712" w:type="dxa"/>
            <w:shd w:val="clear" w:color="auto" w:fill="auto"/>
            <w:noWrap/>
            <w:vAlign w:val="bottom"/>
          </w:tcPr>
          <w:p w14:paraId="76B88E66"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1941A9">
              <w:rPr>
                <w:rFonts w:eastAsia="Cambria"/>
                <w:sz w:val="17"/>
                <w:lang w:val="en-GB"/>
              </w:rPr>
              <w:t>9</w:t>
            </w:r>
          </w:p>
        </w:tc>
      </w:tr>
      <w:tr w:rsidR="00EB43C1" w:rsidRPr="001941A9" w14:paraId="28239EA6" w14:textId="77777777" w:rsidTr="00A35AF6">
        <w:tc>
          <w:tcPr>
            <w:tcW w:w="2063" w:type="dxa"/>
            <w:vMerge/>
            <w:shd w:val="clear" w:color="auto" w:fill="auto"/>
            <w:noWrap/>
            <w:vAlign w:val="bottom"/>
          </w:tcPr>
          <w:p w14:paraId="156239CB"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mbria"/>
                <w:sz w:val="17"/>
                <w:lang w:val="es-ES_tradnl"/>
              </w:rPr>
            </w:pPr>
          </w:p>
        </w:tc>
        <w:tc>
          <w:tcPr>
            <w:tcW w:w="3060" w:type="dxa"/>
            <w:shd w:val="clear" w:color="auto" w:fill="auto"/>
            <w:noWrap/>
            <w:vAlign w:val="bottom"/>
          </w:tcPr>
          <w:p w14:paraId="1FB5F3F0" w14:textId="24060107" w:rsidR="00EB43C1" w:rsidRPr="004357C3" w:rsidRDefault="00EB43C1" w:rsidP="00EB43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941A9">
              <w:rPr>
                <w:rFonts w:eastAsia="Cambria"/>
                <w:sz w:val="17"/>
                <w:lang w:val="es-ES_tradnl"/>
              </w:rPr>
              <w:t>Jueces de la Corte Suprema</w:t>
            </w:r>
          </w:p>
        </w:tc>
        <w:tc>
          <w:tcPr>
            <w:tcW w:w="810" w:type="dxa"/>
            <w:shd w:val="clear" w:color="auto" w:fill="auto"/>
            <w:noWrap/>
            <w:vAlign w:val="bottom"/>
          </w:tcPr>
          <w:p w14:paraId="225BEFB8"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1941A9">
              <w:rPr>
                <w:rFonts w:eastAsia="Cambria"/>
                <w:sz w:val="17"/>
                <w:lang w:val="en-GB"/>
              </w:rPr>
              <w:t>6</w:t>
            </w:r>
          </w:p>
        </w:tc>
        <w:tc>
          <w:tcPr>
            <w:tcW w:w="810" w:type="dxa"/>
            <w:shd w:val="clear" w:color="auto" w:fill="auto"/>
            <w:noWrap/>
            <w:vAlign w:val="bottom"/>
          </w:tcPr>
          <w:p w14:paraId="3C081BCB"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1941A9">
              <w:rPr>
                <w:rFonts w:eastAsia="Cambria"/>
                <w:sz w:val="17"/>
                <w:lang w:val="en-GB"/>
              </w:rPr>
              <w:t>1</w:t>
            </w:r>
          </w:p>
        </w:tc>
        <w:tc>
          <w:tcPr>
            <w:tcW w:w="712" w:type="dxa"/>
            <w:shd w:val="clear" w:color="auto" w:fill="auto"/>
            <w:noWrap/>
            <w:vAlign w:val="bottom"/>
          </w:tcPr>
          <w:p w14:paraId="1E1F0C32"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1941A9">
              <w:rPr>
                <w:rFonts w:eastAsia="Cambria"/>
                <w:sz w:val="17"/>
                <w:lang w:val="en-GB"/>
              </w:rPr>
              <w:t>7</w:t>
            </w:r>
          </w:p>
        </w:tc>
      </w:tr>
      <w:tr w:rsidR="00EB43C1" w:rsidRPr="001941A9" w14:paraId="63FB8065" w14:textId="77777777" w:rsidTr="00A35AF6">
        <w:tc>
          <w:tcPr>
            <w:tcW w:w="2063" w:type="dxa"/>
            <w:vMerge/>
            <w:shd w:val="clear" w:color="auto" w:fill="auto"/>
            <w:noWrap/>
            <w:vAlign w:val="bottom"/>
          </w:tcPr>
          <w:p w14:paraId="38A3DCD1"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mbria"/>
                <w:sz w:val="17"/>
                <w:lang w:val="es-ES_tradnl"/>
              </w:rPr>
            </w:pPr>
          </w:p>
        </w:tc>
        <w:tc>
          <w:tcPr>
            <w:tcW w:w="3060" w:type="dxa"/>
            <w:shd w:val="clear" w:color="auto" w:fill="auto"/>
            <w:noWrap/>
            <w:vAlign w:val="bottom"/>
          </w:tcPr>
          <w:p w14:paraId="431CBBD2" w14:textId="744FE8D3" w:rsidR="00EB43C1" w:rsidRPr="004357C3" w:rsidRDefault="00EB43C1" w:rsidP="00EB43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941A9">
              <w:rPr>
                <w:rFonts w:eastAsia="Cambria"/>
                <w:sz w:val="17"/>
                <w:lang w:val="es-ES_tradnl"/>
              </w:rPr>
              <w:t>Jueces de tribunales de apelaciones</w:t>
            </w:r>
          </w:p>
        </w:tc>
        <w:tc>
          <w:tcPr>
            <w:tcW w:w="810" w:type="dxa"/>
            <w:shd w:val="clear" w:color="auto" w:fill="auto"/>
            <w:noWrap/>
            <w:vAlign w:val="bottom"/>
          </w:tcPr>
          <w:p w14:paraId="405E3DD5"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1941A9">
              <w:rPr>
                <w:rFonts w:eastAsia="Cambria"/>
                <w:sz w:val="17"/>
                <w:lang w:val="en-GB"/>
              </w:rPr>
              <w:t>3</w:t>
            </w:r>
          </w:p>
        </w:tc>
        <w:tc>
          <w:tcPr>
            <w:tcW w:w="810" w:type="dxa"/>
            <w:shd w:val="clear" w:color="auto" w:fill="auto"/>
            <w:noWrap/>
            <w:vAlign w:val="bottom"/>
          </w:tcPr>
          <w:p w14:paraId="7A76E659"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1941A9">
              <w:rPr>
                <w:rFonts w:eastAsia="Cambria"/>
                <w:sz w:val="17"/>
                <w:lang w:val="en-GB"/>
              </w:rPr>
              <w:t>2</w:t>
            </w:r>
          </w:p>
        </w:tc>
        <w:tc>
          <w:tcPr>
            <w:tcW w:w="712" w:type="dxa"/>
            <w:shd w:val="clear" w:color="auto" w:fill="auto"/>
            <w:noWrap/>
            <w:vAlign w:val="bottom"/>
          </w:tcPr>
          <w:p w14:paraId="3E6FD998"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1941A9">
              <w:rPr>
                <w:rFonts w:eastAsia="Cambria"/>
                <w:sz w:val="17"/>
                <w:lang w:val="en-GB"/>
              </w:rPr>
              <w:t>5</w:t>
            </w:r>
          </w:p>
        </w:tc>
      </w:tr>
      <w:tr w:rsidR="00EB43C1" w:rsidRPr="001941A9" w14:paraId="62485506" w14:textId="77777777" w:rsidTr="00A35AF6">
        <w:tc>
          <w:tcPr>
            <w:tcW w:w="2063" w:type="dxa"/>
            <w:vMerge/>
            <w:shd w:val="clear" w:color="auto" w:fill="auto"/>
            <w:noWrap/>
            <w:vAlign w:val="bottom"/>
          </w:tcPr>
          <w:p w14:paraId="1B80F059"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mbria"/>
                <w:sz w:val="17"/>
                <w:lang w:val="es-ES_tradnl"/>
              </w:rPr>
            </w:pPr>
          </w:p>
        </w:tc>
        <w:tc>
          <w:tcPr>
            <w:tcW w:w="3060" w:type="dxa"/>
            <w:shd w:val="clear" w:color="auto" w:fill="auto"/>
            <w:noWrap/>
            <w:vAlign w:val="bottom"/>
          </w:tcPr>
          <w:p w14:paraId="4E936690" w14:textId="015B02A4" w:rsidR="00EB43C1" w:rsidRPr="001941A9" w:rsidRDefault="00EB43C1" w:rsidP="00EB43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941A9">
              <w:rPr>
                <w:rFonts w:eastAsia="Cambria"/>
                <w:sz w:val="17"/>
                <w:lang w:val="es-ES_tradnl"/>
              </w:rPr>
              <w:t>Magistrados</w:t>
            </w:r>
          </w:p>
        </w:tc>
        <w:tc>
          <w:tcPr>
            <w:tcW w:w="810" w:type="dxa"/>
            <w:shd w:val="clear" w:color="auto" w:fill="auto"/>
            <w:noWrap/>
            <w:vAlign w:val="bottom"/>
          </w:tcPr>
          <w:p w14:paraId="07D27DE1"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1941A9">
              <w:rPr>
                <w:rFonts w:eastAsia="Cambria"/>
                <w:sz w:val="17"/>
                <w:lang w:val="en-GB"/>
              </w:rPr>
              <w:t>20</w:t>
            </w:r>
          </w:p>
        </w:tc>
        <w:tc>
          <w:tcPr>
            <w:tcW w:w="810" w:type="dxa"/>
            <w:shd w:val="clear" w:color="auto" w:fill="auto"/>
            <w:noWrap/>
            <w:vAlign w:val="bottom"/>
          </w:tcPr>
          <w:p w14:paraId="3133D2DE"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1941A9">
              <w:rPr>
                <w:rFonts w:eastAsia="Cambria"/>
                <w:sz w:val="17"/>
                <w:lang w:val="en-GB"/>
              </w:rPr>
              <w:t>22</w:t>
            </w:r>
          </w:p>
        </w:tc>
        <w:tc>
          <w:tcPr>
            <w:tcW w:w="712" w:type="dxa"/>
            <w:shd w:val="clear" w:color="auto" w:fill="auto"/>
            <w:noWrap/>
            <w:vAlign w:val="bottom"/>
          </w:tcPr>
          <w:p w14:paraId="2C2D55FB"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1941A9">
              <w:rPr>
                <w:rFonts w:eastAsia="Cambria"/>
                <w:sz w:val="17"/>
                <w:lang w:val="en-GB"/>
              </w:rPr>
              <w:t>42</w:t>
            </w:r>
          </w:p>
        </w:tc>
      </w:tr>
      <w:tr w:rsidR="00EB43C1" w:rsidRPr="001941A9" w14:paraId="54487AA7" w14:textId="77777777" w:rsidTr="00A35AF6">
        <w:tc>
          <w:tcPr>
            <w:tcW w:w="2063" w:type="dxa"/>
            <w:vMerge/>
            <w:shd w:val="clear" w:color="auto" w:fill="auto"/>
            <w:noWrap/>
            <w:vAlign w:val="bottom"/>
          </w:tcPr>
          <w:p w14:paraId="2C0184C0"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mbria"/>
                <w:sz w:val="17"/>
                <w:lang w:val="es-ES_tradnl"/>
              </w:rPr>
            </w:pPr>
          </w:p>
        </w:tc>
        <w:tc>
          <w:tcPr>
            <w:tcW w:w="3060" w:type="dxa"/>
            <w:shd w:val="clear" w:color="auto" w:fill="auto"/>
            <w:noWrap/>
            <w:vAlign w:val="bottom"/>
          </w:tcPr>
          <w:p w14:paraId="79178BF5" w14:textId="3C914499" w:rsidR="00EB43C1" w:rsidRPr="001941A9" w:rsidRDefault="00EB43C1" w:rsidP="00EB43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941A9">
              <w:rPr>
                <w:rFonts w:eastAsia="Cambria"/>
                <w:sz w:val="17"/>
                <w:lang w:val="es-ES_tradnl"/>
              </w:rPr>
              <w:t>Cadíes para confirmar</w:t>
            </w:r>
          </w:p>
        </w:tc>
        <w:tc>
          <w:tcPr>
            <w:tcW w:w="810" w:type="dxa"/>
            <w:shd w:val="clear" w:color="auto" w:fill="auto"/>
            <w:noWrap/>
            <w:vAlign w:val="bottom"/>
          </w:tcPr>
          <w:p w14:paraId="17611B9C"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1941A9">
              <w:rPr>
                <w:rFonts w:eastAsia="Cambria"/>
                <w:sz w:val="17"/>
                <w:lang w:val="en-GB"/>
              </w:rPr>
              <w:t>36</w:t>
            </w:r>
          </w:p>
        </w:tc>
        <w:tc>
          <w:tcPr>
            <w:tcW w:w="810" w:type="dxa"/>
            <w:shd w:val="clear" w:color="auto" w:fill="auto"/>
            <w:noWrap/>
            <w:vAlign w:val="bottom"/>
          </w:tcPr>
          <w:p w14:paraId="036CEED7"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1941A9">
              <w:rPr>
                <w:rFonts w:eastAsia="Cambria"/>
                <w:sz w:val="17"/>
                <w:lang w:val="en-GB"/>
              </w:rPr>
              <w:t>0</w:t>
            </w:r>
          </w:p>
        </w:tc>
        <w:tc>
          <w:tcPr>
            <w:tcW w:w="712" w:type="dxa"/>
            <w:shd w:val="clear" w:color="auto" w:fill="auto"/>
            <w:noWrap/>
            <w:vAlign w:val="bottom"/>
          </w:tcPr>
          <w:p w14:paraId="0513664E"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1941A9">
              <w:rPr>
                <w:rFonts w:eastAsia="Cambria"/>
                <w:sz w:val="17"/>
                <w:lang w:val="en-GB"/>
              </w:rPr>
              <w:t>36</w:t>
            </w:r>
          </w:p>
        </w:tc>
      </w:tr>
      <w:tr w:rsidR="00EB43C1" w:rsidRPr="001941A9" w14:paraId="634C07FC" w14:textId="77777777" w:rsidTr="00A35AF6">
        <w:tc>
          <w:tcPr>
            <w:tcW w:w="2063" w:type="dxa"/>
            <w:vMerge/>
            <w:shd w:val="clear" w:color="auto" w:fill="auto"/>
            <w:noWrap/>
            <w:vAlign w:val="bottom"/>
          </w:tcPr>
          <w:p w14:paraId="4DEE401F"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mbria"/>
                <w:sz w:val="17"/>
                <w:lang w:val="es-ES_tradnl"/>
              </w:rPr>
            </w:pPr>
          </w:p>
        </w:tc>
        <w:tc>
          <w:tcPr>
            <w:tcW w:w="3060" w:type="dxa"/>
            <w:shd w:val="clear" w:color="auto" w:fill="auto"/>
            <w:noWrap/>
            <w:vAlign w:val="bottom"/>
          </w:tcPr>
          <w:p w14:paraId="4D614849" w14:textId="514E8FC4" w:rsidR="00EB43C1" w:rsidRPr="001941A9" w:rsidRDefault="00EB43C1" w:rsidP="00EB43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941A9">
              <w:rPr>
                <w:rFonts w:eastAsia="Cambria"/>
                <w:sz w:val="17"/>
                <w:lang w:val="es-ES_tradnl"/>
              </w:rPr>
              <w:t>Consejo Económico y Social</w:t>
            </w:r>
          </w:p>
        </w:tc>
        <w:tc>
          <w:tcPr>
            <w:tcW w:w="810" w:type="dxa"/>
            <w:shd w:val="clear" w:color="auto" w:fill="auto"/>
            <w:noWrap/>
            <w:vAlign w:val="bottom"/>
          </w:tcPr>
          <w:p w14:paraId="281EECAA"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1941A9">
              <w:rPr>
                <w:rFonts w:eastAsia="Cambria"/>
                <w:sz w:val="17"/>
                <w:lang w:val="en-GB"/>
              </w:rPr>
              <w:t>n/a</w:t>
            </w:r>
          </w:p>
        </w:tc>
        <w:tc>
          <w:tcPr>
            <w:tcW w:w="810" w:type="dxa"/>
            <w:shd w:val="clear" w:color="auto" w:fill="auto"/>
            <w:noWrap/>
            <w:vAlign w:val="bottom"/>
          </w:tcPr>
          <w:p w14:paraId="456A0EEC"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1941A9">
              <w:rPr>
                <w:rFonts w:eastAsia="Cambria"/>
                <w:sz w:val="17"/>
                <w:lang w:val="en-GB"/>
              </w:rPr>
              <w:t>n/a</w:t>
            </w:r>
          </w:p>
        </w:tc>
        <w:tc>
          <w:tcPr>
            <w:tcW w:w="712" w:type="dxa"/>
            <w:shd w:val="clear" w:color="auto" w:fill="auto"/>
            <w:noWrap/>
            <w:vAlign w:val="bottom"/>
          </w:tcPr>
          <w:p w14:paraId="10CB536C"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1941A9">
              <w:rPr>
                <w:rFonts w:eastAsia="Cambria"/>
                <w:sz w:val="17"/>
                <w:lang w:val="en-GB"/>
              </w:rPr>
              <w:t>n/a</w:t>
            </w:r>
          </w:p>
        </w:tc>
      </w:tr>
      <w:tr w:rsidR="00EB43C1" w:rsidRPr="001941A9" w14:paraId="3172F79D" w14:textId="77777777" w:rsidTr="00A35AF6">
        <w:tc>
          <w:tcPr>
            <w:tcW w:w="2063" w:type="dxa"/>
            <w:vMerge/>
            <w:tcBorders>
              <w:bottom w:val="single" w:sz="12" w:space="0" w:color="auto"/>
            </w:tcBorders>
            <w:shd w:val="clear" w:color="auto" w:fill="auto"/>
            <w:noWrap/>
            <w:vAlign w:val="bottom"/>
          </w:tcPr>
          <w:p w14:paraId="61451B35"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mbria"/>
                <w:sz w:val="17"/>
                <w:lang w:val="es-ES_tradnl"/>
              </w:rPr>
            </w:pPr>
          </w:p>
        </w:tc>
        <w:tc>
          <w:tcPr>
            <w:tcW w:w="3060" w:type="dxa"/>
            <w:tcBorders>
              <w:bottom w:val="single" w:sz="12" w:space="0" w:color="auto"/>
            </w:tcBorders>
            <w:shd w:val="clear" w:color="auto" w:fill="auto"/>
            <w:noWrap/>
            <w:vAlign w:val="bottom"/>
          </w:tcPr>
          <w:p w14:paraId="542A0749" w14:textId="481ED102" w:rsidR="00EB43C1" w:rsidRPr="004357C3" w:rsidRDefault="00EB43C1" w:rsidP="00EB43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941A9">
              <w:rPr>
                <w:rFonts w:eastAsia="Cambria"/>
                <w:sz w:val="17"/>
                <w:lang w:val="es-ES_tradnl"/>
              </w:rPr>
              <w:t>Jefes de tribunales de distrito</w:t>
            </w:r>
          </w:p>
        </w:tc>
        <w:tc>
          <w:tcPr>
            <w:tcW w:w="810" w:type="dxa"/>
            <w:tcBorders>
              <w:bottom w:val="single" w:sz="12" w:space="0" w:color="auto"/>
            </w:tcBorders>
            <w:shd w:val="clear" w:color="auto" w:fill="auto"/>
            <w:noWrap/>
            <w:vAlign w:val="bottom"/>
          </w:tcPr>
          <w:p w14:paraId="6B6667A4"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1941A9">
              <w:rPr>
                <w:rFonts w:eastAsia="Cambria"/>
                <w:sz w:val="17"/>
                <w:lang w:val="en-GB"/>
              </w:rPr>
              <w:t>48</w:t>
            </w:r>
          </w:p>
        </w:tc>
        <w:tc>
          <w:tcPr>
            <w:tcW w:w="810" w:type="dxa"/>
            <w:tcBorders>
              <w:bottom w:val="single" w:sz="12" w:space="0" w:color="auto"/>
            </w:tcBorders>
            <w:shd w:val="clear" w:color="auto" w:fill="auto"/>
            <w:noWrap/>
            <w:vAlign w:val="bottom"/>
          </w:tcPr>
          <w:p w14:paraId="52A2DC8A"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1941A9">
              <w:rPr>
                <w:rFonts w:eastAsia="Cambria"/>
                <w:sz w:val="17"/>
                <w:lang w:val="en-GB"/>
              </w:rPr>
              <w:t>0</w:t>
            </w:r>
          </w:p>
        </w:tc>
        <w:tc>
          <w:tcPr>
            <w:tcW w:w="712" w:type="dxa"/>
            <w:tcBorders>
              <w:bottom w:val="single" w:sz="12" w:space="0" w:color="auto"/>
            </w:tcBorders>
            <w:shd w:val="clear" w:color="auto" w:fill="auto"/>
            <w:noWrap/>
            <w:vAlign w:val="bottom"/>
          </w:tcPr>
          <w:p w14:paraId="4CF36B94" w14:textId="77777777" w:rsidR="00EB43C1" w:rsidRPr="001941A9" w:rsidRDefault="00EB43C1" w:rsidP="001941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1941A9">
              <w:rPr>
                <w:rFonts w:eastAsia="Cambria"/>
                <w:sz w:val="17"/>
                <w:lang w:val="en-GB"/>
              </w:rPr>
              <w:t>48</w:t>
            </w:r>
          </w:p>
        </w:tc>
      </w:tr>
    </w:tbl>
    <w:p w14:paraId="26E2F203" w14:textId="77777777" w:rsidR="0032199F" w:rsidRPr="007D6C5B" w:rsidRDefault="0032199F" w:rsidP="0032199F">
      <w:pPr>
        <w:pStyle w:val="SingleTxt"/>
        <w:spacing w:after="0" w:line="120" w:lineRule="exact"/>
        <w:rPr>
          <w:sz w:val="10"/>
          <w:lang w:val="es-ES_tradnl"/>
        </w:rPr>
      </w:pPr>
    </w:p>
    <w:p w14:paraId="6B6B156F" w14:textId="77777777" w:rsidR="0032199F" w:rsidRPr="007D6C5B" w:rsidRDefault="0032199F" w:rsidP="0032199F">
      <w:pPr>
        <w:pStyle w:val="SingleTxt"/>
        <w:spacing w:after="0" w:line="120" w:lineRule="exact"/>
        <w:rPr>
          <w:sz w:val="10"/>
          <w:lang w:val="es-ES_tradnl"/>
        </w:rPr>
      </w:pPr>
    </w:p>
    <w:p w14:paraId="062233F2" w14:textId="77777777" w:rsidR="0032199F" w:rsidRPr="007D6C5B" w:rsidRDefault="0032199F" w:rsidP="0032199F">
      <w:pPr>
        <w:pStyle w:val="SingleTxt"/>
        <w:spacing w:after="0" w:line="120" w:lineRule="exact"/>
        <w:rPr>
          <w:sz w:val="10"/>
          <w:lang w:val="es-ES_tradnl"/>
        </w:rPr>
      </w:pPr>
    </w:p>
    <w:p w14:paraId="692F7EB0" w14:textId="77777777" w:rsidR="0032199F" w:rsidRPr="007D6C5B" w:rsidRDefault="0032199F" w:rsidP="003219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D6C5B">
        <w:rPr>
          <w:lang w:val="es-ES_tradnl"/>
        </w:rPr>
        <w:tab/>
      </w:r>
      <w:r w:rsidRPr="007D6C5B">
        <w:rPr>
          <w:lang w:val="es-ES_tradnl"/>
        </w:rPr>
        <w:tab/>
        <w:t>Defensoras de los derechos humanos</w:t>
      </w:r>
    </w:p>
    <w:p w14:paraId="5E1C137B" w14:textId="77777777" w:rsidR="0032199F" w:rsidRPr="007D6C5B" w:rsidRDefault="0032199F" w:rsidP="0032199F">
      <w:pPr>
        <w:pStyle w:val="SingleTxt"/>
        <w:spacing w:after="0" w:line="120" w:lineRule="exact"/>
        <w:rPr>
          <w:sz w:val="10"/>
          <w:lang w:val="es-ES_tradnl"/>
        </w:rPr>
      </w:pPr>
    </w:p>
    <w:p w14:paraId="762444F3" w14:textId="77777777" w:rsidR="0032199F" w:rsidRPr="007D6C5B" w:rsidRDefault="0032199F" w:rsidP="0032199F">
      <w:pPr>
        <w:pStyle w:val="SingleTxt"/>
        <w:spacing w:after="0" w:line="120" w:lineRule="exact"/>
        <w:rPr>
          <w:sz w:val="10"/>
          <w:lang w:val="es-ES_tradnl"/>
        </w:rPr>
      </w:pPr>
    </w:p>
    <w:p w14:paraId="6876145D" w14:textId="77777777" w:rsidR="0032199F" w:rsidRPr="007D6C5B" w:rsidRDefault="0032199F" w:rsidP="0032199F">
      <w:pPr>
        <w:pStyle w:val="SingleTxt"/>
        <w:rPr>
          <w:b/>
          <w:i/>
          <w:lang w:val="es-ES_tradnl"/>
        </w:rPr>
      </w:pPr>
      <w:r w:rsidRPr="007D6C5B">
        <w:rPr>
          <w:lang w:val="es-ES_tradnl"/>
        </w:rPr>
        <w:t>93.</w:t>
      </w:r>
      <w:r w:rsidRPr="007D6C5B">
        <w:rPr>
          <w:lang w:val="es-ES_tradnl"/>
        </w:rPr>
        <w:tab/>
      </w:r>
      <w:r w:rsidRPr="007D6C5B">
        <w:rPr>
          <w:i/>
          <w:iCs/>
          <w:lang w:val="es-ES_tradnl"/>
        </w:rPr>
        <w:t>El Comité recomienda al Estado parte que cree un entorno propicio para la participación en la vida pública de las defensoras de los derechos humanos, en particular las que trabajan en el ámbito de la salud y los derechos sexuales y reproductivos, de conformidad con las normas internacionales, y las proteja contra el acoso, la intimidación y la violencia (</w:t>
      </w:r>
      <w:hyperlink r:id="rId31" w:history="1">
        <w:r w:rsidRPr="007D6C5B">
          <w:rPr>
            <w:rStyle w:val="Hyperlink"/>
            <w:i/>
            <w:iCs/>
            <w:lang w:val="es-ES_tradnl"/>
          </w:rPr>
          <w:t>CEDAW/C/GMB/CO/4-5</w:t>
        </w:r>
      </w:hyperlink>
      <w:r w:rsidRPr="007D6C5B">
        <w:rPr>
          <w:i/>
          <w:iCs/>
          <w:lang w:val="es-ES_tradnl"/>
        </w:rPr>
        <w:t>, párr. 29).</w:t>
      </w:r>
    </w:p>
    <w:p w14:paraId="14F817D1" w14:textId="77777777" w:rsidR="0032199F" w:rsidRPr="007D6C5B" w:rsidRDefault="0032199F" w:rsidP="0032199F">
      <w:pPr>
        <w:pStyle w:val="SingleTxt"/>
        <w:rPr>
          <w:lang w:val="es-ES_tradnl"/>
        </w:rPr>
      </w:pPr>
      <w:r w:rsidRPr="007D6C5B">
        <w:rPr>
          <w:lang w:val="es-ES_tradnl"/>
        </w:rPr>
        <w:t>94.</w:t>
      </w:r>
      <w:r w:rsidRPr="007D6C5B">
        <w:rPr>
          <w:lang w:val="es-ES_tradnl"/>
        </w:rPr>
        <w:tab/>
        <w:t>Las instituciones estatales no impiden que las defensoras de los derechos humanos tengan acceso a las plataformas estatales, como el Servicio de Radio y Televisión de Gambia (GRTS). Las organizaciones de la sociedad civil están colaborando con el Gobierno para legislar el acceso a la información. Con el apoyo del Sindicato de Prensa de Gambia, ya se ha redactado un proyecto de ley sobre el acceso a la información. Desde el comienzo de la nueva administración no se ha notificado ningún caso de abuso o violación de los derechos de las defensoras de los derechos humanos. El Gobierno ha creado un espacio propicio para que desarrollen sus actividades sin ningún tipo de obstáculo o amenaza.</w:t>
      </w:r>
    </w:p>
    <w:p w14:paraId="0CB67336" w14:textId="77777777" w:rsidR="0032199F" w:rsidRPr="007D6C5B" w:rsidRDefault="0032199F" w:rsidP="0032199F">
      <w:pPr>
        <w:pStyle w:val="SingleTxt"/>
        <w:spacing w:after="0" w:line="120" w:lineRule="exact"/>
        <w:rPr>
          <w:sz w:val="10"/>
          <w:lang w:val="es-ES_tradnl"/>
        </w:rPr>
      </w:pPr>
    </w:p>
    <w:p w14:paraId="4E6EA0A1" w14:textId="77777777" w:rsidR="0032199F" w:rsidRPr="007D6C5B" w:rsidRDefault="0032199F" w:rsidP="0032199F">
      <w:pPr>
        <w:pStyle w:val="SingleTxt"/>
        <w:spacing w:after="0" w:line="120" w:lineRule="exact"/>
        <w:rPr>
          <w:sz w:val="10"/>
          <w:lang w:val="es-ES_tradnl"/>
        </w:rPr>
      </w:pPr>
    </w:p>
    <w:p w14:paraId="05151B4E" w14:textId="77777777" w:rsidR="0032199F" w:rsidRPr="007D6C5B" w:rsidRDefault="0032199F" w:rsidP="003219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D6C5B">
        <w:rPr>
          <w:lang w:val="es-ES_tradnl"/>
        </w:rPr>
        <w:tab/>
      </w:r>
      <w:r w:rsidRPr="007D6C5B">
        <w:rPr>
          <w:lang w:val="es-ES_tradnl"/>
        </w:rPr>
        <w:tab/>
        <w:t>Nacionalidad</w:t>
      </w:r>
    </w:p>
    <w:p w14:paraId="15C53882" w14:textId="77777777" w:rsidR="0032199F" w:rsidRPr="007D6C5B" w:rsidRDefault="0032199F" w:rsidP="0032199F">
      <w:pPr>
        <w:pStyle w:val="SingleTxt"/>
        <w:spacing w:after="0" w:line="120" w:lineRule="exact"/>
        <w:rPr>
          <w:sz w:val="10"/>
          <w:lang w:val="es-ES_tradnl"/>
        </w:rPr>
      </w:pPr>
    </w:p>
    <w:p w14:paraId="4A159D68" w14:textId="77777777" w:rsidR="0032199F" w:rsidRPr="007D6C5B" w:rsidRDefault="0032199F" w:rsidP="0032199F">
      <w:pPr>
        <w:pStyle w:val="SingleTxt"/>
        <w:spacing w:after="0" w:line="120" w:lineRule="exact"/>
        <w:rPr>
          <w:sz w:val="10"/>
          <w:lang w:val="es-ES_tradnl"/>
        </w:rPr>
      </w:pPr>
    </w:p>
    <w:p w14:paraId="3A4471E1" w14:textId="77777777" w:rsidR="0032199F" w:rsidRPr="007D6C5B" w:rsidRDefault="0032199F" w:rsidP="0032199F">
      <w:pPr>
        <w:pStyle w:val="SingleTxt"/>
        <w:rPr>
          <w:b/>
          <w:i/>
          <w:lang w:val="es-ES_tradnl"/>
        </w:rPr>
      </w:pPr>
      <w:r w:rsidRPr="007D6C5B">
        <w:rPr>
          <w:lang w:val="es-ES_tradnl"/>
        </w:rPr>
        <w:t>95.</w:t>
      </w:r>
      <w:r w:rsidRPr="007D6C5B">
        <w:rPr>
          <w:lang w:val="es-ES_tradnl"/>
        </w:rPr>
        <w:tab/>
      </w:r>
      <w:r w:rsidRPr="007D6C5B">
        <w:rPr>
          <w:i/>
          <w:iCs/>
          <w:lang w:val="es-ES_tradnl"/>
        </w:rPr>
        <w:t>El Comité recomienda al Estado parte que vele por que todos los niños que nazcan en su territorio, incluidos los nacidos fuera del matrimonio o en zonas rurales, sean inscritos inmediatamente al nacer para que puedan tener acceso a la ciudadanía, la educación y la salud, y que tome medidas orientadas a poner fin a la estigmatización tanto de los hijos nacidos fuera del matrimonio como de sus madres (</w:t>
      </w:r>
      <w:hyperlink r:id="rId32" w:history="1">
        <w:r w:rsidRPr="007D6C5B">
          <w:rPr>
            <w:rStyle w:val="Hyperlink"/>
            <w:i/>
            <w:iCs/>
            <w:lang w:val="es-ES_tradnl"/>
          </w:rPr>
          <w:t>CEDAW/C/GMB/CO/4-5</w:t>
        </w:r>
      </w:hyperlink>
      <w:r w:rsidRPr="007D6C5B">
        <w:rPr>
          <w:i/>
          <w:iCs/>
          <w:lang w:val="es-ES_tradnl"/>
        </w:rPr>
        <w:t>, párr. 31).</w:t>
      </w:r>
      <w:bookmarkStart w:id="12" w:name="page32"/>
      <w:bookmarkEnd w:id="12"/>
    </w:p>
    <w:p w14:paraId="6ED18912" w14:textId="77777777" w:rsidR="0032199F" w:rsidRPr="007D6C5B" w:rsidRDefault="0032199F" w:rsidP="0032199F">
      <w:pPr>
        <w:pStyle w:val="SingleTxt"/>
        <w:rPr>
          <w:lang w:val="es-ES_tradnl"/>
        </w:rPr>
      </w:pPr>
      <w:r w:rsidRPr="007D6C5B">
        <w:rPr>
          <w:lang w:val="es-ES_tradnl"/>
        </w:rPr>
        <w:t>96.</w:t>
      </w:r>
      <w:r w:rsidRPr="007D6C5B">
        <w:rPr>
          <w:lang w:val="es-ES_tradnl"/>
        </w:rPr>
        <w:tab/>
        <w:t>En la Ley de Inscripción de Nacimientos, Defunciones y Matrimonios de 1990 se definen los procesos de inscripción y certificación y se indica cuáles son los documentos necesarios para la inscripción, así como el plazo legal para la inscripción y las sanciones que se imponen en caso de incumplimiento del plazo previsto. El Registro de Nacimientos y Defunciones, que depende del Ministerio de Salud, se encarga de estas inscripciones. De conformidad con la Ley de la Infancia de 2005, todo niño que nace debe ser inscrito, y, por consiguiente, en Gambia no se aplica ninguna tasa a la inscripción de niños de 0 a 5 años.</w:t>
      </w:r>
    </w:p>
    <w:p w14:paraId="77846A8D" w14:textId="77777777" w:rsidR="0032199F" w:rsidRPr="007D6C5B" w:rsidRDefault="0032199F" w:rsidP="0032199F">
      <w:pPr>
        <w:pStyle w:val="SingleTxt"/>
        <w:rPr>
          <w:lang w:val="es-ES_tradnl"/>
        </w:rPr>
      </w:pPr>
      <w:r w:rsidRPr="007D6C5B">
        <w:rPr>
          <w:lang w:val="es-ES_tradnl"/>
        </w:rPr>
        <w:lastRenderedPageBreak/>
        <w:t>97.</w:t>
      </w:r>
      <w:r w:rsidRPr="007D6C5B">
        <w:rPr>
          <w:lang w:val="es-ES_tradnl"/>
        </w:rPr>
        <w:tab/>
        <w:t>Con el fin de lograr una cobertura total, especialmente en las zonas rurales, se han llevado a cabo campañas de sensibilización y concienciación para informar a la población en general acerca de la importancia de la inscripción de los nacimientos y acerca de las sanciones que se aplican en caso de incumplimiento de los plazos previstos. En las campañas de concienciación también se pide que se promueva la opción de que los partos tengan lugar en hospitales o centros de salud, a fin de facilitar el proceso de inscripción.</w:t>
      </w:r>
    </w:p>
    <w:p w14:paraId="2DF89C88" w14:textId="77777777" w:rsidR="0032199F" w:rsidRPr="007D6C5B" w:rsidRDefault="0032199F" w:rsidP="0032199F">
      <w:pPr>
        <w:pStyle w:val="SingleTxt"/>
        <w:rPr>
          <w:lang w:val="es-ES_tradnl"/>
        </w:rPr>
      </w:pPr>
      <w:r w:rsidRPr="007D6C5B">
        <w:rPr>
          <w:lang w:val="es-ES_tradnl"/>
        </w:rPr>
        <w:t>98.</w:t>
      </w:r>
      <w:r w:rsidRPr="007D6C5B">
        <w:rPr>
          <w:lang w:val="es-ES_tradnl"/>
        </w:rPr>
        <w:tab/>
        <w:t>Los niños nacidos fuera del matrimonio y sus madres gozan de la máxima protección, y a esos niños se les expide una partida de nacimiento previa presentación del documento de identidad o cualquier otro documento de identificación del padre, con el fin de evitar disputas de paternidad. No obstante, esto sigue siendo motivo de preocupación, y se están llevando a cabo gestiones para remediar la situación.</w:t>
      </w:r>
    </w:p>
    <w:p w14:paraId="3599EA3E" w14:textId="77777777" w:rsidR="0032199F" w:rsidRPr="007D6C5B" w:rsidRDefault="0032199F" w:rsidP="0032199F">
      <w:pPr>
        <w:pStyle w:val="SingleTxt"/>
        <w:spacing w:after="0" w:line="120" w:lineRule="exact"/>
        <w:rPr>
          <w:sz w:val="10"/>
          <w:lang w:val="es-ES_tradnl"/>
        </w:rPr>
      </w:pPr>
    </w:p>
    <w:p w14:paraId="6CBC2862" w14:textId="77777777" w:rsidR="0032199F" w:rsidRPr="007D6C5B" w:rsidRDefault="0032199F" w:rsidP="0032199F">
      <w:pPr>
        <w:pStyle w:val="SingleTxt"/>
        <w:spacing w:after="0" w:line="120" w:lineRule="exact"/>
        <w:rPr>
          <w:sz w:val="10"/>
          <w:lang w:val="es-ES_tradnl"/>
        </w:rPr>
      </w:pPr>
    </w:p>
    <w:p w14:paraId="09662BF8" w14:textId="77777777" w:rsidR="0032199F" w:rsidRPr="007D6C5B" w:rsidRDefault="0032199F" w:rsidP="003219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D6C5B">
        <w:rPr>
          <w:lang w:val="es-ES_tradnl"/>
        </w:rPr>
        <w:tab/>
      </w:r>
      <w:r w:rsidRPr="007D6C5B">
        <w:rPr>
          <w:lang w:val="es-ES_tradnl"/>
        </w:rPr>
        <w:tab/>
        <w:t>Educación</w:t>
      </w:r>
    </w:p>
    <w:p w14:paraId="2FB18004" w14:textId="77777777" w:rsidR="0032199F" w:rsidRPr="007D6C5B" w:rsidRDefault="0032199F" w:rsidP="0032199F">
      <w:pPr>
        <w:pStyle w:val="SingleTxt"/>
        <w:spacing w:after="0" w:line="120" w:lineRule="exact"/>
        <w:rPr>
          <w:sz w:val="10"/>
          <w:lang w:val="es-ES_tradnl"/>
        </w:rPr>
      </w:pPr>
    </w:p>
    <w:p w14:paraId="4788F8C3" w14:textId="77777777" w:rsidR="0032199F" w:rsidRPr="007D6C5B" w:rsidRDefault="0032199F" w:rsidP="0032199F">
      <w:pPr>
        <w:pStyle w:val="SingleTxt"/>
        <w:spacing w:after="0" w:line="120" w:lineRule="exact"/>
        <w:rPr>
          <w:sz w:val="10"/>
          <w:lang w:val="es-ES_tradnl"/>
        </w:rPr>
      </w:pPr>
    </w:p>
    <w:p w14:paraId="6CBC2C7A" w14:textId="77777777" w:rsidR="0032199F" w:rsidRPr="007D6C5B" w:rsidRDefault="0032199F" w:rsidP="0032199F">
      <w:pPr>
        <w:pStyle w:val="SingleTxt"/>
        <w:rPr>
          <w:lang w:val="es-ES_tradnl"/>
        </w:rPr>
      </w:pPr>
      <w:r w:rsidRPr="007D6C5B">
        <w:rPr>
          <w:lang w:val="es-ES_tradnl"/>
        </w:rPr>
        <w:t>99.</w:t>
      </w:r>
      <w:r w:rsidRPr="007D6C5B">
        <w:rPr>
          <w:lang w:val="es-ES_tradnl"/>
        </w:rPr>
        <w:tab/>
        <w:t>Algunas de las políticas y estrategias que incorporan efectivamente la perspectiva de género en el sector educativo son el Plan Estratégico para el Sector de la Educación 2013</w:t>
      </w:r>
      <w:r w:rsidRPr="007D6C5B">
        <w:rPr>
          <w:lang w:val="es-ES_tradnl"/>
        </w:rPr>
        <w:noBreakHyphen/>
        <w:t>2022 y la nueva política educativa 2016-2030. En el marco de la Política Educativa 2004-2015, el Ministerio de Educación Básica y Secundaria considera que la equidad de género en la educación es una prioridad clave para la consecución de los Objetivos de Desarrollo del Milenio (ODM) y los objetivos de Educación para Todos. En la esfera de la educación básica, Educación para Todos estableció dos metas que Gambia está tratando de alcanzar, a saber, velar por que antes de 2005 se alcance la paridad de género en la matriculación en la educación básica, y velar por que antes de 2015 todos los niños en edad escolar tengan acceso a la educación primaria y completen el ciclo (Educación Primaria Universal y Completa).</w:t>
      </w:r>
    </w:p>
    <w:p w14:paraId="0A0323C8" w14:textId="77777777" w:rsidR="0032199F" w:rsidRPr="007D6C5B" w:rsidRDefault="0032199F" w:rsidP="0032199F">
      <w:pPr>
        <w:pStyle w:val="SingleTxt"/>
        <w:rPr>
          <w:lang w:val="es-ES_tradnl"/>
        </w:rPr>
      </w:pPr>
      <w:r w:rsidRPr="007D6C5B">
        <w:rPr>
          <w:lang w:val="es-ES_tradnl"/>
        </w:rPr>
        <w:t>100.</w:t>
      </w:r>
      <w:r w:rsidRPr="007D6C5B">
        <w:rPr>
          <w:lang w:val="es-ES_tradnl"/>
        </w:rPr>
        <w:tab/>
        <w:t>El Subsidio para la Mejora Escolar (SIG), iniciado en 2013, cubre los derechos de matrícula, el alquiler de libros y la cuota de desarrollo hasta el nivel superior de enseñanza secundaria para niños y niñas. Este programa tiene el objetivo de promover la reincorporación de las estudiantes que abandonan los estudios por estar embarazadas. Este programa de reincorporación ofrece a niños, niñas y jóvenes no escolarizados la oportunidad de acceder a la educación básica y el aprendizaje permanente y de adquirir aptitudes para la subsistencia. Asimismo, el Ministerio estableció centros de tutoría que están distribuidos de manera uniforme en todo el país, de la región 1 a la región 6. El objetivo de los centros consiste en que toda persona en edad escolar, independientemente de su género, edad, origen étnico, cultura o religión, tenga la posibilidad de acceder a un centro educativo.</w:t>
      </w:r>
    </w:p>
    <w:p w14:paraId="35807305" w14:textId="77777777" w:rsidR="0032199F" w:rsidRPr="007D6C5B" w:rsidRDefault="0032199F" w:rsidP="0032199F">
      <w:pPr>
        <w:pStyle w:val="SingleTxt"/>
        <w:spacing w:after="0" w:line="120" w:lineRule="exact"/>
        <w:rPr>
          <w:sz w:val="10"/>
          <w:lang w:val="es-ES_tradnl"/>
        </w:rPr>
      </w:pPr>
    </w:p>
    <w:p w14:paraId="1BC9459C" w14:textId="77777777" w:rsidR="0032199F" w:rsidRPr="007D6C5B" w:rsidRDefault="0032199F" w:rsidP="003219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7D6C5B">
        <w:rPr>
          <w:lang w:val="es-ES_tradnl"/>
        </w:rPr>
        <w:tab/>
      </w:r>
      <w:r w:rsidRPr="007D6C5B">
        <w:rPr>
          <w:lang w:val="es-ES_tradnl"/>
        </w:rPr>
        <w:tab/>
        <w:t>Porcentaje de niños que completaron los grados 6º, 9º y 12º, desglosado por género</w:t>
      </w:r>
    </w:p>
    <w:p w14:paraId="13802D65" w14:textId="77777777" w:rsidR="0032199F" w:rsidRPr="007D6C5B" w:rsidRDefault="0032199F" w:rsidP="0032199F">
      <w:pPr>
        <w:pStyle w:val="SingleTxt"/>
        <w:spacing w:after="0" w:line="120" w:lineRule="exact"/>
        <w:rPr>
          <w:sz w:val="10"/>
          <w:lang w:val="es-ES_tradnl"/>
        </w:rPr>
      </w:pPr>
    </w:p>
    <w:p w14:paraId="375A2640" w14:textId="77777777" w:rsidR="0032199F" w:rsidRPr="007D6C5B" w:rsidRDefault="0032199F" w:rsidP="0032199F">
      <w:pPr>
        <w:pStyle w:val="SingleTxt"/>
        <w:spacing w:after="0" w:line="120" w:lineRule="exact"/>
        <w:rPr>
          <w:sz w:val="10"/>
          <w:lang w:val="es-ES_tradnl"/>
        </w:rPr>
      </w:pPr>
    </w:p>
    <w:tbl>
      <w:tblPr>
        <w:tblStyle w:val="TableGrid"/>
        <w:tblW w:w="857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52"/>
        <w:gridCol w:w="952"/>
        <w:gridCol w:w="952"/>
        <w:gridCol w:w="952"/>
        <w:gridCol w:w="953"/>
        <w:gridCol w:w="952"/>
        <w:gridCol w:w="952"/>
        <w:gridCol w:w="952"/>
        <w:gridCol w:w="953"/>
      </w:tblGrid>
      <w:tr w:rsidR="0032199F" w:rsidRPr="001C76B8" w14:paraId="311014BE" w14:textId="77777777" w:rsidTr="0032199F">
        <w:trPr>
          <w:tblHeader/>
        </w:trPr>
        <w:tc>
          <w:tcPr>
            <w:tcW w:w="952" w:type="dxa"/>
            <w:tcBorders>
              <w:top w:val="single" w:sz="4" w:space="0" w:color="auto"/>
              <w:bottom w:val="single" w:sz="12" w:space="0" w:color="auto"/>
            </w:tcBorders>
            <w:shd w:val="clear" w:color="auto" w:fill="auto"/>
            <w:noWrap/>
            <w:vAlign w:val="bottom"/>
          </w:tcPr>
          <w:p w14:paraId="187A45AF"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lang w:val="es-ES_tradnl"/>
              </w:rPr>
            </w:pPr>
          </w:p>
        </w:tc>
        <w:tc>
          <w:tcPr>
            <w:tcW w:w="952" w:type="dxa"/>
            <w:tcBorders>
              <w:top w:val="single" w:sz="4" w:space="0" w:color="auto"/>
              <w:bottom w:val="single" w:sz="12" w:space="0" w:color="auto"/>
            </w:tcBorders>
            <w:shd w:val="clear" w:color="auto" w:fill="auto"/>
            <w:noWrap/>
            <w:vAlign w:val="bottom"/>
          </w:tcPr>
          <w:p w14:paraId="25D01BA6"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s-ES_tradnl"/>
              </w:rPr>
            </w:pPr>
            <w:r w:rsidRPr="007D6C5B">
              <w:rPr>
                <w:i/>
                <w:sz w:val="14"/>
                <w:lang w:val="es-ES_tradnl"/>
              </w:rPr>
              <w:t>2010</w:t>
            </w:r>
          </w:p>
        </w:tc>
        <w:tc>
          <w:tcPr>
            <w:tcW w:w="952" w:type="dxa"/>
            <w:tcBorders>
              <w:top w:val="single" w:sz="4" w:space="0" w:color="auto"/>
              <w:bottom w:val="single" w:sz="12" w:space="0" w:color="auto"/>
            </w:tcBorders>
            <w:shd w:val="clear" w:color="auto" w:fill="auto"/>
            <w:noWrap/>
            <w:vAlign w:val="bottom"/>
          </w:tcPr>
          <w:p w14:paraId="3BC17750"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s-ES_tradnl"/>
              </w:rPr>
            </w:pPr>
            <w:r w:rsidRPr="007D6C5B">
              <w:rPr>
                <w:i/>
                <w:sz w:val="14"/>
                <w:lang w:val="es-ES_tradnl"/>
              </w:rPr>
              <w:t>2011</w:t>
            </w:r>
          </w:p>
        </w:tc>
        <w:tc>
          <w:tcPr>
            <w:tcW w:w="952" w:type="dxa"/>
            <w:tcBorders>
              <w:top w:val="single" w:sz="4" w:space="0" w:color="auto"/>
              <w:bottom w:val="single" w:sz="12" w:space="0" w:color="auto"/>
            </w:tcBorders>
            <w:shd w:val="clear" w:color="auto" w:fill="auto"/>
            <w:noWrap/>
            <w:vAlign w:val="bottom"/>
          </w:tcPr>
          <w:p w14:paraId="080B00E6"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s-ES_tradnl"/>
              </w:rPr>
            </w:pPr>
            <w:r w:rsidRPr="007D6C5B">
              <w:rPr>
                <w:i/>
                <w:sz w:val="14"/>
                <w:lang w:val="es-ES_tradnl"/>
              </w:rPr>
              <w:t>2012</w:t>
            </w:r>
          </w:p>
        </w:tc>
        <w:tc>
          <w:tcPr>
            <w:tcW w:w="953" w:type="dxa"/>
            <w:tcBorders>
              <w:top w:val="single" w:sz="4" w:space="0" w:color="auto"/>
              <w:bottom w:val="single" w:sz="12" w:space="0" w:color="auto"/>
            </w:tcBorders>
            <w:shd w:val="clear" w:color="auto" w:fill="auto"/>
            <w:noWrap/>
            <w:vAlign w:val="bottom"/>
          </w:tcPr>
          <w:p w14:paraId="292E19F3"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s-ES_tradnl"/>
              </w:rPr>
            </w:pPr>
            <w:r w:rsidRPr="007D6C5B">
              <w:rPr>
                <w:i/>
                <w:sz w:val="14"/>
                <w:lang w:val="es-ES_tradnl"/>
              </w:rPr>
              <w:t>2013</w:t>
            </w:r>
          </w:p>
        </w:tc>
        <w:tc>
          <w:tcPr>
            <w:tcW w:w="952" w:type="dxa"/>
            <w:tcBorders>
              <w:top w:val="single" w:sz="4" w:space="0" w:color="auto"/>
              <w:bottom w:val="single" w:sz="12" w:space="0" w:color="auto"/>
            </w:tcBorders>
            <w:shd w:val="clear" w:color="auto" w:fill="auto"/>
            <w:noWrap/>
            <w:vAlign w:val="bottom"/>
          </w:tcPr>
          <w:p w14:paraId="68A64110"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s-ES_tradnl"/>
              </w:rPr>
            </w:pPr>
            <w:r w:rsidRPr="007D6C5B">
              <w:rPr>
                <w:i/>
                <w:sz w:val="14"/>
                <w:lang w:val="es-ES_tradnl"/>
              </w:rPr>
              <w:t>2014</w:t>
            </w:r>
          </w:p>
        </w:tc>
        <w:tc>
          <w:tcPr>
            <w:tcW w:w="952" w:type="dxa"/>
            <w:tcBorders>
              <w:top w:val="single" w:sz="4" w:space="0" w:color="auto"/>
              <w:bottom w:val="single" w:sz="12" w:space="0" w:color="auto"/>
            </w:tcBorders>
            <w:shd w:val="clear" w:color="auto" w:fill="auto"/>
            <w:noWrap/>
            <w:vAlign w:val="bottom"/>
          </w:tcPr>
          <w:p w14:paraId="4D1AEF1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s-ES_tradnl"/>
              </w:rPr>
            </w:pPr>
            <w:r w:rsidRPr="007D6C5B">
              <w:rPr>
                <w:i/>
                <w:sz w:val="14"/>
                <w:lang w:val="es-ES_tradnl"/>
              </w:rPr>
              <w:t>2015</w:t>
            </w:r>
          </w:p>
        </w:tc>
        <w:tc>
          <w:tcPr>
            <w:tcW w:w="952" w:type="dxa"/>
            <w:tcBorders>
              <w:top w:val="single" w:sz="4" w:space="0" w:color="auto"/>
              <w:bottom w:val="single" w:sz="12" w:space="0" w:color="auto"/>
            </w:tcBorders>
            <w:shd w:val="clear" w:color="auto" w:fill="auto"/>
            <w:noWrap/>
            <w:vAlign w:val="bottom"/>
          </w:tcPr>
          <w:p w14:paraId="1D52E487"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s-ES_tradnl"/>
              </w:rPr>
            </w:pPr>
            <w:r w:rsidRPr="007D6C5B">
              <w:rPr>
                <w:i/>
                <w:sz w:val="14"/>
                <w:lang w:val="es-ES_tradnl"/>
              </w:rPr>
              <w:t>2016</w:t>
            </w:r>
          </w:p>
        </w:tc>
        <w:tc>
          <w:tcPr>
            <w:tcW w:w="953" w:type="dxa"/>
            <w:tcBorders>
              <w:top w:val="single" w:sz="4" w:space="0" w:color="auto"/>
              <w:bottom w:val="single" w:sz="12" w:space="0" w:color="auto"/>
            </w:tcBorders>
            <w:shd w:val="clear" w:color="auto" w:fill="auto"/>
            <w:noWrap/>
            <w:vAlign w:val="bottom"/>
          </w:tcPr>
          <w:p w14:paraId="1015D81A"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s-ES_tradnl"/>
              </w:rPr>
            </w:pPr>
            <w:r w:rsidRPr="007D6C5B">
              <w:rPr>
                <w:i/>
                <w:sz w:val="14"/>
                <w:lang w:val="es-ES_tradnl"/>
              </w:rPr>
              <w:t>2017</w:t>
            </w:r>
          </w:p>
        </w:tc>
      </w:tr>
      <w:tr w:rsidR="0032199F" w:rsidRPr="001C76B8" w14:paraId="4A060B4E" w14:textId="77777777" w:rsidTr="0032199F">
        <w:trPr>
          <w:trHeight w:hRule="exact" w:val="115"/>
          <w:tblHeader/>
        </w:trPr>
        <w:tc>
          <w:tcPr>
            <w:tcW w:w="952" w:type="dxa"/>
            <w:tcBorders>
              <w:top w:val="single" w:sz="12" w:space="0" w:color="auto"/>
            </w:tcBorders>
            <w:shd w:val="clear" w:color="auto" w:fill="auto"/>
            <w:noWrap/>
            <w:vAlign w:val="bottom"/>
          </w:tcPr>
          <w:p w14:paraId="50F898CF"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952" w:type="dxa"/>
            <w:tcBorders>
              <w:top w:val="single" w:sz="12" w:space="0" w:color="auto"/>
            </w:tcBorders>
            <w:shd w:val="clear" w:color="auto" w:fill="auto"/>
            <w:noWrap/>
            <w:vAlign w:val="bottom"/>
          </w:tcPr>
          <w:p w14:paraId="6C0B2A98"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c>
          <w:tcPr>
            <w:tcW w:w="952" w:type="dxa"/>
            <w:tcBorders>
              <w:top w:val="single" w:sz="12" w:space="0" w:color="auto"/>
            </w:tcBorders>
            <w:shd w:val="clear" w:color="auto" w:fill="auto"/>
            <w:noWrap/>
            <w:vAlign w:val="bottom"/>
          </w:tcPr>
          <w:p w14:paraId="036DEA8E"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c>
          <w:tcPr>
            <w:tcW w:w="952" w:type="dxa"/>
            <w:tcBorders>
              <w:top w:val="single" w:sz="12" w:space="0" w:color="auto"/>
            </w:tcBorders>
            <w:shd w:val="clear" w:color="auto" w:fill="auto"/>
            <w:noWrap/>
            <w:vAlign w:val="bottom"/>
          </w:tcPr>
          <w:p w14:paraId="2ACBFB44"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c>
          <w:tcPr>
            <w:tcW w:w="953" w:type="dxa"/>
            <w:tcBorders>
              <w:top w:val="single" w:sz="12" w:space="0" w:color="auto"/>
            </w:tcBorders>
            <w:shd w:val="clear" w:color="auto" w:fill="auto"/>
            <w:noWrap/>
            <w:vAlign w:val="bottom"/>
          </w:tcPr>
          <w:p w14:paraId="6E732396"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c>
          <w:tcPr>
            <w:tcW w:w="952" w:type="dxa"/>
            <w:tcBorders>
              <w:top w:val="single" w:sz="12" w:space="0" w:color="auto"/>
            </w:tcBorders>
            <w:shd w:val="clear" w:color="auto" w:fill="auto"/>
            <w:noWrap/>
            <w:vAlign w:val="bottom"/>
          </w:tcPr>
          <w:p w14:paraId="5229210F"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c>
          <w:tcPr>
            <w:tcW w:w="952" w:type="dxa"/>
            <w:tcBorders>
              <w:top w:val="single" w:sz="12" w:space="0" w:color="auto"/>
            </w:tcBorders>
            <w:shd w:val="clear" w:color="auto" w:fill="auto"/>
            <w:noWrap/>
            <w:vAlign w:val="bottom"/>
          </w:tcPr>
          <w:p w14:paraId="0EE62820"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c>
          <w:tcPr>
            <w:tcW w:w="952" w:type="dxa"/>
            <w:tcBorders>
              <w:top w:val="single" w:sz="12" w:space="0" w:color="auto"/>
            </w:tcBorders>
            <w:shd w:val="clear" w:color="auto" w:fill="auto"/>
            <w:noWrap/>
            <w:vAlign w:val="bottom"/>
          </w:tcPr>
          <w:p w14:paraId="2E9E07C7"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c>
          <w:tcPr>
            <w:tcW w:w="953" w:type="dxa"/>
            <w:tcBorders>
              <w:top w:val="single" w:sz="12" w:space="0" w:color="auto"/>
            </w:tcBorders>
            <w:shd w:val="clear" w:color="auto" w:fill="auto"/>
            <w:noWrap/>
            <w:vAlign w:val="bottom"/>
          </w:tcPr>
          <w:p w14:paraId="7F9D20F3"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r>
      <w:tr w:rsidR="0032199F" w:rsidRPr="001C76B8" w14:paraId="1204C44F" w14:textId="77777777" w:rsidTr="0032199F">
        <w:tc>
          <w:tcPr>
            <w:tcW w:w="952" w:type="dxa"/>
            <w:shd w:val="clear" w:color="auto" w:fill="auto"/>
            <w:noWrap/>
            <w:vAlign w:val="bottom"/>
          </w:tcPr>
          <w:p w14:paraId="64EC811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7D6C5B">
              <w:rPr>
                <w:sz w:val="17"/>
                <w:lang w:val="es-ES_tradnl"/>
              </w:rPr>
              <w:t>6º grado</w:t>
            </w:r>
          </w:p>
        </w:tc>
        <w:tc>
          <w:tcPr>
            <w:tcW w:w="952" w:type="dxa"/>
            <w:shd w:val="clear" w:color="auto" w:fill="auto"/>
            <w:noWrap/>
            <w:vAlign w:val="bottom"/>
          </w:tcPr>
          <w:p w14:paraId="6020E2FC"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p>
        </w:tc>
        <w:tc>
          <w:tcPr>
            <w:tcW w:w="952" w:type="dxa"/>
            <w:shd w:val="clear" w:color="auto" w:fill="auto"/>
            <w:noWrap/>
            <w:vAlign w:val="bottom"/>
          </w:tcPr>
          <w:p w14:paraId="68B0CE03"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p>
        </w:tc>
        <w:tc>
          <w:tcPr>
            <w:tcW w:w="952" w:type="dxa"/>
            <w:shd w:val="clear" w:color="auto" w:fill="auto"/>
            <w:noWrap/>
            <w:vAlign w:val="bottom"/>
          </w:tcPr>
          <w:p w14:paraId="61DC3B94"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p>
        </w:tc>
        <w:tc>
          <w:tcPr>
            <w:tcW w:w="953" w:type="dxa"/>
            <w:shd w:val="clear" w:color="auto" w:fill="auto"/>
            <w:noWrap/>
            <w:vAlign w:val="bottom"/>
          </w:tcPr>
          <w:p w14:paraId="58E68B9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p>
        </w:tc>
        <w:tc>
          <w:tcPr>
            <w:tcW w:w="952" w:type="dxa"/>
            <w:shd w:val="clear" w:color="auto" w:fill="auto"/>
            <w:noWrap/>
            <w:vAlign w:val="bottom"/>
          </w:tcPr>
          <w:p w14:paraId="1F85C5C6"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p>
        </w:tc>
        <w:tc>
          <w:tcPr>
            <w:tcW w:w="952" w:type="dxa"/>
            <w:shd w:val="clear" w:color="auto" w:fill="auto"/>
            <w:noWrap/>
            <w:vAlign w:val="bottom"/>
          </w:tcPr>
          <w:p w14:paraId="6A00ECF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p>
        </w:tc>
        <w:tc>
          <w:tcPr>
            <w:tcW w:w="952" w:type="dxa"/>
            <w:shd w:val="clear" w:color="auto" w:fill="auto"/>
            <w:noWrap/>
            <w:vAlign w:val="bottom"/>
          </w:tcPr>
          <w:p w14:paraId="408F5D67"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p>
        </w:tc>
        <w:tc>
          <w:tcPr>
            <w:tcW w:w="953" w:type="dxa"/>
            <w:shd w:val="clear" w:color="auto" w:fill="auto"/>
            <w:noWrap/>
            <w:vAlign w:val="bottom"/>
          </w:tcPr>
          <w:p w14:paraId="56FF0F8F"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p>
        </w:tc>
      </w:tr>
      <w:tr w:rsidR="0032199F" w:rsidRPr="001C76B8" w14:paraId="41C5D087" w14:textId="77777777" w:rsidTr="0032199F">
        <w:tc>
          <w:tcPr>
            <w:tcW w:w="952" w:type="dxa"/>
            <w:shd w:val="clear" w:color="auto" w:fill="auto"/>
            <w:noWrap/>
            <w:vAlign w:val="bottom"/>
          </w:tcPr>
          <w:p w14:paraId="5BEBB8A1"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7D6C5B">
              <w:rPr>
                <w:sz w:val="17"/>
                <w:lang w:val="es-ES_tradnl"/>
              </w:rPr>
              <w:t>Niños</w:t>
            </w:r>
          </w:p>
        </w:tc>
        <w:tc>
          <w:tcPr>
            <w:tcW w:w="952" w:type="dxa"/>
            <w:shd w:val="clear" w:color="auto" w:fill="auto"/>
            <w:noWrap/>
            <w:vAlign w:val="bottom"/>
          </w:tcPr>
          <w:p w14:paraId="7D16DF96"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73,3 %</w:t>
            </w:r>
          </w:p>
        </w:tc>
        <w:tc>
          <w:tcPr>
            <w:tcW w:w="952" w:type="dxa"/>
            <w:shd w:val="clear" w:color="auto" w:fill="auto"/>
            <w:noWrap/>
            <w:vAlign w:val="bottom"/>
          </w:tcPr>
          <w:p w14:paraId="718C7B4B"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71,2 %</w:t>
            </w:r>
          </w:p>
        </w:tc>
        <w:tc>
          <w:tcPr>
            <w:tcW w:w="952" w:type="dxa"/>
            <w:shd w:val="clear" w:color="auto" w:fill="auto"/>
            <w:noWrap/>
            <w:vAlign w:val="bottom"/>
          </w:tcPr>
          <w:p w14:paraId="3562EB8D"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73,8 %</w:t>
            </w:r>
          </w:p>
        </w:tc>
        <w:tc>
          <w:tcPr>
            <w:tcW w:w="953" w:type="dxa"/>
            <w:shd w:val="clear" w:color="auto" w:fill="auto"/>
            <w:noWrap/>
            <w:vAlign w:val="bottom"/>
          </w:tcPr>
          <w:p w14:paraId="2EF34B14"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73,3 %</w:t>
            </w:r>
          </w:p>
        </w:tc>
        <w:tc>
          <w:tcPr>
            <w:tcW w:w="952" w:type="dxa"/>
            <w:shd w:val="clear" w:color="auto" w:fill="auto"/>
            <w:noWrap/>
            <w:vAlign w:val="bottom"/>
          </w:tcPr>
          <w:p w14:paraId="46940359"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73,3 %</w:t>
            </w:r>
          </w:p>
        </w:tc>
        <w:tc>
          <w:tcPr>
            <w:tcW w:w="952" w:type="dxa"/>
            <w:shd w:val="clear" w:color="auto" w:fill="auto"/>
            <w:noWrap/>
            <w:vAlign w:val="bottom"/>
          </w:tcPr>
          <w:p w14:paraId="3751594E"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72,8 %</w:t>
            </w:r>
          </w:p>
        </w:tc>
        <w:tc>
          <w:tcPr>
            <w:tcW w:w="952" w:type="dxa"/>
            <w:shd w:val="clear" w:color="auto" w:fill="auto"/>
            <w:noWrap/>
            <w:vAlign w:val="bottom"/>
          </w:tcPr>
          <w:p w14:paraId="46DBD55C"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74,7 %</w:t>
            </w:r>
          </w:p>
        </w:tc>
        <w:tc>
          <w:tcPr>
            <w:tcW w:w="953" w:type="dxa"/>
            <w:shd w:val="clear" w:color="auto" w:fill="auto"/>
            <w:noWrap/>
            <w:vAlign w:val="bottom"/>
          </w:tcPr>
          <w:p w14:paraId="7A9503F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77,4 %</w:t>
            </w:r>
          </w:p>
        </w:tc>
      </w:tr>
      <w:tr w:rsidR="0032199F" w:rsidRPr="001C76B8" w14:paraId="7986EDDC" w14:textId="77777777" w:rsidTr="0032199F">
        <w:tc>
          <w:tcPr>
            <w:tcW w:w="952" w:type="dxa"/>
            <w:shd w:val="clear" w:color="auto" w:fill="auto"/>
            <w:noWrap/>
            <w:vAlign w:val="bottom"/>
          </w:tcPr>
          <w:p w14:paraId="5CDDB511"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7D6C5B">
              <w:rPr>
                <w:sz w:val="17"/>
                <w:lang w:val="es-ES_tradnl"/>
              </w:rPr>
              <w:t>Niñas</w:t>
            </w:r>
          </w:p>
        </w:tc>
        <w:tc>
          <w:tcPr>
            <w:tcW w:w="952" w:type="dxa"/>
            <w:shd w:val="clear" w:color="auto" w:fill="auto"/>
            <w:noWrap/>
            <w:vAlign w:val="bottom"/>
          </w:tcPr>
          <w:p w14:paraId="407827D7"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73,9 %</w:t>
            </w:r>
          </w:p>
        </w:tc>
        <w:tc>
          <w:tcPr>
            <w:tcW w:w="952" w:type="dxa"/>
            <w:shd w:val="clear" w:color="auto" w:fill="auto"/>
            <w:noWrap/>
            <w:vAlign w:val="bottom"/>
          </w:tcPr>
          <w:p w14:paraId="5C9D34B3"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70,5 %</w:t>
            </w:r>
          </w:p>
        </w:tc>
        <w:tc>
          <w:tcPr>
            <w:tcW w:w="952" w:type="dxa"/>
            <w:shd w:val="clear" w:color="auto" w:fill="auto"/>
            <w:noWrap/>
            <w:vAlign w:val="bottom"/>
          </w:tcPr>
          <w:p w14:paraId="15FBAFD1"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71,1 %</w:t>
            </w:r>
          </w:p>
        </w:tc>
        <w:tc>
          <w:tcPr>
            <w:tcW w:w="953" w:type="dxa"/>
            <w:shd w:val="clear" w:color="auto" w:fill="auto"/>
            <w:noWrap/>
            <w:vAlign w:val="bottom"/>
          </w:tcPr>
          <w:p w14:paraId="739490E8"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73,4 %</w:t>
            </w:r>
          </w:p>
        </w:tc>
        <w:tc>
          <w:tcPr>
            <w:tcW w:w="952" w:type="dxa"/>
            <w:shd w:val="clear" w:color="auto" w:fill="auto"/>
            <w:noWrap/>
            <w:vAlign w:val="bottom"/>
          </w:tcPr>
          <w:p w14:paraId="25880606"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73,6 %</w:t>
            </w:r>
          </w:p>
        </w:tc>
        <w:tc>
          <w:tcPr>
            <w:tcW w:w="952" w:type="dxa"/>
            <w:shd w:val="clear" w:color="auto" w:fill="auto"/>
            <w:noWrap/>
            <w:vAlign w:val="bottom"/>
          </w:tcPr>
          <w:p w14:paraId="6E5BE3D3"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74,4 %</w:t>
            </w:r>
          </w:p>
        </w:tc>
        <w:tc>
          <w:tcPr>
            <w:tcW w:w="952" w:type="dxa"/>
            <w:shd w:val="clear" w:color="auto" w:fill="auto"/>
            <w:noWrap/>
            <w:vAlign w:val="bottom"/>
          </w:tcPr>
          <w:p w14:paraId="56401913"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76,0 %</w:t>
            </w:r>
          </w:p>
        </w:tc>
        <w:tc>
          <w:tcPr>
            <w:tcW w:w="953" w:type="dxa"/>
            <w:shd w:val="clear" w:color="auto" w:fill="auto"/>
            <w:noWrap/>
            <w:vAlign w:val="bottom"/>
          </w:tcPr>
          <w:p w14:paraId="740EDED1"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80,0 %</w:t>
            </w:r>
          </w:p>
        </w:tc>
      </w:tr>
      <w:tr w:rsidR="0032199F" w:rsidRPr="001C76B8" w14:paraId="22B84048" w14:textId="77777777" w:rsidTr="0032199F">
        <w:tc>
          <w:tcPr>
            <w:tcW w:w="952" w:type="dxa"/>
            <w:shd w:val="clear" w:color="auto" w:fill="auto"/>
            <w:noWrap/>
            <w:vAlign w:val="bottom"/>
          </w:tcPr>
          <w:p w14:paraId="48600D87"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7D6C5B">
              <w:rPr>
                <w:sz w:val="17"/>
                <w:lang w:val="es-ES_tradnl"/>
              </w:rPr>
              <w:t>Promedio</w:t>
            </w:r>
          </w:p>
        </w:tc>
        <w:tc>
          <w:tcPr>
            <w:tcW w:w="952" w:type="dxa"/>
            <w:shd w:val="clear" w:color="auto" w:fill="auto"/>
            <w:noWrap/>
            <w:vAlign w:val="bottom"/>
          </w:tcPr>
          <w:p w14:paraId="27F3D09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73,6 %</w:t>
            </w:r>
          </w:p>
        </w:tc>
        <w:tc>
          <w:tcPr>
            <w:tcW w:w="952" w:type="dxa"/>
            <w:shd w:val="clear" w:color="auto" w:fill="auto"/>
            <w:noWrap/>
            <w:vAlign w:val="bottom"/>
          </w:tcPr>
          <w:p w14:paraId="4F95A41E"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70,9 %</w:t>
            </w:r>
          </w:p>
        </w:tc>
        <w:tc>
          <w:tcPr>
            <w:tcW w:w="952" w:type="dxa"/>
            <w:shd w:val="clear" w:color="auto" w:fill="auto"/>
            <w:noWrap/>
            <w:vAlign w:val="bottom"/>
          </w:tcPr>
          <w:p w14:paraId="3AC5F162"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72,4 %</w:t>
            </w:r>
          </w:p>
        </w:tc>
        <w:tc>
          <w:tcPr>
            <w:tcW w:w="953" w:type="dxa"/>
            <w:shd w:val="clear" w:color="auto" w:fill="auto"/>
            <w:noWrap/>
            <w:vAlign w:val="bottom"/>
          </w:tcPr>
          <w:p w14:paraId="56CA1850"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73,4 %</w:t>
            </w:r>
          </w:p>
        </w:tc>
        <w:tc>
          <w:tcPr>
            <w:tcW w:w="952" w:type="dxa"/>
            <w:shd w:val="clear" w:color="auto" w:fill="auto"/>
            <w:noWrap/>
            <w:vAlign w:val="bottom"/>
          </w:tcPr>
          <w:p w14:paraId="22139B7E"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73,4 %</w:t>
            </w:r>
          </w:p>
        </w:tc>
        <w:tc>
          <w:tcPr>
            <w:tcW w:w="952" w:type="dxa"/>
            <w:shd w:val="clear" w:color="auto" w:fill="auto"/>
            <w:noWrap/>
            <w:vAlign w:val="bottom"/>
          </w:tcPr>
          <w:p w14:paraId="6540EFDC"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73,6 %</w:t>
            </w:r>
          </w:p>
        </w:tc>
        <w:tc>
          <w:tcPr>
            <w:tcW w:w="952" w:type="dxa"/>
            <w:shd w:val="clear" w:color="auto" w:fill="auto"/>
            <w:noWrap/>
            <w:vAlign w:val="bottom"/>
          </w:tcPr>
          <w:p w14:paraId="073EC8E1"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75,4 %</w:t>
            </w:r>
          </w:p>
        </w:tc>
        <w:tc>
          <w:tcPr>
            <w:tcW w:w="953" w:type="dxa"/>
            <w:shd w:val="clear" w:color="auto" w:fill="auto"/>
            <w:noWrap/>
            <w:vAlign w:val="bottom"/>
          </w:tcPr>
          <w:p w14:paraId="0EAD202E"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78,7 %</w:t>
            </w:r>
          </w:p>
        </w:tc>
      </w:tr>
      <w:tr w:rsidR="0032199F" w:rsidRPr="001C76B8" w14:paraId="264D6236" w14:textId="77777777" w:rsidTr="0032199F">
        <w:tc>
          <w:tcPr>
            <w:tcW w:w="952" w:type="dxa"/>
            <w:shd w:val="clear" w:color="auto" w:fill="auto"/>
            <w:noWrap/>
            <w:vAlign w:val="bottom"/>
          </w:tcPr>
          <w:p w14:paraId="1186CD2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7D6C5B">
              <w:rPr>
                <w:sz w:val="17"/>
                <w:lang w:val="es-ES_tradnl"/>
              </w:rPr>
              <w:t>9º grado</w:t>
            </w:r>
          </w:p>
        </w:tc>
        <w:tc>
          <w:tcPr>
            <w:tcW w:w="952" w:type="dxa"/>
            <w:shd w:val="clear" w:color="auto" w:fill="auto"/>
            <w:noWrap/>
            <w:vAlign w:val="bottom"/>
          </w:tcPr>
          <w:p w14:paraId="7B78C6C0"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p>
        </w:tc>
        <w:tc>
          <w:tcPr>
            <w:tcW w:w="952" w:type="dxa"/>
            <w:shd w:val="clear" w:color="auto" w:fill="auto"/>
            <w:noWrap/>
            <w:vAlign w:val="bottom"/>
          </w:tcPr>
          <w:p w14:paraId="636DAA6F"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p>
        </w:tc>
        <w:tc>
          <w:tcPr>
            <w:tcW w:w="952" w:type="dxa"/>
            <w:shd w:val="clear" w:color="auto" w:fill="auto"/>
            <w:noWrap/>
            <w:vAlign w:val="bottom"/>
          </w:tcPr>
          <w:p w14:paraId="013059BE"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p>
        </w:tc>
        <w:tc>
          <w:tcPr>
            <w:tcW w:w="953" w:type="dxa"/>
            <w:shd w:val="clear" w:color="auto" w:fill="auto"/>
            <w:noWrap/>
            <w:vAlign w:val="bottom"/>
          </w:tcPr>
          <w:p w14:paraId="36EF7357"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p>
        </w:tc>
        <w:tc>
          <w:tcPr>
            <w:tcW w:w="952" w:type="dxa"/>
            <w:shd w:val="clear" w:color="auto" w:fill="auto"/>
            <w:noWrap/>
            <w:vAlign w:val="bottom"/>
          </w:tcPr>
          <w:p w14:paraId="1B28959E"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p>
        </w:tc>
        <w:tc>
          <w:tcPr>
            <w:tcW w:w="952" w:type="dxa"/>
            <w:shd w:val="clear" w:color="auto" w:fill="auto"/>
            <w:noWrap/>
            <w:vAlign w:val="bottom"/>
          </w:tcPr>
          <w:p w14:paraId="7F009880"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p>
        </w:tc>
        <w:tc>
          <w:tcPr>
            <w:tcW w:w="952" w:type="dxa"/>
            <w:shd w:val="clear" w:color="auto" w:fill="auto"/>
            <w:noWrap/>
            <w:vAlign w:val="bottom"/>
          </w:tcPr>
          <w:p w14:paraId="54E758FD"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p>
        </w:tc>
        <w:tc>
          <w:tcPr>
            <w:tcW w:w="953" w:type="dxa"/>
            <w:shd w:val="clear" w:color="auto" w:fill="auto"/>
            <w:noWrap/>
            <w:vAlign w:val="bottom"/>
          </w:tcPr>
          <w:p w14:paraId="4A4DD0BB"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p>
        </w:tc>
      </w:tr>
      <w:tr w:rsidR="0032199F" w:rsidRPr="001C76B8" w14:paraId="5DA3965A" w14:textId="77777777" w:rsidTr="0032199F">
        <w:tc>
          <w:tcPr>
            <w:tcW w:w="952" w:type="dxa"/>
            <w:shd w:val="clear" w:color="auto" w:fill="auto"/>
            <w:noWrap/>
            <w:vAlign w:val="bottom"/>
          </w:tcPr>
          <w:p w14:paraId="01BD8803"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7D6C5B">
              <w:rPr>
                <w:sz w:val="17"/>
                <w:lang w:val="es-ES_tradnl"/>
              </w:rPr>
              <w:t>Niños</w:t>
            </w:r>
          </w:p>
        </w:tc>
        <w:tc>
          <w:tcPr>
            <w:tcW w:w="952" w:type="dxa"/>
            <w:shd w:val="clear" w:color="auto" w:fill="auto"/>
            <w:noWrap/>
            <w:vAlign w:val="bottom"/>
          </w:tcPr>
          <w:p w14:paraId="5F179F20"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62,7 %</w:t>
            </w:r>
          </w:p>
        </w:tc>
        <w:tc>
          <w:tcPr>
            <w:tcW w:w="952" w:type="dxa"/>
            <w:shd w:val="clear" w:color="auto" w:fill="auto"/>
            <w:noWrap/>
            <w:vAlign w:val="bottom"/>
          </w:tcPr>
          <w:p w14:paraId="284065C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64,7 %</w:t>
            </w:r>
          </w:p>
        </w:tc>
        <w:tc>
          <w:tcPr>
            <w:tcW w:w="952" w:type="dxa"/>
            <w:shd w:val="clear" w:color="auto" w:fill="auto"/>
            <w:noWrap/>
            <w:vAlign w:val="bottom"/>
          </w:tcPr>
          <w:p w14:paraId="498D0A90"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65,1 %</w:t>
            </w:r>
          </w:p>
        </w:tc>
        <w:tc>
          <w:tcPr>
            <w:tcW w:w="953" w:type="dxa"/>
            <w:shd w:val="clear" w:color="auto" w:fill="auto"/>
            <w:noWrap/>
            <w:vAlign w:val="bottom"/>
          </w:tcPr>
          <w:p w14:paraId="42DB018A"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66,3 %</w:t>
            </w:r>
          </w:p>
        </w:tc>
        <w:tc>
          <w:tcPr>
            <w:tcW w:w="952" w:type="dxa"/>
            <w:shd w:val="clear" w:color="auto" w:fill="auto"/>
            <w:noWrap/>
            <w:vAlign w:val="bottom"/>
          </w:tcPr>
          <w:p w14:paraId="66D6F30E"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66,0 %</w:t>
            </w:r>
          </w:p>
        </w:tc>
        <w:tc>
          <w:tcPr>
            <w:tcW w:w="952" w:type="dxa"/>
            <w:shd w:val="clear" w:color="auto" w:fill="auto"/>
            <w:noWrap/>
            <w:vAlign w:val="bottom"/>
          </w:tcPr>
          <w:p w14:paraId="5F375DD0"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66,0 %</w:t>
            </w:r>
          </w:p>
        </w:tc>
        <w:tc>
          <w:tcPr>
            <w:tcW w:w="952" w:type="dxa"/>
            <w:shd w:val="clear" w:color="auto" w:fill="auto"/>
            <w:noWrap/>
            <w:vAlign w:val="bottom"/>
          </w:tcPr>
          <w:p w14:paraId="6A16ECD2"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60,8 %</w:t>
            </w:r>
          </w:p>
        </w:tc>
        <w:tc>
          <w:tcPr>
            <w:tcW w:w="953" w:type="dxa"/>
            <w:shd w:val="clear" w:color="auto" w:fill="auto"/>
            <w:noWrap/>
            <w:vAlign w:val="bottom"/>
          </w:tcPr>
          <w:p w14:paraId="0C882296"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57,5 %</w:t>
            </w:r>
          </w:p>
        </w:tc>
      </w:tr>
      <w:tr w:rsidR="0032199F" w:rsidRPr="001C76B8" w14:paraId="688C189A" w14:textId="77777777" w:rsidTr="0032199F">
        <w:tc>
          <w:tcPr>
            <w:tcW w:w="952" w:type="dxa"/>
            <w:shd w:val="clear" w:color="auto" w:fill="auto"/>
            <w:noWrap/>
            <w:vAlign w:val="bottom"/>
          </w:tcPr>
          <w:p w14:paraId="67CBEDEF"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7D6C5B">
              <w:rPr>
                <w:sz w:val="17"/>
                <w:lang w:val="es-ES_tradnl"/>
              </w:rPr>
              <w:t>Niñas</w:t>
            </w:r>
          </w:p>
        </w:tc>
        <w:tc>
          <w:tcPr>
            <w:tcW w:w="952" w:type="dxa"/>
            <w:shd w:val="clear" w:color="auto" w:fill="auto"/>
            <w:noWrap/>
            <w:vAlign w:val="bottom"/>
          </w:tcPr>
          <w:p w14:paraId="1573D19A"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56,3 %</w:t>
            </w:r>
          </w:p>
        </w:tc>
        <w:tc>
          <w:tcPr>
            <w:tcW w:w="952" w:type="dxa"/>
            <w:shd w:val="clear" w:color="auto" w:fill="auto"/>
            <w:noWrap/>
            <w:vAlign w:val="bottom"/>
          </w:tcPr>
          <w:p w14:paraId="173CCA61"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62,0 %</w:t>
            </w:r>
          </w:p>
        </w:tc>
        <w:tc>
          <w:tcPr>
            <w:tcW w:w="952" w:type="dxa"/>
            <w:shd w:val="clear" w:color="auto" w:fill="auto"/>
            <w:noWrap/>
            <w:vAlign w:val="bottom"/>
          </w:tcPr>
          <w:p w14:paraId="122C9F04"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64,2 %</w:t>
            </w:r>
          </w:p>
        </w:tc>
        <w:tc>
          <w:tcPr>
            <w:tcW w:w="953" w:type="dxa"/>
            <w:shd w:val="clear" w:color="auto" w:fill="auto"/>
            <w:noWrap/>
            <w:vAlign w:val="bottom"/>
          </w:tcPr>
          <w:p w14:paraId="54DD23A2"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63,2 %</w:t>
            </w:r>
          </w:p>
        </w:tc>
        <w:tc>
          <w:tcPr>
            <w:tcW w:w="952" w:type="dxa"/>
            <w:shd w:val="clear" w:color="auto" w:fill="auto"/>
            <w:noWrap/>
            <w:vAlign w:val="bottom"/>
          </w:tcPr>
          <w:p w14:paraId="42ACED1F"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63,3 %</w:t>
            </w:r>
          </w:p>
        </w:tc>
        <w:tc>
          <w:tcPr>
            <w:tcW w:w="952" w:type="dxa"/>
            <w:shd w:val="clear" w:color="auto" w:fill="auto"/>
            <w:noWrap/>
            <w:vAlign w:val="bottom"/>
          </w:tcPr>
          <w:p w14:paraId="7F118DFB"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63,5 %</w:t>
            </w:r>
          </w:p>
        </w:tc>
        <w:tc>
          <w:tcPr>
            <w:tcW w:w="952" w:type="dxa"/>
            <w:shd w:val="clear" w:color="auto" w:fill="auto"/>
            <w:noWrap/>
            <w:vAlign w:val="bottom"/>
          </w:tcPr>
          <w:p w14:paraId="5F80E093"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61,2 %</w:t>
            </w:r>
          </w:p>
        </w:tc>
        <w:tc>
          <w:tcPr>
            <w:tcW w:w="953" w:type="dxa"/>
            <w:shd w:val="clear" w:color="auto" w:fill="auto"/>
            <w:noWrap/>
            <w:vAlign w:val="bottom"/>
          </w:tcPr>
          <w:p w14:paraId="6E34541F"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60,2 %</w:t>
            </w:r>
          </w:p>
        </w:tc>
      </w:tr>
      <w:tr w:rsidR="0032199F" w:rsidRPr="001C76B8" w14:paraId="4CBAA04A" w14:textId="77777777" w:rsidTr="0032199F">
        <w:tc>
          <w:tcPr>
            <w:tcW w:w="952" w:type="dxa"/>
            <w:shd w:val="clear" w:color="auto" w:fill="auto"/>
            <w:noWrap/>
            <w:vAlign w:val="bottom"/>
          </w:tcPr>
          <w:p w14:paraId="6198C926"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7D6C5B">
              <w:rPr>
                <w:sz w:val="17"/>
                <w:lang w:val="es-ES_tradnl"/>
              </w:rPr>
              <w:lastRenderedPageBreak/>
              <w:t>Promedio</w:t>
            </w:r>
          </w:p>
        </w:tc>
        <w:tc>
          <w:tcPr>
            <w:tcW w:w="952" w:type="dxa"/>
            <w:shd w:val="clear" w:color="auto" w:fill="auto"/>
            <w:noWrap/>
            <w:vAlign w:val="bottom"/>
          </w:tcPr>
          <w:p w14:paraId="3D69A4A6"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59,5 %</w:t>
            </w:r>
          </w:p>
        </w:tc>
        <w:tc>
          <w:tcPr>
            <w:tcW w:w="952" w:type="dxa"/>
            <w:shd w:val="clear" w:color="auto" w:fill="auto"/>
            <w:noWrap/>
            <w:vAlign w:val="bottom"/>
          </w:tcPr>
          <w:p w14:paraId="18DE5916"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63,3 %</w:t>
            </w:r>
          </w:p>
        </w:tc>
        <w:tc>
          <w:tcPr>
            <w:tcW w:w="952" w:type="dxa"/>
            <w:shd w:val="clear" w:color="auto" w:fill="auto"/>
            <w:noWrap/>
            <w:vAlign w:val="bottom"/>
          </w:tcPr>
          <w:p w14:paraId="250C603C"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64,7 %</w:t>
            </w:r>
          </w:p>
        </w:tc>
        <w:tc>
          <w:tcPr>
            <w:tcW w:w="953" w:type="dxa"/>
            <w:shd w:val="clear" w:color="auto" w:fill="auto"/>
            <w:noWrap/>
            <w:vAlign w:val="bottom"/>
          </w:tcPr>
          <w:p w14:paraId="66D49CF6"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64,8 %</w:t>
            </w:r>
          </w:p>
        </w:tc>
        <w:tc>
          <w:tcPr>
            <w:tcW w:w="952" w:type="dxa"/>
            <w:shd w:val="clear" w:color="auto" w:fill="auto"/>
            <w:noWrap/>
            <w:vAlign w:val="bottom"/>
          </w:tcPr>
          <w:p w14:paraId="059667EE"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64,6 %</w:t>
            </w:r>
          </w:p>
        </w:tc>
        <w:tc>
          <w:tcPr>
            <w:tcW w:w="952" w:type="dxa"/>
            <w:shd w:val="clear" w:color="auto" w:fill="auto"/>
            <w:noWrap/>
            <w:vAlign w:val="bottom"/>
          </w:tcPr>
          <w:p w14:paraId="761DD1C6"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64,7 %</w:t>
            </w:r>
          </w:p>
        </w:tc>
        <w:tc>
          <w:tcPr>
            <w:tcW w:w="952" w:type="dxa"/>
            <w:shd w:val="clear" w:color="auto" w:fill="auto"/>
            <w:noWrap/>
            <w:vAlign w:val="bottom"/>
          </w:tcPr>
          <w:p w14:paraId="7105A199"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61,0 %</w:t>
            </w:r>
          </w:p>
        </w:tc>
        <w:tc>
          <w:tcPr>
            <w:tcW w:w="953" w:type="dxa"/>
            <w:shd w:val="clear" w:color="auto" w:fill="auto"/>
            <w:noWrap/>
            <w:vAlign w:val="bottom"/>
          </w:tcPr>
          <w:p w14:paraId="0015506A"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58,9 %</w:t>
            </w:r>
          </w:p>
        </w:tc>
      </w:tr>
      <w:tr w:rsidR="0032199F" w:rsidRPr="001C76B8" w14:paraId="612C85EF" w14:textId="77777777" w:rsidTr="0032199F">
        <w:tc>
          <w:tcPr>
            <w:tcW w:w="952" w:type="dxa"/>
            <w:shd w:val="clear" w:color="auto" w:fill="auto"/>
            <w:noWrap/>
            <w:vAlign w:val="bottom"/>
          </w:tcPr>
          <w:p w14:paraId="2EA4100D"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7D6C5B">
              <w:rPr>
                <w:sz w:val="17"/>
                <w:lang w:val="es-ES_tradnl"/>
              </w:rPr>
              <w:t>12º grado</w:t>
            </w:r>
          </w:p>
        </w:tc>
        <w:tc>
          <w:tcPr>
            <w:tcW w:w="952" w:type="dxa"/>
            <w:shd w:val="clear" w:color="auto" w:fill="auto"/>
            <w:noWrap/>
            <w:vAlign w:val="bottom"/>
          </w:tcPr>
          <w:p w14:paraId="670889AD"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p>
        </w:tc>
        <w:tc>
          <w:tcPr>
            <w:tcW w:w="952" w:type="dxa"/>
            <w:shd w:val="clear" w:color="auto" w:fill="auto"/>
            <w:noWrap/>
            <w:vAlign w:val="bottom"/>
          </w:tcPr>
          <w:p w14:paraId="4D96B293"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p>
        </w:tc>
        <w:tc>
          <w:tcPr>
            <w:tcW w:w="952" w:type="dxa"/>
            <w:shd w:val="clear" w:color="auto" w:fill="auto"/>
            <w:noWrap/>
            <w:vAlign w:val="bottom"/>
          </w:tcPr>
          <w:p w14:paraId="294D8D7E"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p>
        </w:tc>
        <w:tc>
          <w:tcPr>
            <w:tcW w:w="953" w:type="dxa"/>
            <w:shd w:val="clear" w:color="auto" w:fill="auto"/>
            <w:noWrap/>
            <w:vAlign w:val="bottom"/>
          </w:tcPr>
          <w:p w14:paraId="1F39D751"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p>
        </w:tc>
        <w:tc>
          <w:tcPr>
            <w:tcW w:w="952" w:type="dxa"/>
            <w:shd w:val="clear" w:color="auto" w:fill="auto"/>
            <w:noWrap/>
            <w:vAlign w:val="bottom"/>
          </w:tcPr>
          <w:p w14:paraId="09060F47"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p>
        </w:tc>
        <w:tc>
          <w:tcPr>
            <w:tcW w:w="952" w:type="dxa"/>
            <w:shd w:val="clear" w:color="auto" w:fill="auto"/>
            <w:noWrap/>
            <w:vAlign w:val="bottom"/>
          </w:tcPr>
          <w:p w14:paraId="4884C9E5"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p>
        </w:tc>
        <w:tc>
          <w:tcPr>
            <w:tcW w:w="952" w:type="dxa"/>
            <w:shd w:val="clear" w:color="auto" w:fill="auto"/>
            <w:noWrap/>
            <w:vAlign w:val="bottom"/>
          </w:tcPr>
          <w:p w14:paraId="29422B63"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p>
        </w:tc>
        <w:tc>
          <w:tcPr>
            <w:tcW w:w="953" w:type="dxa"/>
            <w:shd w:val="clear" w:color="auto" w:fill="auto"/>
            <w:noWrap/>
            <w:vAlign w:val="bottom"/>
          </w:tcPr>
          <w:p w14:paraId="6A873C98"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p>
        </w:tc>
      </w:tr>
      <w:tr w:rsidR="0032199F" w:rsidRPr="001C76B8" w14:paraId="1DAF338D" w14:textId="77777777" w:rsidTr="0032199F">
        <w:tc>
          <w:tcPr>
            <w:tcW w:w="952" w:type="dxa"/>
            <w:shd w:val="clear" w:color="auto" w:fill="auto"/>
            <w:noWrap/>
            <w:vAlign w:val="bottom"/>
          </w:tcPr>
          <w:p w14:paraId="041AFF30"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7D6C5B">
              <w:rPr>
                <w:sz w:val="17"/>
                <w:lang w:val="es-ES_tradnl"/>
              </w:rPr>
              <w:t>Niños</w:t>
            </w:r>
          </w:p>
        </w:tc>
        <w:tc>
          <w:tcPr>
            <w:tcW w:w="952" w:type="dxa"/>
            <w:shd w:val="clear" w:color="auto" w:fill="auto"/>
            <w:noWrap/>
            <w:vAlign w:val="bottom"/>
          </w:tcPr>
          <w:p w14:paraId="1ABC945B"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31,4 %</w:t>
            </w:r>
          </w:p>
        </w:tc>
        <w:tc>
          <w:tcPr>
            <w:tcW w:w="952" w:type="dxa"/>
            <w:shd w:val="clear" w:color="auto" w:fill="auto"/>
            <w:noWrap/>
            <w:vAlign w:val="bottom"/>
          </w:tcPr>
          <w:p w14:paraId="4F941836"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32,1 %</w:t>
            </w:r>
          </w:p>
        </w:tc>
        <w:tc>
          <w:tcPr>
            <w:tcW w:w="952" w:type="dxa"/>
            <w:shd w:val="clear" w:color="auto" w:fill="auto"/>
            <w:noWrap/>
            <w:vAlign w:val="bottom"/>
          </w:tcPr>
          <w:p w14:paraId="7F71AF72"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34,1 %</w:t>
            </w:r>
          </w:p>
        </w:tc>
        <w:tc>
          <w:tcPr>
            <w:tcW w:w="953" w:type="dxa"/>
            <w:shd w:val="clear" w:color="auto" w:fill="auto"/>
            <w:noWrap/>
            <w:vAlign w:val="bottom"/>
          </w:tcPr>
          <w:p w14:paraId="4764B4D4"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33,9 %</w:t>
            </w:r>
          </w:p>
        </w:tc>
        <w:tc>
          <w:tcPr>
            <w:tcW w:w="952" w:type="dxa"/>
            <w:shd w:val="clear" w:color="auto" w:fill="auto"/>
            <w:noWrap/>
            <w:vAlign w:val="bottom"/>
          </w:tcPr>
          <w:p w14:paraId="7D7A1223"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37,0 %</w:t>
            </w:r>
          </w:p>
        </w:tc>
        <w:tc>
          <w:tcPr>
            <w:tcW w:w="952" w:type="dxa"/>
            <w:shd w:val="clear" w:color="auto" w:fill="auto"/>
            <w:noWrap/>
            <w:vAlign w:val="bottom"/>
          </w:tcPr>
          <w:p w14:paraId="4F16C2D9"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36,4 %</w:t>
            </w:r>
          </w:p>
        </w:tc>
        <w:tc>
          <w:tcPr>
            <w:tcW w:w="952" w:type="dxa"/>
            <w:shd w:val="clear" w:color="auto" w:fill="auto"/>
            <w:noWrap/>
            <w:vAlign w:val="bottom"/>
          </w:tcPr>
          <w:p w14:paraId="373DDBAB"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37,1 %</w:t>
            </w:r>
          </w:p>
        </w:tc>
        <w:tc>
          <w:tcPr>
            <w:tcW w:w="953" w:type="dxa"/>
            <w:shd w:val="clear" w:color="auto" w:fill="auto"/>
            <w:noWrap/>
            <w:vAlign w:val="bottom"/>
          </w:tcPr>
          <w:p w14:paraId="5B210AFB"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37,7 %</w:t>
            </w:r>
          </w:p>
        </w:tc>
      </w:tr>
      <w:tr w:rsidR="0032199F" w:rsidRPr="001C76B8" w14:paraId="18C65479" w14:textId="77777777" w:rsidTr="0032199F">
        <w:tc>
          <w:tcPr>
            <w:tcW w:w="952" w:type="dxa"/>
            <w:shd w:val="clear" w:color="auto" w:fill="auto"/>
            <w:noWrap/>
            <w:vAlign w:val="bottom"/>
          </w:tcPr>
          <w:p w14:paraId="65595F11"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7D6C5B">
              <w:rPr>
                <w:sz w:val="17"/>
                <w:lang w:val="es-ES_tradnl"/>
              </w:rPr>
              <w:t>Niñas</w:t>
            </w:r>
          </w:p>
        </w:tc>
        <w:tc>
          <w:tcPr>
            <w:tcW w:w="952" w:type="dxa"/>
            <w:shd w:val="clear" w:color="auto" w:fill="auto"/>
            <w:noWrap/>
            <w:vAlign w:val="bottom"/>
          </w:tcPr>
          <w:p w14:paraId="30A10DE1"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56,3 %</w:t>
            </w:r>
          </w:p>
        </w:tc>
        <w:tc>
          <w:tcPr>
            <w:tcW w:w="952" w:type="dxa"/>
            <w:shd w:val="clear" w:color="auto" w:fill="auto"/>
            <w:noWrap/>
            <w:vAlign w:val="bottom"/>
          </w:tcPr>
          <w:p w14:paraId="2D9E5080"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62,0 %</w:t>
            </w:r>
          </w:p>
        </w:tc>
        <w:tc>
          <w:tcPr>
            <w:tcW w:w="952" w:type="dxa"/>
            <w:shd w:val="clear" w:color="auto" w:fill="auto"/>
            <w:noWrap/>
            <w:vAlign w:val="bottom"/>
          </w:tcPr>
          <w:p w14:paraId="2D82F739"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64,2 %</w:t>
            </w:r>
          </w:p>
        </w:tc>
        <w:tc>
          <w:tcPr>
            <w:tcW w:w="953" w:type="dxa"/>
            <w:shd w:val="clear" w:color="auto" w:fill="auto"/>
            <w:noWrap/>
            <w:vAlign w:val="bottom"/>
          </w:tcPr>
          <w:p w14:paraId="14530C71"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63,2 %</w:t>
            </w:r>
          </w:p>
        </w:tc>
        <w:tc>
          <w:tcPr>
            <w:tcW w:w="952" w:type="dxa"/>
            <w:shd w:val="clear" w:color="auto" w:fill="auto"/>
            <w:noWrap/>
            <w:vAlign w:val="bottom"/>
          </w:tcPr>
          <w:p w14:paraId="51111082"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63,3 %</w:t>
            </w:r>
          </w:p>
        </w:tc>
        <w:tc>
          <w:tcPr>
            <w:tcW w:w="952" w:type="dxa"/>
            <w:shd w:val="clear" w:color="auto" w:fill="auto"/>
            <w:noWrap/>
            <w:vAlign w:val="bottom"/>
          </w:tcPr>
          <w:p w14:paraId="16B333AE"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63,5 %</w:t>
            </w:r>
          </w:p>
        </w:tc>
        <w:tc>
          <w:tcPr>
            <w:tcW w:w="952" w:type="dxa"/>
            <w:shd w:val="clear" w:color="auto" w:fill="auto"/>
            <w:noWrap/>
            <w:vAlign w:val="bottom"/>
          </w:tcPr>
          <w:p w14:paraId="73D255A0"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61,2 %</w:t>
            </w:r>
          </w:p>
        </w:tc>
        <w:tc>
          <w:tcPr>
            <w:tcW w:w="953" w:type="dxa"/>
            <w:shd w:val="clear" w:color="auto" w:fill="auto"/>
            <w:noWrap/>
            <w:vAlign w:val="bottom"/>
          </w:tcPr>
          <w:p w14:paraId="672BDCE6"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60,2 %</w:t>
            </w:r>
          </w:p>
        </w:tc>
      </w:tr>
      <w:tr w:rsidR="0032199F" w:rsidRPr="001C76B8" w14:paraId="46933A33" w14:textId="77777777" w:rsidTr="0032199F">
        <w:tc>
          <w:tcPr>
            <w:tcW w:w="952" w:type="dxa"/>
            <w:tcBorders>
              <w:bottom w:val="single" w:sz="12" w:space="0" w:color="auto"/>
            </w:tcBorders>
            <w:shd w:val="clear" w:color="auto" w:fill="auto"/>
            <w:noWrap/>
            <w:vAlign w:val="bottom"/>
          </w:tcPr>
          <w:p w14:paraId="0BA37589"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7D6C5B">
              <w:rPr>
                <w:sz w:val="17"/>
                <w:lang w:val="es-ES_tradnl"/>
              </w:rPr>
              <w:t>Promedio</w:t>
            </w:r>
          </w:p>
        </w:tc>
        <w:tc>
          <w:tcPr>
            <w:tcW w:w="952" w:type="dxa"/>
            <w:tcBorders>
              <w:bottom w:val="single" w:sz="12" w:space="0" w:color="auto"/>
            </w:tcBorders>
            <w:shd w:val="clear" w:color="auto" w:fill="auto"/>
            <w:noWrap/>
            <w:vAlign w:val="bottom"/>
          </w:tcPr>
          <w:p w14:paraId="18E0B880"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59,5 %</w:t>
            </w:r>
          </w:p>
        </w:tc>
        <w:tc>
          <w:tcPr>
            <w:tcW w:w="952" w:type="dxa"/>
            <w:tcBorders>
              <w:bottom w:val="single" w:sz="12" w:space="0" w:color="auto"/>
            </w:tcBorders>
            <w:shd w:val="clear" w:color="auto" w:fill="auto"/>
            <w:noWrap/>
            <w:vAlign w:val="bottom"/>
          </w:tcPr>
          <w:p w14:paraId="0012D507"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63,3 %</w:t>
            </w:r>
          </w:p>
        </w:tc>
        <w:tc>
          <w:tcPr>
            <w:tcW w:w="952" w:type="dxa"/>
            <w:tcBorders>
              <w:bottom w:val="single" w:sz="12" w:space="0" w:color="auto"/>
            </w:tcBorders>
            <w:shd w:val="clear" w:color="auto" w:fill="auto"/>
            <w:noWrap/>
            <w:vAlign w:val="bottom"/>
          </w:tcPr>
          <w:p w14:paraId="6D832ECE"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64,7 %</w:t>
            </w:r>
          </w:p>
        </w:tc>
        <w:tc>
          <w:tcPr>
            <w:tcW w:w="953" w:type="dxa"/>
            <w:tcBorders>
              <w:bottom w:val="single" w:sz="12" w:space="0" w:color="auto"/>
            </w:tcBorders>
            <w:shd w:val="clear" w:color="auto" w:fill="auto"/>
            <w:noWrap/>
            <w:vAlign w:val="bottom"/>
          </w:tcPr>
          <w:p w14:paraId="5CA776B1"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64,8 %</w:t>
            </w:r>
          </w:p>
        </w:tc>
        <w:tc>
          <w:tcPr>
            <w:tcW w:w="952" w:type="dxa"/>
            <w:tcBorders>
              <w:bottom w:val="single" w:sz="12" w:space="0" w:color="auto"/>
            </w:tcBorders>
            <w:shd w:val="clear" w:color="auto" w:fill="auto"/>
            <w:noWrap/>
            <w:vAlign w:val="bottom"/>
          </w:tcPr>
          <w:p w14:paraId="1F815479"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64,6 %</w:t>
            </w:r>
          </w:p>
        </w:tc>
        <w:tc>
          <w:tcPr>
            <w:tcW w:w="952" w:type="dxa"/>
            <w:tcBorders>
              <w:bottom w:val="single" w:sz="12" w:space="0" w:color="auto"/>
            </w:tcBorders>
            <w:shd w:val="clear" w:color="auto" w:fill="auto"/>
            <w:noWrap/>
            <w:vAlign w:val="bottom"/>
          </w:tcPr>
          <w:p w14:paraId="3F925636"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64,7 %</w:t>
            </w:r>
          </w:p>
        </w:tc>
        <w:tc>
          <w:tcPr>
            <w:tcW w:w="952" w:type="dxa"/>
            <w:tcBorders>
              <w:bottom w:val="single" w:sz="12" w:space="0" w:color="auto"/>
            </w:tcBorders>
            <w:shd w:val="clear" w:color="auto" w:fill="auto"/>
            <w:noWrap/>
            <w:vAlign w:val="bottom"/>
          </w:tcPr>
          <w:p w14:paraId="6C022E8E"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61,0 %</w:t>
            </w:r>
          </w:p>
        </w:tc>
        <w:tc>
          <w:tcPr>
            <w:tcW w:w="953" w:type="dxa"/>
            <w:tcBorders>
              <w:bottom w:val="single" w:sz="12" w:space="0" w:color="auto"/>
            </w:tcBorders>
            <w:shd w:val="clear" w:color="auto" w:fill="auto"/>
            <w:noWrap/>
            <w:vAlign w:val="bottom"/>
          </w:tcPr>
          <w:p w14:paraId="2AC0EEBB" w14:textId="77777777" w:rsidR="0032199F" w:rsidRPr="007D6C5B" w:rsidRDefault="0032199F" w:rsidP="003219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7D6C5B">
              <w:rPr>
                <w:sz w:val="17"/>
                <w:lang w:val="es-ES_tradnl"/>
              </w:rPr>
              <w:t>58,9 %</w:t>
            </w:r>
          </w:p>
        </w:tc>
      </w:tr>
    </w:tbl>
    <w:p w14:paraId="192C8E32" w14:textId="77777777" w:rsidR="0032199F" w:rsidRPr="007D6C5B" w:rsidRDefault="0032199F" w:rsidP="0032199F">
      <w:pPr>
        <w:pStyle w:val="SingleTxt"/>
        <w:spacing w:after="0" w:line="120" w:lineRule="exact"/>
        <w:rPr>
          <w:sz w:val="10"/>
          <w:lang w:val="es-ES_tradnl"/>
        </w:rPr>
      </w:pPr>
    </w:p>
    <w:p w14:paraId="5D57DB92" w14:textId="77777777" w:rsidR="0032199F" w:rsidRPr="007D6C5B" w:rsidRDefault="0032199F" w:rsidP="0032199F">
      <w:pPr>
        <w:pStyle w:val="SingleTxt"/>
        <w:spacing w:after="0" w:line="120" w:lineRule="exact"/>
        <w:rPr>
          <w:sz w:val="10"/>
          <w:lang w:val="es-ES_tradnl"/>
        </w:rPr>
      </w:pPr>
    </w:p>
    <w:p w14:paraId="0E8F4DDA" w14:textId="2491D8E8" w:rsidR="0032199F" w:rsidRPr="00CE36FC" w:rsidRDefault="00CE36FC" w:rsidP="00CE3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Pr>
          <w:lang w:val="es-ES_tradnl"/>
        </w:rPr>
        <w:tab/>
      </w:r>
      <w:r>
        <w:rPr>
          <w:lang w:val="es-ES_tradnl"/>
        </w:rPr>
        <w:tab/>
      </w:r>
      <w:r w:rsidR="00D02A20" w:rsidRPr="00CE36FC">
        <w:rPr>
          <w:b w:val="0"/>
          <w:bCs/>
          <w:lang w:val="es-ES_tradnl"/>
        </w:rPr>
        <w:t>Figura</w:t>
      </w:r>
    </w:p>
    <w:p w14:paraId="2AAA678F" w14:textId="77777777" w:rsidR="0032199F" w:rsidRPr="007D6C5B" w:rsidRDefault="0032199F" w:rsidP="003219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840" w:hanging="1267"/>
        <w:rPr>
          <w:lang w:val="es-ES_tradnl"/>
        </w:rPr>
      </w:pPr>
      <w:r w:rsidRPr="007D6C5B">
        <w:rPr>
          <w:lang w:val="es-ES_tradnl"/>
        </w:rPr>
        <w:tab/>
      </w:r>
      <w:r w:rsidRPr="007D6C5B">
        <w:rPr>
          <w:lang w:val="es-ES_tradnl"/>
        </w:rPr>
        <w:tab/>
        <w:t>Porcentaje de niños que completaron los grados 6º, 9º y 12º, desglosado por género</w:t>
      </w:r>
    </w:p>
    <w:p w14:paraId="665397BD" w14:textId="77777777" w:rsidR="0032199F" w:rsidRPr="007D6C5B" w:rsidRDefault="0032199F" w:rsidP="0032199F">
      <w:pPr>
        <w:pStyle w:val="SingleTxt"/>
        <w:spacing w:after="0" w:line="120" w:lineRule="exact"/>
        <w:rPr>
          <w:sz w:val="10"/>
          <w:lang w:val="es-ES_tradnl"/>
        </w:rPr>
      </w:pPr>
    </w:p>
    <w:p w14:paraId="2FF10FBE" w14:textId="77777777" w:rsidR="0032199F" w:rsidRPr="007D6C5B" w:rsidRDefault="0032199F" w:rsidP="0032199F">
      <w:pPr>
        <w:pStyle w:val="SingleTxt"/>
        <w:spacing w:after="0" w:line="120" w:lineRule="exact"/>
        <w:rPr>
          <w:sz w:val="10"/>
          <w:lang w:val="es-ES_tradnl"/>
        </w:rPr>
      </w:pPr>
      <w:r w:rsidRPr="007D6C5B">
        <w:rPr>
          <w:noProof/>
          <w:w w:val="100"/>
          <w:lang w:val="es-ES_tradnl"/>
        </w:rPr>
        <mc:AlternateContent>
          <mc:Choice Requires="wpg">
            <w:drawing>
              <wp:anchor distT="0" distB="0" distL="114300" distR="114300" simplePos="0" relativeHeight="251661312" behindDoc="1" locked="0" layoutInCell="1" allowOverlap="1" wp14:anchorId="4DF5BCF2" wp14:editId="675E7058">
                <wp:simplePos x="0" y="0"/>
                <wp:positionH relativeFrom="column">
                  <wp:posOffset>790575</wp:posOffset>
                </wp:positionH>
                <wp:positionV relativeFrom="paragraph">
                  <wp:posOffset>140970</wp:posOffset>
                </wp:positionV>
                <wp:extent cx="5424805" cy="2276475"/>
                <wp:effectExtent l="0" t="0" r="4445" b="9525"/>
                <wp:wrapTopAndBottom/>
                <wp:docPr id="5" name="Group 5"/>
                <wp:cNvGraphicFramePr/>
                <a:graphic xmlns:a="http://schemas.openxmlformats.org/drawingml/2006/main">
                  <a:graphicData uri="http://schemas.microsoft.com/office/word/2010/wordprocessingGroup">
                    <wpg:wgp>
                      <wpg:cNvGrpSpPr/>
                      <wpg:grpSpPr>
                        <a:xfrm>
                          <a:off x="0" y="0"/>
                          <a:ext cx="5424805" cy="2276475"/>
                          <a:chOff x="102707" y="43132"/>
                          <a:chExt cx="5319558" cy="2233978"/>
                        </a:xfrm>
                      </wpg:grpSpPr>
                      <pic:pic xmlns:pic="http://schemas.openxmlformats.org/drawingml/2006/picture">
                        <pic:nvPicPr>
                          <pic:cNvPr id="6" name="Picture 6"/>
                          <pic:cNvPicPr>
                            <a:picLocks noChangeAspect="1"/>
                          </pic:cNvPicPr>
                        </pic:nvPicPr>
                        <pic:blipFill>
                          <a:blip r:embed="rId33">
                            <a:extLst>
                              <a:ext uri="{28A0092B-C50C-407E-A947-70E740481C1C}">
                                <a14:useLocalDpi xmlns:a14="http://schemas.microsoft.com/office/drawing/2010/main" val="0"/>
                              </a:ext>
                            </a:extLst>
                          </a:blip>
                          <a:srcRect/>
                          <a:stretch>
                            <a:fillRect/>
                          </a:stretch>
                        </pic:blipFill>
                        <pic:spPr bwMode="auto">
                          <a:xfrm>
                            <a:off x="102707" y="43132"/>
                            <a:ext cx="5319558" cy="2233978"/>
                          </a:xfrm>
                          <a:prstGeom prst="rect">
                            <a:avLst/>
                          </a:prstGeom>
                          <a:noFill/>
                        </pic:spPr>
                      </pic:pic>
                      <wps:wsp>
                        <wps:cNvPr id="7" name="Text Box 2"/>
                        <wps:cNvSpPr txBox="1">
                          <a:spLocks noChangeArrowheads="1"/>
                        </wps:cNvSpPr>
                        <wps:spPr bwMode="auto">
                          <a:xfrm>
                            <a:off x="394398" y="1743700"/>
                            <a:ext cx="4978299" cy="241300"/>
                          </a:xfrm>
                          <a:prstGeom prst="rect">
                            <a:avLst/>
                          </a:prstGeom>
                          <a:solidFill>
                            <a:schemeClr val="bg1"/>
                          </a:solidFill>
                          <a:ln w="9525">
                            <a:noFill/>
                            <a:miter lim="800000"/>
                            <a:headEnd/>
                            <a:tailEnd/>
                          </a:ln>
                        </wps:spPr>
                        <wps:txbx>
                          <w:txbxContent>
                            <w:p w14:paraId="51528D36" w14:textId="77777777" w:rsidR="004357C3" w:rsidRPr="00453D72" w:rsidRDefault="004357C3" w:rsidP="0032199F">
                              <w:pPr>
                                <w:spacing w:line="360" w:lineRule="auto"/>
                                <w:rPr>
                                  <w:color w:val="404040" w:themeColor="text1" w:themeTint="BF"/>
                                  <w:sz w:val="18"/>
                                  <w:szCs w:val="18"/>
                                  <w:lang w:val="en-US"/>
                                </w:rPr>
                              </w:pPr>
                              <w:r w:rsidRPr="00453D72">
                                <w:rPr>
                                  <w:color w:val="244061" w:themeColor="accent1" w:themeShade="80"/>
                                  <w:sz w:val="18"/>
                                  <w:szCs w:val="18"/>
                                  <w:lang w:val="en-US"/>
                                </w:rPr>
                                <w:t xml:space="preserve">0,0 %   </w:t>
                              </w:r>
                              <w:r>
                                <w:rPr>
                                  <w:color w:val="244061" w:themeColor="accent1" w:themeShade="80"/>
                                  <w:sz w:val="18"/>
                                  <w:szCs w:val="18"/>
                                  <w:lang w:val="en-US"/>
                                </w:rPr>
                                <w:t xml:space="preserve">  </w:t>
                              </w:r>
                              <w:r w:rsidRPr="00453D72">
                                <w:rPr>
                                  <w:color w:val="244061" w:themeColor="accent1" w:themeShade="80"/>
                                  <w:sz w:val="18"/>
                                  <w:szCs w:val="18"/>
                                  <w:lang w:val="en-US"/>
                                </w:rPr>
                                <w:t xml:space="preserve"> 10.0 %    20,0 %      30,0 %  </w:t>
                              </w:r>
                              <w:r>
                                <w:rPr>
                                  <w:color w:val="244061" w:themeColor="accent1" w:themeShade="80"/>
                                  <w:sz w:val="18"/>
                                  <w:szCs w:val="18"/>
                                  <w:lang w:val="en-US"/>
                                </w:rPr>
                                <w:t xml:space="preserve"> </w:t>
                              </w:r>
                              <w:r w:rsidRPr="00453D72">
                                <w:rPr>
                                  <w:color w:val="244061" w:themeColor="accent1" w:themeShade="80"/>
                                  <w:sz w:val="18"/>
                                  <w:szCs w:val="18"/>
                                  <w:lang w:val="en-US"/>
                                </w:rPr>
                                <w:t xml:space="preserve">   40,0 %    </w:t>
                              </w:r>
                              <w:r>
                                <w:rPr>
                                  <w:color w:val="244061" w:themeColor="accent1" w:themeShade="80"/>
                                  <w:sz w:val="18"/>
                                  <w:szCs w:val="18"/>
                                  <w:lang w:val="en-US"/>
                                </w:rPr>
                                <w:t xml:space="preserve">  </w:t>
                              </w:r>
                              <w:r w:rsidRPr="00453D72">
                                <w:rPr>
                                  <w:color w:val="244061" w:themeColor="accent1" w:themeShade="80"/>
                                  <w:sz w:val="18"/>
                                  <w:szCs w:val="18"/>
                                  <w:lang w:val="en-US"/>
                                </w:rPr>
                                <w:t xml:space="preserve">50,0 %  </w:t>
                              </w:r>
                              <w:r>
                                <w:rPr>
                                  <w:color w:val="244061" w:themeColor="accent1" w:themeShade="80"/>
                                  <w:sz w:val="18"/>
                                  <w:szCs w:val="18"/>
                                  <w:lang w:val="en-US"/>
                                </w:rPr>
                                <w:t xml:space="preserve">  </w:t>
                              </w:r>
                              <w:r w:rsidRPr="00453D72">
                                <w:rPr>
                                  <w:color w:val="244061" w:themeColor="accent1" w:themeShade="80"/>
                                  <w:sz w:val="18"/>
                                  <w:szCs w:val="18"/>
                                  <w:lang w:val="en-US"/>
                                </w:rPr>
                                <w:t xml:space="preserve">  60,0 %     </w:t>
                              </w:r>
                              <w:r>
                                <w:rPr>
                                  <w:color w:val="244061" w:themeColor="accent1" w:themeShade="80"/>
                                  <w:sz w:val="18"/>
                                  <w:szCs w:val="18"/>
                                  <w:lang w:val="en-US"/>
                                </w:rPr>
                                <w:t xml:space="preserve"> </w:t>
                              </w:r>
                              <w:r w:rsidRPr="00453D72">
                                <w:rPr>
                                  <w:color w:val="244061" w:themeColor="accent1" w:themeShade="80"/>
                                  <w:sz w:val="18"/>
                                  <w:szCs w:val="18"/>
                                  <w:lang w:val="en-US"/>
                                </w:rPr>
                                <w:t xml:space="preserve">70,0 %   </w:t>
                              </w:r>
                              <w:r>
                                <w:rPr>
                                  <w:color w:val="244061" w:themeColor="accent1" w:themeShade="80"/>
                                  <w:sz w:val="18"/>
                                  <w:szCs w:val="18"/>
                                  <w:lang w:val="en-US"/>
                                </w:rPr>
                                <w:t xml:space="preserve">  </w:t>
                              </w:r>
                              <w:r w:rsidRPr="00453D72">
                                <w:rPr>
                                  <w:color w:val="244061" w:themeColor="accent1" w:themeShade="80"/>
                                  <w:sz w:val="18"/>
                                  <w:szCs w:val="18"/>
                                  <w:lang w:val="en-US"/>
                                </w:rPr>
                                <w:t xml:space="preserve"> 80,0 %  </w:t>
                              </w:r>
                              <w:r>
                                <w:rPr>
                                  <w:color w:val="244061" w:themeColor="accent1" w:themeShade="80"/>
                                  <w:sz w:val="18"/>
                                  <w:szCs w:val="18"/>
                                  <w:lang w:val="en-US"/>
                                </w:rPr>
                                <w:t xml:space="preserve">  </w:t>
                              </w:r>
                              <w:r w:rsidRPr="00453D72">
                                <w:rPr>
                                  <w:color w:val="244061" w:themeColor="accent1" w:themeShade="80"/>
                                  <w:sz w:val="18"/>
                                  <w:szCs w:val="18"/>
                                  <w:lang w:val="en-US"/>
                                </w:rPr>
                                <w:t xml:space="preserve"> 90,0 %</w:t>
                              </w:r>
                            </w:p>
                          </w:txbxContent>
                        </wps:txbx>
                        <wps:bodyPr rot="0" vert="horz" wrap="square" lIns="0" tIns="0" rIns="0" bIns="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DF5BCF2" id="Group 5" o:spid="_x0000_s1026" style="position:absolute;left:0;text-align:left;margin-left:62.25pt;margin-top:11.1pt;width:427.15pt;height:179.25pt;z-index:-251655168;mso-width-relative:margin;mso-height-relative:margin" coordorigin="1027,431" coordsize="53195,223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1027;top:431;width:53195;height:22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">
                  <v:imagedata r:id="rId34" o:title=""/>
                </v:shape>
                <v:shapetype id="_x0000_t202" coordsize="21600,21600" o:spt="202" path="m,l,21600r21600,l21600,xe">
                  <v:stroke joinstyle="miter"/>
                  <v:path gradientshapeok="t" o:connecttype="rect"/>
                </v:shapetype>
                <v:shape id="Text Box 2" o:spid="_x0000_s1028" type="#_x0000_t202" style="position:absolute;left:3943;top:17437;width:49783;height:2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" fillcolor="white [3212]" stroked="f">
                  <v:textbox inset="0,0,0,0">
                    <w:txbxContent>
                      <w:p w14:paraId="51528D36" w14:textId="77777777" w:rsidR="004357C3" w:rsidRPr="00453D72" w:rsidRDefault="004357C3" w:rsidP="0032199F">
                        <w:pPr>
                          <w:spacing w:line="360" w:lineRule="auto"/>
                          <w:rPr>
                            <w:color w:val="404040" w:themeColor="text1" w:themeTint="BF"/>
                            <w:sz w:val="18"/>
                            <w:szCs w:val="18"/>
                            <w:lang w:val="en-US"/>
                          </w:rPr>
                        </w:pPr>
                        <w:r w:rsidRPr="00453D72">
                          <w:rPr>
                            <w:color w:val="244061" w:themeColor="accent1" w:themeShade="80"/>
                            <w:sz w:val="18"/>
                            <w:szCs w:val="18"/>
                            <w:lang w:val="en-US"/>
                          </w:rPr>
                          <w:t xml:space="preserve">0,0 %   </w:t>
                        </w:r>
                        <w:r>
                          <w:rPr>
                            <w:color w:val="244061" w:themeColor="accent1" w:themeShade="80"/>
                            <w:sz w:val="18"/>
                            <w:szCs w:val="18"/>
                            <w:lang w:val="en-US"/>
                          </w:rPr>
                          <w:t xml:space="preserve">  </w:t>
                        </w:r>
                        <w:r w:rsidRPr="00453D72">
                          <w:rPr>
                            <w:color w:val="244061" w:themeColor="accent1" w:themeShade="80"/>
                            <w:sz w:val="18"/>
                            <w:szCs w:val="18"/>
                            <w:lang w:val="en-US"/>
                          </w:rPr>
                          <w:t xml:space="preserve"> 10.0 %    20,0 %      30,0 %  </w:t>
                        </w:r>
                        <w:r>
                          <w:rPr>
                            <w:color w:val="244061" w:themeColor="accent1" w:themeShade="80"/>
                            <w:sz w:val="18"/>
                            <w:szCs w:val="18"/>
                            <w:lang w:val="en-US"/>
                          </w:rPr>
                          <w:t xml:space="preserve"> </w:t>
                        </w:r>
                        <w:r w:rsidRPr="00453D72">
                          <w:rPr>
                            <w:color w:val="244061" w:themeColor="accent1" w:themeShade="80"/>
                            <w:sz w:val="18"/>
                            <w:szCs w:val="18"/>
                            <w:lang w:val="en-US"/>
                          </w:rPr>
                          <w:t xml:space="preserve">   40,0 %    </w:t>
                        </w:r>
                        <w:r>
                          <w:rPr>
                            <w:color w:val="244061" w:themeColor="accent1" w:themeShade="80"/>
                            <w:sz w:val="18"/>
                            <w:szCs w:val="18"/>
                            <w:lang w:val="en-US"/>
                          </w:rPr>
                          <w:t xml:space="preserve">  </w:t>
                        </w:r>
                        <w:r w:rsidRPr="00453D72">
                          <w:rPr>
                            <w:color w:val="244061" w:themeColor="accent1" w:themeShade="80"/>
                            <w:sz w:val="18"/>
                            <w:szCs w:val="18"/>
                            <w:lang w:val="en-US"/>
                          </w:rPr>
                          <w:t xml:space="preserve">50,0 %  </w:t>
                        </w:r>
                        <w:r>
                          <w:rPr>
                            <w:color w:val="244061" w:themeColor="accent1" w:themeShade="80"/>
                            <w:sz w:val="18"/>
                            <w:szCs w:val="18"/>
                            <w:lang w:val="en-US"/>
                          </w:rPr>
                          <w:t xml:space="preserve">  </w:t>
                        </w:r>
                        <w:r w:rsidRPr="00453D72">
                          <w:rPr>
                            <w:color w:val="244061" w:themeColor="accent1" w:themeShade="80"/>
                            <w:sz w:val="18"/>
                            <w:szCs w:val="18"/>
                            <w:lang w:val="en-US"/>
                          </w:rPr>
                          <w:t xml:space="preserve">  60,0 %     </w:t>
                        </w:r>
                        <w:r>
                          <w:rPr>
                            <w:color w:val="244061" w:themeColor="accent1" w:themeShade="80"/>
                            <w:sz w:val="18"/>
                            <w:szCs w:val="18"/>
                            <w:lang w:val="en-US"/>
                          </w:rPr>
                          <w:t xml:space="preserve"> </w:t>
                        </w:r>
                        <w:r w:rsidRPr="00453D72">
                          <w:rPr>
                            <w:color w:val="244061" w:themeColor="accent1" w:themeShade="80"/>
                            <w:sz w:val="18"/>
                            <w:szCs w:val="18"/>
                            <w:lang w:val="en-US"/>
                          </w:rPr>
                          <w:t xml:space="preserve">70,0 %   </w:t>
                        </w:r>
                        <w:r>
                          <w:rPr>
                            <w:color w:val="244061" w:themeColor="accent1" w:themeShade="80"/>
                            <w:sz w:val="18"/>
                            <w:szCs w:val="18"/>
                            <w:lang w:val="en-US"/>
                          </w:rPr>
                          <w:t xml:space="preserve">  </w:t>
                        </w:r>
                        <w:r w:rsidRPr="00453D72">
                          <w:rPr>
                            <w:color w:val="244061" w:themeColor="accent1" w:themeShade="80"/>
                            <w:sz w:val="18"/>
                            <w:szCs w:val="18"/>
                            <w:lang w:val="en-US"/>
                          </w:rPr>
                          <w:t xml:space="preserve"> 80,0 %  </w:t>
                        </w:r>
                        <w:r>
                          <w:rPr>
                            <w:color w:val="244061" w:themeColor="accent1" w:themeShade="80"/>
                            <w:sz w:val="18"/>
                            <w:szCs w:val="18"/>
                            <w:lang w:val="en-US"/>
                          </w:rPr>
                          <w:t xml:space="preserve">  </w:t>
                        </w:r>
                        <w:r w:rsidRPr="00453D72">
                          <w:rPr>
                            <w:color w:val="244061" w:themeColor="accent1" w:themeShade="80"/>
                            <w:sz w:val="18"/>
                            <w:szCs w:val="18"/>
                            <w:lang w:val="en-US"/>
                          </w:rPr>
                          <w:t xml:space="preserve"> 90,0 %</w:t>
                        </w:r>
                      </w:p>
                    </w:txbxContent>
                  </v:textbox>
                </v:shape>
                <w10:wrap type="topAndBottom"/>
              </v:group>
            </w:pict>
          </mc:Fallback>
        </mc:AlternateContent>
      </w:r>
    </w:p>
    <w:p w14:paraId="2486DAF6" w14:textId="7F85D9E7" w:rsidR="0032199F" w:rsidRPr="0093071E" w:rsidRDefault="0032199F" w:rsidP="0093071E">
      <w:pPr>
        <w:pStyle w:val="SingleTxt"/>
        <w:spacing w:after="0" w:line="120" w:lineRule="exact"/>
        <w:rPr>
          <w:sz w:val="10"/>
          <w:lang w:val="es-ES_tradnl"/>
        </w:rPr>
      </w:pPr>
    </w:p>
    <w:p w14:paraId="4D057CDD" w14:textId="5AF769FF" w:rsidR="0093071E" w:rsidRPr="0093071E" w:rsidRDefault="0093071E" w:rsidP="0093071E">
      <w:pPr>
        <w:pStyle w:val="SingleTxt"/>
        <w:spacing w:after="0" w:line="120" w:lineRule="exact"/>
        <w:rPr>
          <w:sz w:val="10"/>
          <w:lang w:val="es-ES_tradnl"/>
        </w:rPr>
      </w:pPr>
    </w:p>
    <w:p w14:paraId="00143E13" w14:textId="77777777" w:rsidR="005C0975" w:rsidRPr="00984F3F" w:rsidRDefault="005C0975" w:rsidP="005C0975">
      <w:pPr>
        <w:pStyle w:val="SingleTxt"/>
        <w:numPr>
          <w:ilvl w:val="0"/>
          <w:numId w:val="9"/>
        </w:numPr>
        <w:tabs>
          <w:tab w:val="right" w:pos="1022"/>
        </w:tabs>
        <w:ind w:left="1267" w:right="1260"/>
        <w:rPr>
          <w:lang w:val="es-ES_tradnl"/>
        </w:rPr>
      </w:pPr>
      <w:r w:rsidRPr="00984F3F">
        <w:rPr>
          <w:lang w:val="es-ES_tradnl"/>
        </w:rPr>
        <w:t xml:space="preserve">Los índices de finalización del sexto grado para el período comprendido entre </w:t>
      </w:r>
      <w:r w:rsidRPr="00DE0F58">
        <w:rPr>
          <w:lang w:val="es-ES_tradnl"/>
        </w:rPr>
        <w:t>2010</w:t>
      </w:r>
      <w:r w:rsidRPr="00984F3F">
        <w:rPr>
          <w:lang w:val="es-ES_tradnl"/>
        </w:rPr>
        <w:t xml:space="preserve"> y </w:t>
      </w:r>
      <w:r w:rsidRPr="00DE0F58">
        <w:rPr>
          <w:lang w:val="es-ES_tradnl"/>
        </w:rPr>
        <w:t>2017</w:t>
      </w:r>
      <w:r w:rsidRPr="00984F3F">
        <w:rPr>
          <w:lang w:val="es-ES_tradnl"/>
        </w:rPr>
        <w:t xml:space="preserve"> fueron de alrededor del </w:t>
      </w:r>
      <w:r w:rsidRPr="00DE0F58">
        <w:rPr>
          <w:lang w:val="es-ES_tradnl"/>
        </w:rPr>
        <w:t>80</w:t>
      </w:r>
      <w:r w:rsidRPr="00984F3F">
        <w:rPr>
          <w:lang w:val="es-ES_tradnl"/>
        </w:rPr>
        <w:t xml:space="preserve"> %, tanto para los niños como para las niñas. Sin embargo, los índices de finalización disminuían a medida que los niños pasaban a los grados superiores, ya que solo el </w:t>
      </w:r>
      <w:r w:rsidRPr="00DE0F58">
        <w:rPr>
          <w:lang w:val="es-ES_tradnl"/>
        </w:rPr>
        <w:t>58</w:t>
      </w:r>
      <w:r w:rsidRPr="00984F3F">
        <w:rPr>
          <w:lang w:val="es-ES_tradnl"/>
        </w:rPr>
        <w:t>,</w:t>
      </w:r>
      <w:r w:rsidRPr="00DE0F58">
        <w:rPr>
          <w:lang w:val="es-ES_tradnl"/>
        </w:rPr>
        <w:t>9</w:t>
      </w:r>
      <w:r w:rsidRPr="00984F3F">
        <w:rPr>
          <w:lang w:val="es-ES_tradnl"/>
        </w:rPr>
        <w:t xml:space="preserve"> % de los niños completaron el </w:t>
      </w:r>
      <w:r w:rsidRPr="00DE0F58">
        <w:rPr>
          <w:lang w:val="es-ES_tradnl"/>
        </w:rPr>
        <w:t>12</w:t>
      </w:r>
      <w:r w:rsidRPr="00984F3F">
        <w:rPr>
          <w:lang w:val="es-ES_tradnl"/>
        </w:rPr>
        <w:t xml:space="preserve">º grado en </w:t>
      </w:r>
      <w:r w:rsidRPr="00DE0F58">
        <w:rPr>
          <w:lang w:val="es-ES_tradnl"/>
        </w:rPr>
        <w:t>2017</w:t>
      </w:r>
      <w:r w:rsidRPr="00984F3F">
        <w:rPr>
          <w:lang w:val="es-ES_tradnl"/>
        </w:rPr>
        <w:t xml:space="preserve">. No obstante, los índices de finalización reflejan una tendencia ascendente para todos los grados. En general, hay más niñas que niños que completan los grados </w:t>
      </w:r>
      <w:r w:rsidRPr="00DE0F58">
        <w:rPr>
          <w:lang w:val="es-ES_tradnl"/>
        </w:rPr>
        <w:t>6</w:t>
      </w:r>
      <w:r w:rsidRPr="00984F3F">
        <w:rPr>
          <w:lang w:val="es-ES_tradnl"/>
        </w:rPr>
        <w:t xml:space="preserve">º, </w:t>
      </w:r>
      <w:r w:rsidRPr="00DE0F58">
        <w:rPr>
          <w:lang w:val="es-ES_tradnl"/>
        </w:rPr>
        <w:t>9</w:t>
      </w:r>
      <w:r w:rsidRPr="00984F3F">
        <w:rPr>
          <w:lang w:val="es-ES_tradnl"/>
        </w:rPr>
        <w:t xml:space="preserve">º y </w:t>
      </w:r>
      <w:r w:rsidRPr="00DE0F58">
        <w:rPr>
          <w:lang w:val="es-ES_tradnl"/>
        </w:rPr>
        <w:t>12</w:t>
      </w:r>
      <w:r w:rsidRPr="00984F3F">
        <w:rPr>
          <w:lang w:val="es-ES_tradnl"/>
        </w:rPr>
        <w:t>º.</w:t>
      </w:r>
    </w:p>
    <w:p w14:paraId="239E202B" w14:textId="6A570947" w:rsidR="005C0975" w:rsidRPr="007162C1" w:rsidRDefault="005C0975" w:rsidP="007162C1">
      <w:pPr>
        <w:pStyle w:val="SingleTxt"/>
        <w:spacing w:after="0" w:line="120" w:lineRule="exact"/>
        <w:rPr>
          <w:sz w:val="10"/>
          <w:lang w:val="es-ES_tradnl"/>
        </w:rPr>
      </w:pPr>
    </w:p>
    <w:p w14:paraId="280BD6A4" w14:textId="3ADE9F55" w:rsidR="007162C1" w:rsidRPr="007162C1" w:rsidRDefault="007162C1" w:rsidP="007162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Pr>
          <w:lang w:val="es-ES_tradnl"/>
        </w:rPr>
        <w:tab/>
      </w:r>
      <w:r>
        <w:rPr>
          <w:lang w:val="es-ES_tradnl"/>
        </w:rPr>
        <w:tab/>
      </w:r>
      <w:r w:rsidRPr="007162C1">
        <w:rPr>
          <w:b w:val="0"/>
          <w:bCs/>
          <w:lang w:val="es-ES_tradnl"/>
        </w:rPr>
        <w:t>Figura</w:t>
      </w:r>
    </w:p>
    <w:p w14:paraId="0444CD1F" w14:textId="77777777" w:rsidR="005C0975" w:rsidRPr="00984F3F" w:rsidRDefault="005C0975" w:rsidP="005C09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84F3F">
        <w:rPr>
          <w:lang w:val="es-ES_tradnl"/>
        </w:rPr>
        <w:tab/>
      </w:r>
      <w:r w:rsidRPr="00984F3F">
        <w:rPr>
          <w:lang w:val="es-ES_tradnl"/>
        </w:rPr>
        <w:tab/>
        <w:t>Índice de finalización por quintil de riqueza y nivel de educación</w:t>
      </w:r>
    </w:p>
    <w:p w14:paraId="5E7DC18D" w14:textId="77777777" w:rsidR="005C0975" w:rsidRPr="00984F3F" w:rsidRDefault="005C0975" w:rsidP="005C0975">
      <w:pPr>
        <w:pStyle w:val="SingleTxt"/>
        <w:spacing w:after="0" w:line="120" w:lineRule="exact"/>
        <w:rPr>
          <w:sz w:val="10"/>
          <w:lang w:val="es-ES_tradnl"/>
        </w:rPr>
      </w:pPr>
    </w:p>
    <w:p w14:paraId="19772D45" w14:textId="77777777" w:rsidR="005C0975" w:rsidRPr="00984F3F" w:rsidRDefault="005C0975" w:rsidP="005C0975">
      <w:pPr>
        <w:pStyle w:val="SingleTxt"/>
        <w:spacing w:after="0" w:line="120" w:lineRule="exact"/>
        <w:rPr>
          <w:sz w:val="10"/>
          <w:lang w:val="es-ES_tradnl"/>
        </w:rPr>
      </w:pPr>
    </w:p>
    <w:p w14:paraId="0C106AE3" w14:textId="77777777" w:rsidR="005C0975" w:rsidRPr="00984F3F" w:rsidRDefault="005C0975" w:rsidP="005C0975">
      <w:pPr>
        <w:pStyle w:val="SingleTxt"/>
        <w:spacing w:line="240" w:lineRule="auto"/>
        <w:rPr>
          <w:lang w:val="es-ES_tradnl"/>
        </w:rPr>
      </w:pPr>
      <w:r w:rsidRPr="00984F3F">
        <w:rPr>
          <w:noProof/>
          <w:lang w:val="es-ES_tradnl"/>
        </w:rPr>
        <w:drawing>
          <wp:inline distT="0" distB="0" distL="0" distR="0" wp14:anchorId="483425BA" wp14:editId="13981C53">
            <wp:extent cx="5417687" cy="20276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24073" cy="2030084"/>
                    </a:xfrm>
                    <a:prstGeom prst="rect">
                      <a:avLst/>
                    </a:prstGeom>
                    <a:noFill/>
                    <a:ln>
                      <a:noFill/>
                    </a:ln>
                  </pic:spPr>
                </pic:pic>
              </a:graphicData>
            </a:graphic>
          </wp:inline>
        </w:drawing>
      </w:r>
    </w:p>
    <w:p w14:paraId="6CE1507E" w14:textId="77777777" w:rsidR="005C0975" w:rsidRPr="00984F3F" w:rsidRDefault="005C0975" w:rsidP="005C0975">
      <w:pPr>
        <w:pStyle w:val="SingleTxt"/>
        <w:spacing w:after="0" w:line="120" w:lineRule="exact"/>
        <w:rPr>
          <w:sz w:val="10"/>
          <w:lang w:val="es-ES_tradnl"/>
        </w:rPr>
      </w:pPr>
    </w:p>
    <w:p w14:paraId="1AD9DD4C" w14:textId="77777777" w:rsidR="005C0975" w:rsidRPr="00984F3F" w:rsidRDefault="005C0975" w:rsidP="005C0975">
      <w:pPr>
        <w:pStyle w:val="SingleTxt"/>
        <w:spacing w:after="0" w:line="120" w:lineRule="exact"/>
        <w:rPr>
          <w:sz w:val="10"/>
          <w:lang w:val="es-ES_tradnl"/>
        </w:rPr>
      </w:pPr>
    </w:p>
    <w:p w14:paraId="330B7943" w14:textId="77777777" w:rsidR="005C0975" w:rsidRPr="00984F3F" w:rsidRDefault="005C0975" w:rsidP="005C0975">
      <w:pPr>
        <w:pStyle w:val="SingleTxt"/>
        <w:numPr>
          <w:ilvl w:val="0"/>
          <w:numId w:val="9"/>
        </w:numPr>
        <w:ind w:left="1267"/>
        <w:rPr>
          <w:lang w:val="es-ES_tradnl"/>
        </w:rPr>
      </w:pPr>
      <w:r w:rsidRPr="00984F3F">
        <w:rPr>
          <w:lang w:val="es-ES_tradnl"/>
        </w:rPr>
        <w:lastRenderedPageBreak/>
        <w:t xml:space="preserve">En cuanto a los índices de finalización por quintil de riqueza y nivel de educación, los índices de finalización de los niños y niñas pertenecientes a los quintiles más pobres disminuyen a medida que avanzan hacia los grados superiores, ya que en </w:t>
      </w:r>
      <w:r w:rsidRPr="00DE0F58">
        <w:rPr>
          <w:lang w:val="es-ES_tradnl"/>
        </w:rPr>
        <w:t>2015</w:t>
      </w:r>
      <w:r w:rsidRPr="00984F3F">
        <w:rPr>
          <w:lang w:val="es-ES_tradnl"/>
        </w:rPr>
        <w:t xml:space="preserve"> solo el </w:t>
      </w:r>
      <w:r w:rsidRPr="00DE0F58">
        <w:rPr>
          <w:lang w:val="es-ES_tradnl"/>
        </w:rPr>
        <w:t>15</w:t>
      </w:r>
      <w:r w:rsidRPr="00984F3F">
        <w:rPr>
          <w:lang w:val="es-ES_tradnl"/>
        </w:rPr>
        <w:t xml:space="preserve"> % de los niños y niñas pobres completaron el </w:t>
      </w:r>
      <w:r w:rsidRPr="00DE0F58">
        <w:rPr>
          <w:lang w:val="es-ES_tradnl"/>
        </w:rPr>
        <w:t>12</w:t>
      </w:r>
      <w:r w:rsidRPr="00984F3F">
        <w:rPr>
          <w:lang w:val="es-ES_tradnl"/>
        </w:rPr>
        <w:t xml:space="preserve">º grado, en comparación con el </w:t>
      </w:r>
      <w:r w:rsidRPr="00DE0F58">
        <w:rPr>
          <w:lang w:val="es-ES_tradnl"/>
        </w:rPr>
        <w:t>67</w:t>
      </w:r>
      <w:r w:rsidRPr="00984F3F">
        <w:rPr>
          <w:lang w:val="es-ES_tradnl"/>
        </w:rPr>
        <w:t> % (más de dos tercios) de los niños y niñas pertenecientes a los quintiles más ricos. No obstante, más de la mitad de los niños y niñas pobres (</w:t>
      </w:r>
      <w:r w:rsidRPr="00DE0F58">
        <w:rPr>
          <w:lang w:val="es-ES_tradnl"/>
        </w:rPr>
        <w:t>51</w:t>
      </w:r>
      <w:r w:rsidRPr="00984F3F">
        <w:rPr>
          <w:lang w:val="es-ES_tradnl"/>
        </w:rPr>
        <w:t> %) completaron el sexto grado. En general, los índices de finalización son más bajos para los quintiles pobres que para los quintiles ricos en todos los niveles de educación.</w:t>
      </w:r>
    </w:p>
    <w:p w14:paraId="5A37D236" w14:textId="77777777" w:rsidR="005C0975" w:rsidRPr="00984F3F" w:rsidRDefault="005C0975" w:rsidP="005C0975">
      <w:pPr>
        <w:pStyle w:val="SingleTxt"/>
        <w:numPr>
          <w:ilvl w:val="0"/>
          <w:numId w:val="9"/>
        </w:numPr>
        <w:ind w:left="1267"/>
        <w:rPr>
          <w:lang w:val="es-ES_tradnl"/>
        </w:rPr>
      </w:pPr>
      <w:r w:rsidRPr="00984F3F">
        <w:rPr>
          <w:lang w:val="es-ES_tradnl"/>
        </w:rPr>
        <w:t xml:space="preserve">Entre </w:t>
      </w:r>
      <w:r w:rsidRPr="00DE0F58">
        <w:rPr>
          <w:lang w:val="es-ES_tradnl"/>
        </w:rPr>
        <w:t>2015</w:t>
      </w:r>
      <w:r w:rsidRPr="00984F3F">
        <w:rPr>
          <w:lang w:val="es-ES_tradnl"/>
        </w:rPr>
        <w:t xml:space="preserve"> y </w:t>
      </w:r>
      <w:r w:rsidRPr="00DE0F58">
        <w:rPr>
          <w:lang w:val="es-ES_tradnl"/>
        </w:rPr>
        <w:t>2018</w:t>
      </w:r>
      <w:r w:rsidRPr="00984F3F">
        <w:rPr>
          <w:lang w:val="es-ES_tradnl"/>
        </w:rPr>
        <w:t xml:space="preserve"> se llevaron a cabo numerosas actividades, y entre los logros alcanzados figuran los siguientes:</w:t>
      </w:r>
    </w:p>
    <w:p w14:paraId="2A883769" w14:textId="77777777" w:rsidR="005C0975" w:rsidRPr="00984F3F" w:rsidRDefault="005C0975" w:rsidP="005C0975">
      <w:pPr>
        <w:pStyle w:val="SingleTxt"/>
        <w:tabs>
          <w:tab w:val="right" w:pos="1685"/>
        </w:tabs>
        <w:ind w:left="1742" w:hanging="475"/>
        <w:rPr>
          <w:lang w:val="es-ES_tradnl"/>
        </w:rPr>
      </w:pPr>
      <w:r w:rsidRPr="00984F3F">
        <w:rPr>
          <w:lang w:val="es-ES_tradnl"/>
        </w:rPr>
        <w:tab/>
        <w:t>•</w:t>
      </w:r>
      <w:r w:rsidRPr="00984F3F">
        <w:rPr>
          <w:lang w:val="es-ES_tradnl"/>
        </w:rPr>
        <w:tab/>
        <w:t xml:space="preserve">Se impartió orientación a maestras para que ejerzan la docencia en zonas rurales; </w:t>
      </w:r>
    </w:p>
    <w:p w14:paraId="46C29029" w14:textId="77777777" w:rsidR="005C0975" w:rsidRPr="00984F3F" w:rsidRDefault="005C0975" w:rsidP="005C0975">
      <w:pPr>
        <w:pStyle w:val="SingleTxt"/>
        <w:tabs>
          <w:tab w:val="right" w:pos="1685"/>
        </w:tabs>
        <w:ind w:left="1742" w:hanging="475"/>
        <w:rPr>
          <w:lang w:val="es-ES_tradnl"/>
        </w:rPr>
      </w:pPr>
      <w:r w:rsidRPr="00984F3F">
        <w:rPr>
          <w:lang w:val="es-ES_tradnl"/>
        </w:rPr>
        <w:tab/>
        <w:t>•</w:t>
      </w:r>
      <w:r w:rsidRPr="00984F3F">
        <w:rPr>
          <w:lang w:val="es-ES_tradnl"/>
        </w:rPr>
        <w:tab/>
        <w:t xml:space="preserve">Se sensibilizó a todas las maestras de las regiones </w:t>
      </w:r>
      <w:r w:rsidRPr="00DE0F58">
        <w:rPr>
          <w:lang w:val="es-ES_tradnl"/>
        </w:rPr>
        <w:t>1</w:t>
      </w:r>
      <w:r w:rsidRPr="00984F3F">
        <w:rPr>
          <w:lang w:val="es-ES_tradnl"/>
        </w:rPr>
        <w:t xml:space="preserve"> y </w:t>
      </w:r>
      <w:r w:rsidRPr="00DE0F58">
        <w:rPr>
          <w:lang w:val="es-ES_tradnl"/>
        </w:rPr>
        <w:t>2</w:t>
      </w:r>
      <w:r w:rsidRPr="00984F3F">
        <w:rPr>
          <w:lang w:val="es-ES_tradnl"/>
        </w:rPr>
        <w:t xml:space="preserve"> acerca de la importancia de ejercer la docencia en las regiones altas;</w:t>
      </w:r>
    </w:p>
    <w:p w14:paraId="312146A4" w14:textId="77777777" w:rsidR="005C0975" w:rsidRPr="00984F3F" w:rsidRDefault="005C0975" w:rsidP="005C0975">
      <w:pPr>
        <w:pStyle w:val="SingleTxt"/>
        <w:tabs>
          <w:tab w:val="right" w:pos="1685"/>
        </w:tabs>
        <w:ind w:left="1742" w:hanging="475"/>
        <w:rPr>
          <w:lang w:val="es-ES_tradnl"/>
        </w:rPr>
      </w:pPr>
      <w:r w:rsidRPr="00984F3F">
        <w:rPr>
          <w:lang w:val="es-ES_tradnl"/>
        </w:rPr>
        <w:tab/>
        <w:t>•</w:t>
      </w:r>
      <w:r w:rsidRPr="00984F3F">
        <w:rPr>
          <w:lang w:val="es-ES_tradnl"/>
        </w:rPr>
        <w:tab/>
        <w:t xml:space="preserve">La Dependencia de Educación sobre Cuestiones de Género organizó una campaña anual de contratación de maestras. Se sensibilizó a </w:t>
      </w:r>
      <w:r w:rsidRPr="00DE0F58">
        <w:rPr>
          <w:lang w:val="es-ES_tradnl"/>
        </w:rPr>
        <w:t>6</w:t>
      </w:r>
      <w:r w:rsidRPr="00984F3F">
        <w:rPr>
          <w:lang w:val="es-ES_tradnl"/>
        </w:rPr>
        <w:t>.</w:t>
      </w:r>
      <w:r w:rsidRPr="00DE0F58">
        <w:rPr>
          <w:lang w:val="es-ES_tradnl"/>
        </w:rPr>
        <w:t>000</w:t>
      </w:r>
      <w:r w:rsidRPr="00984F3F">
        <w:rPr>
          <w:lang w:val="es-ES_tradnl"/>
        </w:rPr>
        <w:t xml:space="preserve"> niñas y </w:t>
      </w:r>
      <w:r w:rsidRPr="00DE0F58">
        <w:rPr>
          <w:lang w:val="es-ES_tradnl"/>
        </w:rPr>
        <w:t>1</w:t>
      </w:r>
      <w:r w:rsidRPr="00984F3F">
        <w:rPr>
          <w:lang w:val="es-ES_tradnl"/>
        </w:rPr>
        <w:t>.</w:t>
      </w:r>
      <w:r w:rsidRPr="00DE0F58">
        <w:rPr>
          <w:lang w:val="es-ES_tradnl"/>
        </w:rPr>
        <w:t>700</w:t>
      </w:r>
      <w:r w:rsidRPr="00984F3F">
        <w:rPr>
          <w:lang w:val="es-ES_tradnl"/>
        </w:rPr>
        <w:t xml:space="preserve"> niños sobre la importancia de elegir la docencia como profesión;</w:t>
      </w:r>
    </w:p>
    <w:p w14:paraId="649FE1EF" w14:textId="77777777" w:rsidR="005C0975" w:rsidRPr="00984F3F" w:rsidRDefault="005C0975" w:rsidP="005C0975">
      <w:pPr>
        <w:pStyle w:val="SingleTxt"/>
        <w:tabs>
          <w:tab w:val="right" w:pos="1685"/>
        </w:tabs>
        <w:ind w:left="1742" w:hanging="475"/>
        <w:rPr>
          <w:lang w:val="es-ES_tradnl"/>
        </w:rPr>
      </w:pPr>
      <w:r w:rsidRPr="00984F3F">
        <w:rPr>
          <w:lang w:val="es-ES_tradnl"/>
        </w:rPr>
        <w:tab/>
        <w:t>•</w:t>
      </w:r>
      <w:r w:rsidRPr="00984F3F">
        <w:rPr>
          <w:lang w:val="es-ES_tradnl"/>
        </w:rPr>
        <w:tab/>
        <w:t xml:space="preserve">Seiscientos docentes de los niveles inferior y superior de escuelas primarias de las regiones </w:t>
      </w:r>
      <w:r w:rsidRPr="00DE0F58">
        <w:rPr>
          <w:lang w:val="es-ES_tradnl"/>
        </w:rPr>
        <w:t>1</w:t>
      </w:r>
      <w:r w:rsidRPr="00984F3F">
        <w:rPr>
          <w:lang w:val="es-ES_tradnl"/>
        </w:rPr>
        <w:t xml:space="preserve"> a </w:t>
      </w:r>
      <w:r w:rsidRPr="00DE0F58">
        <w:rPr>
          <w:lang w:val="es-ES_tradnl"/>
        </w:rPr>
        <w:t>6</w:t>
      </w:r>
      <w:r w:rsidRPr="00984F3F">
        <w:rPr>
          <w:lang w:val="es-ES_tradnl"/>
        </w:rPr>
        <w:t xml:space="preserve"> recibieron capacitación docente en materia de pedagogía sensible a las cuestiones de género;</w:t>
      </w:r>
    </w:p>
    <w:p w14:paraId="64AB7E4A" w14:textId="77777777" w:rsidR="005C0975" w:rsidRPr="00984F3F" w:rsidRDefault="005C0975" w:rsidP="005C0975">
      <w:pPr>
        <w:pStyle w:val="SingleTxt"/>
        <w:tabs>
          <w:tab w:val="right" w:pos="1685"/>
        </w:tabs>
        <w:ind w:left="1742" w:hanging="475"/>
        <w:rPr>
          <w:lang w:val="es-ES_tradnl"/>
        </w:rPr>
      </w:pPr>
      <w:r w:rsidRPr="00984F3F">
        <w:rPr>
          <w:lang w:val="es-ES_tradnl"/>
        </w:rPr>
        <w:tab/>
        <w:t>•</w:t>
      </w:r>
      <w:r w:rsidRPr="00984F3F">
        <w:rPr>
          <w:lang w:val="es-ES_tradnl"/>
        </w:rPr>
        <w:tab/>
        <w:t xml:space="preserve">Todos los años, las niñas de las regiones </w:t>
      </w:r>
      <w:r w:rsidRPr="00DE0F58">
        <w:rPr>
          <w:lang w:val="es-ES_tradnl"/>
        </w:rPr>
        <w:t>3</w:t>
      </w:r>
      <w:r w:rsidRPr="00984F3F">
        <w:rPr>
          <w:lang w:val="es-ES_tradnl"/>
        </w:rPr>
        <w:t xml:space="preserve"> a </w:t>
      </w:r>
      <w:r w:rsidRPr="00DE0F58">
        <w:rPr>
          <w:lang w:val="es-ES_tradnl"/>
        </w:rPr>
        <w:t>6</w:t>
      </w:r>
      <w:r w:rsidRPr="00984F3F">
        <w:rPr>
          <w:lang w:val="es-ES_tradnl"/>
        </w:rPr>
        <w:t xml:space="preserve"> que asisten a los grados </w:t>
      </w:r>
      <w:r w:rsidRPr="00DE0F58">
        <w:rPr>
          <w:lang w:val="es-ES_tradnl"/>
        </w:rPr>
        <w:t>7</w:t>
      </w:r>
      <w:r w:rsidRPr="00984F3F">
        <w:rPr>
          <w:lang w:val="es-ES_tradnl"/>
        </w:rPr>
        <w:t xml:space="preserve">º a </w:t>
      </w:r>
      <w:r w:rsidRPr="00DE0F58">
        <w:rPr>
          <w:lang w:val="es-ES_tradnl"/>
        </w:rPr>
        <w:t>12</w:t>
      </w:r>
      <w:r w:rsidRPr="00984F3F">
        <w:rPr>
          <w:lang w:val="es-ES_tradnl"/>
        </w:rPr>
        <w:t xml:space="preserve">º reciben becas en el marco del Fondo Fiduciario de Becas para niñas. Sin embargo, a partir de la introducción del Subsidio para la Mejora Escolar (SIG), en </w:t>
      </w:r>
      <w:r w:rsidRPr="00DE0F58">
        <w:rPr>
          <w:lang w:val="es-ES_tradnl"/>
        </w:rPr>
        <w:t>2013</w:t>
      </w:r>
      <w:r w:rsidRPr="00984F3F">
        <w:rPr>
          <w:lang w:val="es-ES_tradnl"/>
        </w:rPr>
        <w:t>, los niños y niñas de las escuelas públicas de todo el país son patrocinados por el Proyecto del Banco Mundial sobre subsidios para la mejora escolar;</w:t>
      </w:r>
    </w:p>
    <w:p w14:paraId="2218CF60" w14:textId="77777777" w:rsidR="005C0975" w:rsidRPr="00984F3F" w:rsidRDefault="005C0975" w:rsidP="005C0975">
      <w:pPr>
        <w:pStyle w:val="SingleTxt"/>
        <w:tabs>
          <w:tab w:val="right" w:pos="1685"/>
        </w:tabs>
        <w:ind w:left="1742" w:hanging="475"/>
        <w:rPr>
          <w:lang w:val="es-ES_tradnl"/>
        </w:rPr>
      </w:pPr>
      <w:r w:rsidRPr="00984F3F">
        <w:rPr>
          <w:lang w:val="es-ES_tradnl"/>
        </w:rPr>
        <w:tab/>
        <w:t>•</w:t>
      </w:r>
      <w:r w:rsidRPr="00984F3F">
        <w:rPr>
          <w:lang w:val="es-ES_tradnl"/>
        </w:rPr>
        <w:tab/>
        <w:t xml:space="preserve">Desde el año escolar </w:t>
      </w:r>
      <w:r w:rsidRPr="00DE0F58">
        <w:rPr>
          <w:lang w:val="es-ES_tradnl"/>
        </w:rPr>
        <w:t>2010</w:t>
      </w:r>
      <w:r w:rsidRPr="00984F3F">
        <w:rPr>
          <w:lang w:val="es-ES_tradnl"/>
        </w:rPr>
        <w:t xml:space="preserve"> hasta el </w:t>
      </w:r>
      <w:r w:rsidRPr="00DE0F58">
        <w:rPr>
          <w:lang w:val="es-ES_tradnl"/>
        </w:rPr>
        <w:t>2018</w:t>
      </w:r>
      <w:r w:rsidRPr="00984F3F">
        <w:rPr>
          <w:lang w:val="es-ES_tradnl"/>
        </w:rPr>
        <w:t xml:space="preserve">, todas las niñas de las regiones </w:t>
      </w:r>
      <w:r w:rsidRPr="00DE0F58">
        <w:rPr>
          <w:lang w:val="es-ES_tradnl"/>
        </w:rPr>
        <w:t>3</w:t>
      </w:r>
      <w:r w:rsidRPr="00984F3F">
        <w:rPr>
          <w:lang w:val="es-ES_tradnl"/>
        </w:rPr>
        <w:t xml:space="preserve"> a </w:t>
      </w:r>
      <w:r w:rsidRPr="00DE0F58">
        <w:rPr>
          <w:lang w:val="es-ES_tradnl"/>
        </w:rPr>
        <w:t>6</w:t>
      </w:r>
      <w:r w:rsidRPr="00984F3F">
        <w:rPr>
          <w:lang w:val="es-ES_tradnl"/>
        </w:rPr>
        <w:t xml:space="preserve"> que cursaban entre </w:t>
      </w:r>
      <w:r w:rsidRPr="00DE0F58">
        <w:rPr>
          <w:lang w:val="es-ES_tradnl"/>
        </w:rPr>
        <w:t>7</w:t>
      </w:r>
      <w:r w:rsidRPr="00984F3F">
        <w:rPr>
          <w:lang w:val="es-ES_tradnl"/>
        </w:rPr>
        <w:t xml:space="preserve">º y </w:t>
      </w:r>
      <w:r w:rsidRPr="00DE0F58">
        <w:rPr>
          <w:lang w:val="es-ES_tradnl"/>
        </w:rPr>
        <w:t>12</w:t>
      </w:r>
      <w:r w:rsidRPr="00984F3F">
        <w:rPr>
          <w:lang w:val="es-ES_tradnl"/>
        </w:rPr>
        <w:t>º grado recibieron anualmente compresas higiénicas. Las niñas que asistían a tercer grado o grados superiores en escuelas de educación especial también recibieron compresas higiénicas;</w:t>
      </w:r>
    </w:p>
    <w:p w14:paraId="2CD85E55" w14:textId="77777777" w:rsidR="005C0975" w:rsidRPr="00984F3F" w:rsidRDefault="005C0975" w:rsidP="005C0975">
      <w:pPr>
        <w:pStyle w:val="SingleTxt"/>
        <w:tabs>
          <w:tab w:val="right" w:pos="1685"/>
        </w:tabs>
        <w:ind w:left="1742" w:hanging="475"/>
        <w:rPr>
          <w:lang w:val="es-ES_tradnl"/>
        </w:rPr>
      </w:pPr>
      <w:r w:rsidRPr="00984F3F">
        <w:rPr>
          <w:lang w:val="es-ES_tradnl"/>
        </w:rPr>
        <w:tab/>
        <w:t>•</w:t>
      </w:r>
      <w:r w:rsidRPr="00984F3F">
        <w:rPr>
          <w:lang w:val="es-ES_tradnl"/>
        </w:rPr>
        <w:tab/>
        <w:t xml:space="preserve">Se llevaron a cabo clínicas de matemáticas y ciencias para niñas que asistían a la escuela básica superior, a las que asistieron </w:t>
      </w:r>
      <w:r w:rsidRPr="00DE0F58">
        <w:rPr>
          <w:lang w:val="es-ES_tradnl"/>
        </w:rPr>
        <w:t>600</w:t>
      </w:r>
      <w:r w:rsidRPr="00984F3F">
        <w:rPr>
          <w:lang w:val="es-ES_tradnl"/>
        </w:rPr>
        <w:t xml:space="preserve"> niñas de distintas partes de Gambia;</w:t>
      </w:r>
    </w:p>
    <w:p w14:paraId="03A7AF29" w14:textId="77777777" w:rsidR="005C0975" w:rsidRPr="00984F3F" w:rsidRDefault="005C0975" w:rsidP="005C0975">
      <w:pPr>
        <w:pStyle w:val="SingleTxt"/>
        <w:tabs>
          <w:tab w:val="right" w:pos="1685"/>
        </w:tabs>
        <w:ind w:left="1742" w:hanging="475"/>
        <w:rPr>
          <w:lang w:val="es-ES_tradnl"/>
        </w:rPr>
      </w:pPr>
      <w:r w:rsidRPr="00984F3F">
        <w:rPr>
          <w:lang w:val="es-ES_tradnl"/>
        </w:rPr>
        <w:tab/>
        <w:t>•</w:t>
      </w:r>
      <w:r w:rsidRPr="00984F3F">
        <w:rPr>
          <w:lang w:val="es-ES_tradnl"/>
        </w:rPr>
        <w:tab/>
        <w:t xml:space="preserve">Se fortalecieron los clubes de madres en las regiones </w:t>
      </w:r>
      <w:r w:rsidRPr="00DE0F58">
        <w:rPr>
          <w:lang w:val="es-ES_tradnl"/>
        </w:rPr>
        <w:t>3</w:t>
      </w:r>
      <w:r w:rsidRPr="00984F3F">
        <w:rPr>
          <w:lang w:val="es-ES_tradnl"/>
        </w:rPr>
        <w:t xml:space="preserve"> a </w:t>
      </w:r>
      <w:r w:rsidRPr="00DE0F58">
        <w:rPr>
          <w:lang w:val="es-ES_tradnl"/>
        </w:rPr>
        <w:t>6</w:t>
      </w:r>
      <w:r w:rsidRPr="00984F3F">
        <w:rPr>
          <w:lang w:val="es-ES_tradnl"/>
        </w:rPr>
        <w:t xml:space="preserve"> con el fin de promover la matriculación y retención de las niñas en las escuelas;</w:t>
      </w:r>
    </w:p>
    <w:p w14:paraId="52F767EC" w14:textId="77777777" w:rsidR="005C0975" w:rsidRPr="00984F3F" w:rsidRDefault="005C0975" w:rsidP="005C0975">
      <w:pPr>
        <w:pStyle w:val="SingleTxt"/>
        <w:tabs>
          <w:tab w:val="right" w:pos="1685"/>
        </w:tabs>
        <w:ind w:left="1742" w:hanging="475"/>
        <w:rPr>
          <w:lang w:val="es-ES_tradnl"/>
        </w:rPr>
      </w:pPr>
      <w:bookmarkStart w:id="13" w:name="page35"/>
      <w:bookmarkEnd w:id="13"/>
      <w:r w:rsidRPr="00984F3F">
        <w:rPr>
          <w:lang w:val="es-ES_tradnl"/>
        </w:rPr>
        <w:tab/>
        <w:t>•</w:t>
      </w:r>
      <w:r w:rsidRPr="00984F3F">
        <w:rPr>
          <w:lang w:val="es-ES_tradnl"/>
        </w:rPr>
        <w:tab/>
        <w:t xml:space="preserve">El </w:t>
      </w:r>
      <w:r w:rsidRPr="00DE0F58">
        <w:rPr>
          <w:lang w:val="es-ES_tradnl"/>
        </w:rPr>
        <w:t>80</w:t>
      </w:r>
      <w:r w:rsidRPr="00984F3F">
        <w:rPr>
          <w:lang w:val="es-ES_tradnl"/>
        </w:rPr>
        <w:t> % de las escuelas cuenta ahora con instalaciones sanitarias separadas para las niñas;</w:t>
      </w:r>
    </w:p>
    <w:p w14:paraId="785AB321" w14:textId="77777777" w:rsidR="005C0975" w:rsidRPr="00984F3F" w:rsidRDefault="005C0975" w:rsidP="005C0975">
      <w:pPr>
        <w:pStyle w:val="SingleTxt"/>
        <w:tabs>
          <w:tab w:val="right" w:pos="1685"/>
        </w:tabs>
        <w:ind w:left="1742" w:hanging="475"/>
        <w:rPr>
          <w:lang w:val="es-ES_tradnl"/>
        </w:rPr>
      </w:pPr>
      <w:r w:rsidRPr="00984F3F">
        <w:rPr>
          <w:lang w:val="es-ES_tradnl"/>
        </w:rPr>
        <w:tab/>
        <w:t>•</w:t>
      </w:r>
      <w:r w:rsidRPr="00984F3F">
        <w:rPr>
          <w:lang w:val="es-ES_tradnl"/>
        </w:rPr>
        <w:tab/>
        <w:t xml:space="preserve">Se suministran anualmente compresas higiénicas a más de </w:t>
      </w:r>
      <w:r w:rsidRPr="00DE0F58">
        <w:rPr>
          <w:lang w:val="es-ES_tradnl"/>
        </w:rPr>
        <w:t>30</w:t>
      </w:r>
      <w:r w:rsidRPr="00984F3F">
        <w:rPr>
          <w:lang w:val="es-ES_tradnl"/>
        </w:rPr>
        <w:t>.</w:t>
      </w:r>
      <w:r w:rsidRPr="00DE0F58">
        <w:rPr>
          <w:lang w:val="es-ES_tradnl"/>
        </w:rPr>
        <w:t>000</w:t>
      </w:r>
      <w:r w:rsidRPr="00984F3F">
        <w:rPr>
          <w:lang w:val="es-ES_tradnl"/>
        </w:rPr>
        <w:t xml:space="preserve"> niñas.</w:t>
      </w:r>
    </w:p>
    <w:p w14:paraId="4A96F67E" w14:textId="77777777" w:rsidR="005C0975" w:rsidRPr="00984F3F" w:rsidRDefault="005C0975" w:rsidP="005C0975">
      <w:pPr>
        <w:pStyle w:val="SingleTxt"/>
        <w:numPr>
          <w:ilvl w:val="0"/>
          <w:numId w:val="9"/>
        </w:numPr>
        <w:ind w:left="1267"/>
        <w:rPr>
          <w:lang w:val="es-ES_tradnl"/>
        </w:rPr>
      </w:pPr>
      <w:r w:rsidRPr="00984F3F">
        <w:rPr>
          <w:lang w:val="es-ES_tradnl"/>
        </w:rPr>
        <w:t>En la Dirección de Programas de Educación Básica y Secundaria del Ministerio de Educación Básica y Secundaria existe una dependencia responsable de la educación especial. El sector está trabajando intensamente en el ámbito del acceso de los niños y niñas con necesidades especiales a la educación:</w:t>
      </w:r>
    </w:p>
    <w:p w14:paraId="1C7B2335" w14:textId="77777777" w:rsidR="005C0975" w:rsidRPr="00984F3F" w:rsidRDefault="005C0975" w:rsidP="005C0975">
      <w:pPr>
        <w:pStyle w:val="SingleTxt"/>
        <w:tabs>
          <w:tab w:val="right" w:pos="1685"/>
        </w:tabs>
        <w:ind w:left="1742" w:hanging="475"/>
        <w:rPr>
          <w:lang w:val="es-ES_tradnl"/>
        </w:rPr>
      </w:pPr>
      <w:r w:rsidRPr="00984F3F">
        <w:rPr>
          <w:lang w:val="es-ES_tradnl"/>
        </w:rPr>
        <w:tab/>
        <w:t>•</w:t>
      </w:r>
      <w:r w:rsidRPr="00984F3F">
        <w:rPr>
          <w:lang w:val="es-ES_tradnl"/>
        </w:rPr>
        <w:tab/>
        <w:t>Hay una nueva iniciativa cuyo objetivo consiste en identificar los casos graves con el fin de empoderar a los niños y niñas con necesidades especiales;</w:t>
      </w:r>
    </w:p>
    <w:p w14:paraId="3B025D27" w14:textId="77777777" w:rsidR="005C0975" w:rsidRPr="00984F3F" w:rsidRDefault="005C0975" w:rsidP="005C0975">
      <w:pPr>
        <w:pStyle w:val="SingleTxt"/>
        <w:tabs>
          <w:tab w:val="right" w:pos="1685"/>
        </w:tabs>
        <w:ind w:left="1742" w:hanging="475"/>
        <w:rPr>
          <w:lang w:val="es-ES_tradnl"/>
        </w:rPr>
      </w:pPr>
      <w:r w:rsidRPr="00984F3F">
        <w:rPr>
          <w:lang w:val="es-ES_tradnl"/>
        </w:rPr>
        <w:tab/>
        <w:t>•</w:t>
      </w:r>
      <w:r w:rsidRPr="00984F3F">
        <w:rPr>
          <w:lang w:val="es-ES_tradnl"/>
        </w:rPr>
        <w:tab/>
        <w:t xml:space="preserve">Los niños y niñas con discapacidad visual aprenden mediante la utilización del sistema de braille desde el primer grado, y a partir del tercer grado comienzan a </w:t>
      </w:r>
      <w:r w:rsidRPr="00984F3F">
        <w:rPr>
          <w:lang w:val="es-ES_tradnl"/>
        </w:rPr>
        <w:lastRenderedPageBreak/>
        <w:t>familiarizarse con la máquina de braille a fin de que puedan comenzar a leer y escribir en braille;</w:t>
      </w:r>
    </w:p>
    <w:p w14:paraId="64BC8425" w14:textId="77777777" w:rsidR="005C0975" w:rsidRPr="00984F3F" w:rsidRDefault="005C0975" w:rsidP="005C0975">
      <w:pPr>
        <w:pStyle w:val="SingleTxt"/>
        <w:tabs>
          <w:tab w:val="right" w:pos="1685"/>
        </w:tabs>
        <w:ind w:left="1742" w:hanging="475"/>
        <w:rPr>
          <w:lang w:val="es-ES_tradnl"/>
        </w:rPr>
      </w:pPr>
      <w:r w:rsidRPr="00984F3F">
        <w:rPr>
          <w:lang w:val="es-ES_tradnl"/>
        </w:rPr>
        <w:tab/>
        <w:t>•</w:t>
      </w:r>
      <w:r w:rsidRPr="00984F3F">
        <w:rPr>
          <w:lang w:val="es-ES_tradnl"/>
        </w:rPr>
        <w:tab/>
        <w:t>A los niños y niñas con discapacidad visual leve o moderada se les ayuda situándolos en las primeras filas en el aula, en tanto que a quienes presentan casos graves y profundos se les proporcionan gafas para facilitar el aprendizaje;</w:t>
      </w:r>
    </w:p>
    <w:p w14:paraId="2F267D9F" w14:textId="77777777" w:rsidR="005C0975" w:rsidRPr="00984F3F" w:rsidRDefault="005C0975" w:rsidP="005C0975">
      <w:pPr>
        <w:pStyle w:val="SingleTxt"/>
        <w:tabs>
          <w:tab w:val="right" w:pos="1685"/>
        </w:tabs>
        <w:ind w:left="1742" w:hanging="475"/>
        <w:rPr>
          <w:lang w:val="es-ES_tradnl"/>
        </w:rPr>
      </w:pPr>
      <w:r w:rsidRPr="00984F3F">
        <w:rPr>
          <w:lang w:val="es-ES_tradnl"/>
        </w:rPr>
        <w:tab/>
        <w:t>•</w:t>
      </w:r>
      <w:r w:rsidRPr="00984F3F">
        <w:rPr>
          <w:lang w:val="es-ES_tradnl"/>
        </w:rPr>
        <w:tab/>
        <w:t>Se brindó capacitación a docentes itinerantes, a quienes les fueron asignados grupos temáticos para que se ocupen de brindar apoyo a los niños y niñas con necesidades especiales que están integrados en las escuelas convencionales de todo el país;</w:t>
      </w:r>
    </w:p>
    <w:p w14:paraId="72AE121A" w14:textId="77777777" w:rsidR="005C0975" w:rsidRPr="00984F3F" w:rsidRDefault="005C0975" w:rsidP="005C0975">
      <w:pPr>
        <w:pStyle w:val="SingleTxt"/>
        <w:tabs>
          <w:tab w:val="right" w:pos="1685"/>
        </w:tabs>
        <w:ind w:left="1742" w:hanging="475"/>
        <w:rPr>
          <w:lang w:val="es-ES_tradnl"/>
        </w:rPr>
      </w:pPr>
      <w:r w:rsidRPr="00984F3F">
        <w:rPr>
          <w:lang w:val="es-ES_tradnl"/>
        </w:rPr>
        <w:tab/>
        <w:t>•</w:t>
      </w:r>
      <w:r w:rsidRPr="00984F3F">
        <w:rPr>
          <w:lang w:val="es-ES_tradnl"/>
        </w:rPr>
        <w:tab/>
        <w:t xml:space="preserve">En las comunidades se proporcionan carros tirados por burros a las aldeas situadas a una distancia de entre </w:t>
      </w:r>
      <w:r w:rsidRPr="00DE0F58">
        <w:rPr>
          <w:lang w:val="es-ES_tradnl"/>
        </w:rPr>
        <w:t>2</w:t>
      </w:r>
      <w:r w:rsidRPr="00984F3F">
        <w:rPr>
          <w:lang w:val="es-ES_tradnl"/>
        </w:rPr>
        <w:t xml:space="preserve"> y </w:t>
      </w:r>
      <w:r w:rsidRPr="00DE0F58">
        <w:rPr>
          <w:lang w:val="es-ES_tradnl"/>
        </w:rPr>
        <w:t>3</w:t>
      </w:r>
      <w:r w:rsidRPr="00984F3F">
        <w:rPr>
          <w:lang w:val="es-ES_tradnl"/>
        </w:rPr>
        <w:t> km de las escuelas. Esto se hace en aras del fácil acceso y la seguridad de los estudiantes, especialmente las niñas.</w:t>
      </w:r>
    </w:p>
    <w:p w14:paraId="1AF96B61" w14:textId="77777777" w:rsidR="005C0975" w:rsidRPr="00984F3F" w:rsidRDefault="005C0975" w:rsidP="005C0975">
      <w:pPr>
        <w:pStyle w:val="SingleTxt"/>
        <w:numPr>
          <w:ilvl w:val="0"/>
          <w:numId w:val="9"/>
        </w:numPr>
        <w:ind w:left="1267"/>
        <w:rPr>
          <w:lang w:val="es-ES_tradnl"/>
        </w:rPr>
      </w:pPr>
      <w:r w:rsidRPr="00984F3F">
        <w:rPr>
          <w:lang w:val="es-ES_tradnl"/>
        </w:rPr>
        <w:t>Existen algunas dificultades en lo que respecta a la retención escolar de las niñas embarazadas; por eso la mayoría de las veces las niñas se reincorporan después de dar a luz. Algunas de estas dificultades son:</w:t>
      </w:r>
    </w:p>
    <w:p w14:paraId="6D992C7F" w14:textId="77777777" w:rsidR="005C0975" w:rsidRPr="00984F3F" w:rsidRDefault="005C0975" w:rsidP="005C0975">
      <w:pPr>
        <w:pStyle w:val="SingleTxt"/>
        <w:tabs>
          <w:tab w:val="right" w:pos="1685"/>
        </w:tabs>
        <w:ind w:left="1742" w:hanging="475"/>
        <w:rPr>
          <w:lang w:val="es-ES_tradnl"/>
        </w:rPr>
      </w:pPr>
      <w:r w:rsidRPr="00984F3F">
        <w:rPr>
          <w:lang w:val="es-ES_tradnl"/>
        </w:rPr>
        <w:tab/>
        <w:t>•</w:t>
      </w:r>
      <w:r w:rsidRPr="00984F3F">
        <w:rPr>
          <w:lang w:val="es-ES_tradnl"/>
        </w:rPr>
        <w:tab/>
        <w:t>Los problemas de salud materna;</w:t>
      </w:r>
    </w:p>
    <w:p w14:paraId="284CF02F" w14:textId="77777777" w:rsidR="005C0975" w:rsidRPr="00984F3F" w:rsidRDefault="005C0975" w:rsidP="005C0975">
      <w:pPr>
        <w:pStyle w:val="SingleTxt"/>
        <w:tabs>
          <w:tab w:val="right" w:pos="1685"/>
        </w:tabs>
        <w:ind w:left="1742" w:hanging="475"/>
        <w:rPr>
          <w:lang w:val="es-ES_tradnl"/>
        </w:rPr>
      </w:pPr>
      <w:r w:rsidRPr="00984F3F">
        <w:rPr>
          <w:lang w:val="es-ES_tradnl"/>
        </w:rPr>
        <w:tab/>
        <w:t>•</w:t>
      </w:r>
      <w:r w:rsidRPr="00984F3F">
        <w:rPr>
          <w:lang w:val="es-ES_tradnl"/>
        </w:rPr>
        <w:tab/>
        <w:t>La estigmatización por parte de la comunidad y de sus pares en la escuela.</w:t>
      </w:r>
    </w:p>
    <w:p w14:paraId="2AA71238" w14:textId="77777777" w:rsidR="005C0975" w:rsidRPr="00984F3F" w:rsidRDefault="005C0975" w:rsidP="005C0975">
      <w:pPr>
        <w:pStyle w:val="SingleTxt"/>
        <w:numPr>
          <w:ilvl w:val="0"/>
          <w:numId w:val="9"/>
        </w:numPr>
        <w:ind w:left="1267"/>
        <w:rPr>
          <w:lang w:val="es-ES_tradnl"/>
        </w:rPr>
      </w:pPr>
      <w:r w:rsidRPr="00984F3F">
        <w:rPr>
          <w:lang w:val="es-ES_tradnl"/>
        </w:rPr>
        <w:t>Existe el temor de que las estudiantes piensen que es normal estar embarazada y acudir a la escuela, y que eso lleve a un aumento del número de embarazos de adolescentes que asisten a la escuela.</w:t>
      </w:r>
    </w:p>
    <w:p w14:paraId="6672AB55" w14:textId="77777777" w:rsidR="005C0975" w:rsidRPr="00984F3F" w:rsidRDefault="005C0975" w:rsidP="005C0975">
      <w:pPr>
        <w:pStyle w:val="SingleTxt"/>
        <w:numPr>
          <w:ilvl w:val="0"/>
          <w:numId w:val="9"/>
        </w:numPr>
        <w:ind w:left="1267"/>
        <w:rPr>
          <w:lang w:val="es-ES_tradnl"/>
        </w:rPr>
      </w:pPr>
      <w:r w:rsidRPr="00984F3F">
        <w:rPr>
          <w:lang w:val="es-ES_tradnl"/>
        </w:rPr>
        <w:t>En el Ministerio de Educación Básica y Secundaria hay un nuevo proyecto denominado Second Chance Education (</w:t>
      </w:r>
      <w:r w:rsidRPr="00DE0F58">
        <w:rPr>
          <w:lang w:val="es-ES_tradnl"/>
        </w:rPr>
        <w:t>2018</w:t>
      </w:r>
      <w:r w:rsidRPr="00984F3F">
        <w:rPr>
          <w:lang w:val="es-ES_tradnl"/>
        </w:rPr>
        <w:t xml:space="preserve">), cuyo objetivo es que todas las personas, independientemente de su género, edad, origen étnico, cultura o religión, tengan la oportunidad de acceder a la educación. En los últimos ocho años, alrededor de </w:t>
      </w:r>
      <w:r w:rsidRPr="00DE0F58">
        <w:rPr>
          <w:lang w:val="es-ES_tradnl"/>
        </w:rPr>
        <w:t>1</w:t>
      </w:r>
      <w:r w:rsidRPr="00984F3F">
        <w:rPr>
          <w:lang w:val="es-ES_tradnl"/>
        </w:rPr>
        <w:t>.</w:t>
      </w:r>
      <w:r w:rsidRPr="00DE0F58">
        <w:rPr>
          <w:lang w:val="es-ES_tradnl"/>
        </w:rPr>
        <w:t>700</w:t>
      </w:r>
      <w:r w:rsidRPr="00984F3F">
        <w:rPr>
          <w:lang w:val="es-ES_tradnl"/>
        </w:rPr>
        <w:t xml:space="preserve"> niñas y </w:t>
      </w:r>
      <w:r w:rsidRPr="00DE0F58">
        <w:rPr>
          <w:lang w:val="es-ES_tradnl"/>
        </w:rPr>
        <w:t>500</w:t>
      </w:r>
      <w:r w:rsidRPr="00984F3F">
        <w:rPr>
          <w:lang w:val="es-ES_tradnl"/>
        </w:rPr>
        <w:t xml:space="preserve"> niños se reincorporaron a la escuela. En su mayoría, ahora asisten a instituciones terciarias.</w:t>
      </w:r>
    </w:p>
    <w:p w14:paraId="5823D689" w14:textId="77777777" w:rsidR="005C0975" w:rsidRPr="00984F3F" w:rsidRDefault="005C0975" w:rsidP="005C0975">
      <w:pPr>
        <w:pStyle w:val="SingleTxt"/>
        <w:tabs>
          <w:tab w:val="right" w:pos="1685"/>
        </w:tabs>
        <w:ind w:left="1742" w:hanging="475"/>
        <w:rPr>
          <w:lang w:val="es-ES_tradnl"/>
        </w:rPr>
      </w:pPr>
      <w:r w:rsidRPr="00984F3F">
        <w:rPr>
          <w:lang w:val="es-ES_tradnl"/>
        </w:rPr>
        <w:tab/>
        <w:t>•</w:t>
      </w:r>
      <w:r w:rsidRPr="00984F3F">
        <w:rPr>
          <w:lang w:val="es-ES_tradnl"/>
        </w:rPr>
        <w:tab/>
        <w:t>Esta iniciativa ofrece a niños, niñas y jóvenes no escolarizados la oportunidad de acceder a la educación básica y el aprendizaje permanente y de adquirir aptitudes para la subsistencia.</w:t>
      </w:r>
    </w:p>
    <w:p w14:paraId="71EA2CDE" w14:textId="77777777" w:rsidR="005C0975" w:rsidRPr="00984F3F" w:rsidRDefault="005C0975" w:rsidP="005C0975">
      <w:pPr>
        <w:pStyle w:val="SingleTxt"/>
        <w:tabs>
          <w:tab w:val="right" w:pos="1685"/>
        </w:tabs>
        <w:ind w:left="1742" w:hanging="475"/>
        <w:rPr>
          <w:lang w:val="es-ES_tradnl"/>
        </w:rPr>
      </w:pPr>
      <w:r w:rsidRPr="00984F3F">
        <w:rPr>
          <w:lang w:val="es-ES_tradnl"/>
        </w:rPr>
        <w:tab/>
        <w:t>•</w:t>
      </w:r>
      <w:r w:rsidRPr="00984F3F">
        <w:rPr>
          <w:lang w:val="es-ES_tradnl"/>
        </w:rPr>
        <w:tab/>
        <w:t>Es un proyecto dirigido y gestionado por el Ministerio de Educación Básica y Secundaria;</w:t>
      </w:r>
    </w:p>
    <w:p w14:paraId="3FC83E74" w14:textId="77777777" w:rsidR="005C0975" w:rsidRPr="00984F3F" w:rsidRDefault="005C0975" w:rsidP="005C0975">
      <w:pPr>
        <w:pStyle w:val="SingleTxt"/>
        <w:tabs>
          <w:tab w:val="right" w:pos="1685"/>
        </w:tabs>
        <w:ind w:left="1742" w:hanging="475"/>
        <w:rPr>
          <w:lang w:val="es-ES_tradnl"/>
        </w:rPr>
      </w:pPr>
      <w:r w:rsidRPr="00984F3F">
        <w:rPr>
          <w:lang w:val="es-ES_tradnl"/>
        </w:rPr>
        <w:tab/>
        <w:t>•</w:t>
      </w:r>
      <w:r w:rsidRPr="00984F3F">
        <w:rPr>
          <w:lang w:val="es-ES_tradnl"/>
        </w:rPr>
        <w:tab/>
        <w:t xml:space="preserve">Cuenta con centros de tutoría que están distribuidos de manera uniforme en todo el país, de la región </w:t>
      </w:r>
      <w:r w:rsidRPr="00DE0F58">
        <w:rPr>
          <w:lang w:val="es-ES_tradnl"/>
        </w:rPr>
        <w:t>1</w:t>
      </w:r>
      <w:r w:rsidRPr="00984F3F">
        <w:rPr>
          <w:lang w:val="es-ES_tradnl"/>
        </w:rPr>
        <w:t xml:space="preserve"> a la región </w:t>
      </w:r>
      <w:r w:rsidRPr="00DE0F58">
        <w:rPr>
          <w:lang w:val="es-ES_tradnl"/>
        </w:rPr>
        <w:t>6</w:t>
      </w:r>
      <w:r w:rsidRPr="00984F3F">
        <w:rPr>
          <w:lang w:val="es-ES_tradnl"/>
        </w:rPr>
        <w:t>.</w:t>
      </w:r>
    </w:p>
    <w:p w14:paraId="0010C116" w14:textId="77777777" w:rsidR="005C0975" w:rsidRPr="00984F3F" w:rsidRDefault="005C0975" w:rsidP="005C0975">
      <w:pPr>
        <w:pStyle w:val="SingleTxt"/>
        <w:numPr>
          <w:ilvl w:val="0"/>
          <w:numId w:val="9"/>
        </w:numPr>
        <w:ind w:left="1267"/>
        <w:rPr>
          <w:lang w:val="es-ES_tradnl"/>
        </w:rPr>
      </w:pPr>
      <w:r w:rsidRPr="00984F3F">
        <w:rPr>
          <w:lang w:val="es-ES_tradnl"/>
        </w:rPr>
        <w:t xml:space="preserve">En </w:t>
      </w:r>
      <w:r w:rsidRPr="00DE0F58">
        <w:rPr>
          <w:lang w:val="es-ES_tradnl"/>
        </w:rPr>
        <w:t>2017</w:t>
      </w:r>
      <w:r w:rsidRPr="00984F3F">
        <w:rPr>
          <w:lang w:val="es-ES_tradnl"/>
        </w:rPr>
        <w:t xml:space="preserve"> se elaboró un marco curricular de educación sexual integral. Se desarrollaron ocho áreas temáticas que abarcan todos los aspectos de la educación sexual integral y se imparten desde el </w:t>
      </w:r>
      <w:r w:rsidRPr="00DE0F58">
        <w:rPr>
          <w:lang w:val="es-ES_tradnl"/>
        </w:rPr>
        <w:t>4</w:t>
      </w:r>
      <w:r w:rsidRPr="00984F3F">
        <w:rPr>
          <w:lang w:val="es-ES_tradnl"/>
        </w:rPr>
        <w:t xml:space="preserve">º hasta el </w:t>
      </w:r>
      <w:r w:rsidRPr="00DE0F58">
        <w:rPr>
          <w:lang w:val="es-ES_tradnl"/>
        </w:rPr>
        <w:t>12</w:t>
      </w:r>
      <w:r w:rsidRPr="00984F3F">
        <w:rPr>
          <w:lang w:val="es-ES_tradnl"/>
        </w:rPr>
        <w:t xml:space="preserve">º grado. Estas áreas son: </w:t>
      </w:r>
      <w:r w:rsidRPr="00DE0F58">
        <w:rPr>
          <w:lang w:val="es-ES_tradnl"/>
        </w:rPr>
        <w:t>1</w:t>
      </w:r>
      <w:r w:rsidRPr="00984F3F">
        <w:rPr>
          <w:lang w:val="es-ES_tradnl"/>
        </w:rPr>
        <w:t xml:space="preserve">. el cuerpo: pubertad y reproducción; </w:t>
      </w:r>
      <w:r w:rsidRPr="00DE0F58">
        <w:rPr>
          <w:lang w:val="es-ES_tradnl"/>
        </w:rPr>
        <w:t>2</w:t>
      </w:r>
      <w:r w:rsidRPr="00984F3F">
        <w:rPr>
          <w:lang w:val="es-ES_tradnl"/>
        </w:rPr>
        <w:t xml:space="preserve">. comunicación y relaciones interpersonales; </w:t>
      </w:r>
      <w:r w:rsidRPr="00DE0F58">
        <w:rPr>
          <w:lang w:val="es-ES_tradnl"/>
        </w:rPr>
        <w:t>3</w:t>
      </w:r>
      <w:r w:rsidRPr="00984F3F">
        <w:rPr>
          <w:lang w:val="es-ES_tradnl"/>
        </w:rPr>
        <w:t xml:space="preserve">. sociedad y cultura; </w:t>
      </w:r>
      <w:r w:rsidRPr="00DE0F58">
        <w:rPr>
          <w:lang w:val="es-ES_tradnl"/>
        </w:rPr>
        <w:t>4</w:t>
      </w:r>
      <w:r w:rsidRPr="00984F3F">
        <w:rPr>
          <w:lang w:val="es-ES_tradnl"/>
        </w:rPr>
        <w:t xml:space="preserve">. factores de vulnerabilidad; </w:t>
      </w:r>
      <w:r w:rsidRPr="00DE0F58">
        <w:rPr>
          <w:lang w:val="es-ES_tradnl"/>
        </w:rPr>
        <w:t>5</w:t>
      </w:r>
      <w:r w:rsidRPr="00984F3F">
        <w:rPr>
          <w:lang w:val="es-ES_tradnl"/>
        </w:rPr>
        <w:t xml:space="preserve">. salud sexual y reproductiva; </w:t>
      </w:r>
      <w:r w:rsidRPr="00DE0F58">
        <w:rPr>
          <w:lang w:val="es-ES_tradnl"/>
        </w:rPr>
        <w:t>6</w:t>
      </w:r>
      <w:r w:rsidRPr="00984F3F">
        <w:rPr>
          <w:lang w:val="es-ES_tradnl"/>
        </w:rPr>
        <w:t xml:space="preserve">. género; </w:t>
      </w:r>
      <w:r w:rsidRPr="00DE0F58">
        <w:rPr>
          <w:lang w:val="es-ES_tradnl"/>
        </w:rPr>
        <w:t>7</w:t>
      </w:r>
      <w:r w:rsidRPr="00984F3F">
        <w:rPr>
          <w:lang w:val="es-ES_tradnl"/>
        </w:rPr>
        <w:t xml:space="preserve">. derechos humanos para el bienestar y la salud sexual y reproductiva, y </w:t>
      </w:r>
      <w:r w:rsidRPr="00DE0F58">
        <w:rPr>
          <w:lang w:val="es-ES_tradnl"/>
        </w:rPr>
        <w:t>8</w:t>
      </w:r>
      <w:r w:rsidRPr="00984F3F">
        <w:rPr>
          <w:lang w:val="es-ES_tradnl"/>
        </w:rPr>
        <w:t>. orientación y asesoramiento.</w:t>
      </w:r>
    </w:p>
    <w:p w14:paraId="1DCC0D69" w14:textId="77777777" w:rsidR="005C0975" w:rsidRPr="00984F3F" w:rsidRDefault="005C0975" w:rsidP="005C0975">
      <w:pPr>
        <w:pStyle w:val="SingleTxt"/>
        <w:tabs>
          <w:tab w:val="right" w:pos="1685"/>
        </w:tabs>
        <w:ind w:left="1742" w:hanging="475"/>
        <w:rPr>
          <w:lang w:val="es-ES_tradnl"/>
        </w:rPr>
      </w:pPr>
      <w:r w:rsidRPr="00984F3F">
        <w:rPr>
          <w:lang w:val="es-ES_tradnl"/>
        </w:rPr>
        <w:tab/>
        <w:t>•</w:t>
      </w:r>
      <w:r w:rsidRPr="00984F3F">
        <w:rPr>
          <w:lang w:val="es-ES_tradnl"/>
        </w:rPr>
        <w:tab/>
        <w:t>Se elaboró y validó el manual de formación sobre educación sexual integral (ESI). Está previsto llevar a cabo una sesión de formación de formadores sobre la ESI y sesiones ulteriores de formación para docentes y para todas las partes interesadas pertinentes. Se está elaborando una política sobre educación especial que habrá de tener en cuenta las necesidades de todos y que se incorporará a la política nacional de educación;</w:t>
      </w:r>
    </w:p>
    <w:p w14:paraId="382B3343" w14:textId="77777777" w:rsidR="005C0975" w:rsidRPr="00984F3F" w:rsidRDefault="005C0975" w:rsidP="005C0975">
      <w:pPr>
        <w:pStyle w:val="SingleTxt"/>
        <w:tabs>
          <w:tab w:val="right" w:pos="1685"/>
        </w:tabs>
        <w:ind w:left="1742" w:hanging="475"/>
        <w:rPr>
          <w:lang w:val="es-ES_tradnl"/>
        </w:rPr>
      </w:pPr>
      <w:r w:rsidRPr="00984F3F">
        <w:rPr>
          <w:lang w:val="es-ES_tradnl"/>
        </w:rPr>
        <w:lastRenderedPageBreak/>
        <w:tab/>
        <w:t>•</w:t>
      </w:r>
      <w:r w:rsidRPr="00984F3F">
        <w:rPr>
          <w:lang w:val="es-ES_tradnl"/>
        </w:rPr>
        <w:tab/>
        <w:t>Existen recursos para el Subsidio para la Mejora Escolar, y se capacita al cuerpo docente acerca de la manera de utilizar dichos recursos;</w:t>
      </w:r>
    </w:p>
    <w:p w14:paraId="6C5A68B4" w14:textId="77777777" w:rsidR="005C0975" w:rsidRPr="00984F3F" w:rsidRDefault="005C0975" w:rsidP="005C0975">
      <w:pPr>
        <w:pStyle w:val="SingleTxt"/>
        <w:tabs>
          <w:tab w:val="right" w:pos="1685"/>
        </w:tabs>
        <w:ind w:left="1742" w:hanging="475"/>
        <w:rPr>
          <w:lang w:val="es-ES_tradnl"/>
        </w:rPr>
      </w:pPr>
      <w:r w:rsidRPr="00984F3F">
        <w:rPr>
          <w:lang w:val="es-ES_tradnl"/>
        </w:rPr>
        <w:tab/>
        <w:t>•</w:t>
      </w:r>
      <w:r w:rsidRPr="00984F3F">
        <w:rPr>
          <w:lang w:val="es-ES_tradnl"/>
        </w:rPr>
        <w:tab/>
        <w:t>En casi todas las escuelas del país se dispone de máquinas de braille para las personas con discapacidad visual y de audífonos para las personas sordas o hipoacúsicas;</w:t>
      </w:r>
    </w:p>
    <w:p w14:paraId="636FB9A6" w14:textId="77777777" w:rsidR="005C0975" w:rsidRPr="00984F3F" w:rsidRDefault="005C0975" w:rsidP="005C0975">
      <w:pPr>
        <w:pStyle w:val="SingleTxt"/>
        <w:tabs>
          <w:tab w:val="right" w:pos="1685"/>
        </w:tabs>
        <w:ind w:left="1742" w:hanging="475"/>
        <w:rPr>
          <w:lang w:val="es-ES_tradnl"/>
        </w:rPr>
      </w:pPr>
      <w:r w:rsidRPr="00984F3F">
        <w:rPr>
          <w:lang w:val="es-ES_tradnl"/>
        </w:rPr>
        <w:tab/>
        <w:t>•</w:t>
      </w:r>
      <w:r w:rsidRPr="00984F3F">
        <w:rPr>
          <w:lang w:val="es-ES_tradnl"/>
        </w:rPr>
        <w:tab/>
        <w:t>Asimismo, se evalúa e identifica a los niños y niñas con necesidades especiales en colaboración con el personal sanitario y el personal docente itinerante. (Directrices contra el abuso sexual en las escuelas de Gambia; directrices contra el castigo corporal en las escuelas de Gambia).</w:t>
      </w:r>
    </w:p>
    <w:p w14:paraId="503203AC" w14:textId="77777777" w:rsidR="005C0975" w:rsidRPr="00984F3F" w:rsidRDefault="005C0975" w:rsidP="005C0975">
      <w:pPr>
        <w:pStyle w:val="SingleTxt"/>
        <w:tabs>
          <w:tab w:val="right" w:pos="1685"/>
        </w:tabs>
        <w:spacing w:after="0" w:line="120" w:lineRule="exact"/>
        <w:ind w:left="1742" w:hanging="475"/>
        <w:rPr>
          <w:sz w:val="10"/>
          <w:lang w:val="es-ES_tradnl"/>
        </w:rPr>
      </w:pPr>
    </w:p>
    <w:p w14:paraId="29C3CCAE" w14:textId="77777777" w:rsidR="005C0975" w:rsidRPr="00984F3F" w:rsidRDefault="005C0975" w:rsidP="005C0975">
      <w:pPr>
        <w:pStyle w:val="SingleTxt"/>
        <w:tabs>
          <w:tab w:val="right" w:pos="1685"/>
        </w:tabs>
        <w:spacing w:after="0" w:line="120" w:lineRule="exact"/>
        <w:ind w:left="1742" w:hanging="475"/>
        <w:rPr>
          <w:sz w:val="10"/>
          <w:lang w:val="es-ES_tradnl"/>
        </w:rPr>
      </w:pPr>
    </w:p>
    <w:p w14:paraId="578FF7F7" w14:textId="77777777" w:rsidR="005C0975" w:rsidRPr="00984F3F" w:rsidRDefault="005C0975" w:rsidP="005C09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84F3F">
        <w:rPr>
          <w:lang w:val="es-ES_tradnl"/>
        </w:rPr>
        <w:tab/>
      </w:r>
      <w:r w:rsidRPr="00984F3F">
        <w:rPr>
          <w:lang w:val="es-ES_tradnl"/>
        </w:rPr>
        <w:tab/>
        <w:t>Empleo</w:t>
      </w:r>
    </w:p>
    <w:p w14:paraId="4928A6E1" w14:textId="77777777" w:rsidR="005C0975" w:rsidRPr="00984F3F" w:rsidRDefault="005C0975" w:rsidP="005C0975">
      <w:pPr>
        <w:pStyle w:val="SingleTxt"/>
        <w:spacing w:after="0" w:line="120" w:lineRule="exact"/>
        <w:rPr>
          <w:sz w:val="10"/>
          <w:lang w:val="es-ES_tradnl"/>
        </w:rPr>
      </w:pPr>
    </w:p>
    <w:p w14:paraId="3796F203" w14:textId="77777777" w:rsidR="005C0975" w:rsidRPr="00984F3F" w:rsidRDefault="005C0975" w:rsidP="005C0975">
      <w:pPr>
        <w:pStyle w:val="SingleTxt"/>
        <w:spacing w:after="0" w:line="120" w:lineRule="exact"/>
        <w:rPr>
          <w:sz w:val="10"/>
          <w:lang w:val="es-ES_tradnl"/>
        </w:rPr>
      </w:pPr>
    </w:p>
    <w:p w14:paraId="34CF22A0" w14:textId="77777777" w:rsidR="005C0975" w:rsidRPr="00984F3F" w:rsidRDefault="005C0975" w:rsidP="005C0975">
      <w:pPr>
        <w:pStyle w:val="SingleTxt"/>
        <w:numPr>
          <w:ilvl w:val="0"/>
          <w:numId w:val="9"/>
        </w:numPr>
        <w:ind w:left="1267"/>
        <w:rPr>
          <w:lang w:val="es-ES_tradnl"/>
        </w:rPr>
      </w:pPr>
      <w:r w:rsidRPr="00984F3F">
        <w:rPr>
          <w:lang w:val="es-ES_tradnl"/>
        </w:rPr>
        <w:t xml:space="preserve">El Departamento de Trabajo, que depende del Ministerio de Comercio, Industria y Empleo, está revisando actualmente la legislación laboral de Gambia y se ha comprometido a redoblar sus esfuerzos para eliminar la segregación horizontal y vertical en el mercado laboral y promover el acceso de las mujeres al sector formal, entre otras cosas mediante el uso de medidas especiales de carácter temporal. Gambia ha ratificado e incorporado a la legislación nacional todos los convenios fundamentales, entre ellos el Convenio sobre la igualdad de remuneración, </w:t>
      </w:r>
      <w:r w:rsidRPr="00DE0F58">
        <w:rPr>
          <w:lang w:val="es-ES_tradnl"/>
        </w:rPr>
        <w:t>1951</w:t>
      </w:r>
      <w:r w:rsidRPr="00984F3F">
        <w:rPr>
          <w:lang w:val="es-ES_tradnl"/>
        </w:rPr>
        <w:t xml:space="preserve"> (núm. </w:t>
      </w:r>
      <w:r w:rsidRPr="00DE0F58">
        <w:rPr>
          <w:lang w:val="es-ES_tradnl"/>
        </w:rPr>
        <w:t>100</w:t>
      </w:r>
      <w:r w:rsidRPr="00984F3F">
        <w:rPr>
          <w:lang w:val="es-ES_tradnl"/>
        </w:rPr>
        <w:t xml:space="preserve">), y el Convenio sobre la Discriminación (Empleo y Ocupación), </w:t>
      </w:r>
      <w:r w:rsidRPr="00DE0F58">
        <w:rPr>
          <w:lang w:val="es-ES_tradnl"/>
        </w:rPr>
        <w:t>1958</w:t>
      </w:r>
      <w:r w:rsidRPr="00984F3F">
        <w:rPr>
          <w:lang w:val="es-ES_tradnl"/>
        </w:rPr>
        <w:t xml:space="preserve"> (núm. </w:t>
      </w:r>
      <w:r w:rsidRPr="00DE0F58">
        <w:rPr>
          <w:lang w:val="es-ES_tradnl"/>
        </w:rPr>
        <w:t>111</w:t>
      </w:r>
      <w:r w:rsidRPr="00984F3F">
        <w:rPr>
          <w:lang w:val="es-ES_tradnl"/>
        </w:rPr>
        <w:t xml:space="preserve">). El Convenio núm. </w:t>
      </w:r>
      <w:r w:rsidRPr="00DE0F58">
        <w:rPr>
          <w:lang w:val="es-ES_tradnl"/>
        </w:rPr>
        <w:t>111</w:t>
      </w:r>
      <w:r w:rsidRPr="00984F3F">
        <w:rPr>
          <w:lang w:val="es-ES_tradnl"/>
        </w:rPr>
        <w:t xml:space="preserve"> está recogido en el artículo </w:t>
      </w:r>
      <w:r w:rsidRPr="00DE0F58">
        <w:rPr>
          <w:lang w:val="es-ES_tradnl"/>
        </w:rPr>
        <w:t>83</w:t>
      </w:r>
      <w:r w:rsidRPr="00984F3F">
        <w:rPr>
          <w:lang w:val="es-ES_tradnl"/>
        </w:rPr>
        <w:t xml:space="preserve"> (</w:t>
      </w:r>
      <w:r w:rsidRPr="00DE0F58">
        <w:rPr>
          <w:lang w:val="es-ES_tradnl"/>
        </w:rPr>
        <w:t>1</w:t>
      </w:r>
      <w:r w:rsidRPr="00984F3F">
        <w:rPr>
          <w:lang w:val="es-ES_tradnl"/>
        </w:rPr>
        <w:t xml:space="preserve"> y </w:t>
      </w:r>
      <w:r w:rsidRPr="00DE0F58">
        <w:rPr>
          <w:lang w:val="es-ES_tradnl"/>
        </w:rPr>
        <w:t>2</w:t>
      </w:r>
      <w:r w:rsidRPr="00984F3F">
        <w:rPr>
          <w:lang w:val="es-ES_tradnl"/>
        </w:rPr>
        <w:t xml:space="preserve">) de la Ley del Trabajo de </w:t>
      </w:r>
      <w:r w:rsidRPr="00DE0F58">
        <w:rPr>
          <w:lang w:val="es-ES_tradnl"/>
        </w:rPr>
        <w:t>2007</w:t>
      </w:r>
      <w:r w:rsidRPr="00984F3F">
        <w:rPr>
          <w:lang w:val="es-ES_tradnl"/>
        </w:rPr>
        <w:t xml:space="preserve">. En lo que atañe a la promoción del empoderamiento de las mujeres y los hombres, el artículo </w:t>
      </w:r>
      <w:r w:rsidRPr="00DE0F58">
        <w:rPr>
          <w:lang w:val="es-ES_tradnl"/>
        </w:rPr>
        <w:t>20</w:t>
      </w:r>
      <w:r w:rsidRPr="00984F3F">
        <w:rPr>
          <w:lang w:val="es-ES_tradnl"/>
        </w:rPr>
        <w:t xml:space="preserve"> (</w:t>
      </w:r>
      <w:r w:rsidRPr="00DE0F58">
        <w:rPr>
          <w:lang w:val="es-ES_tradnl"/>
        </w:rPr>
        <w:t>1</w:t>
      </w:r>
      <w:r w:rsidRPr="00984F3F">
        <w:rPr>
          <w:lang w:val="es-ES_tradnl"/>
        </w:rPr>
        <w:t xml:space="preserve"> y </w:t>
      </w:r>
      <w:r w:rsidRPr="00DE0F58">
        <w:rPr>
          <w:lang w:val="es-ES_tradnl"/>
        </w:rPr>
        <w:t>2</w:t>
      </w:r>
      <w:r w:rsidRPr="00984F3F">
        <w:rPr>
          <w:lang w:val="es-ES_tradnl"/>
        </w:rPr>
        <w:t xml:space="preserve">) de la Ley de la Mujer de </w:t>
      </w:r>
      <w:hyperlink r:id="rId36" w:history="1">
        <w:r w:rsidRPr="00DE0F58">
          <w:rPr>
            <w:rStyle w:val="Hyperlink"/>
            <w:lang w:val="es-ES_tradnl"/>
          </w:rPr>
          <w:t>2010 (2016)</w:t>
        </w:r>
      </w:hyperlink>
      <w:r w:rsidRPr="00984F3F">
        <w:rPr>
          <w:lang w:val="es-ES_tradnl"/>
        </w:rPr>
        <w:t xml:space="preserve"> incluye el derecho de mujeres y hombres a gozar de licencia de maternidad y paternidad en el empleo.</w:t>
      </w:r>
    </w:p>
    <w:p w14:paraId="09701D2F" w14:textId="77777777" w:rsidR="005C0975" w:rsidRPr="00984F3F" w:rsidRDefault="005C0975" w:rsidP="005C0975">
      <w:pPr>
        <w:pStyle w:val="SingleTxt"/>
        <w:numPr>
          <w:ilvl w:val="0"/>
          <w:numId w:val="9"/>
        </w:numPr>
        <w:ind w:left="1267"/>
        <w:rPr>
          <w:lang w:val="es-ES_tradnl"/>
        </w:rPr>
      </w:pPr>
      <w:r w:rsidRPr="00984F3F">
        <w:rPr>
          <w:lang w:val="es-ES_tradnl"/>
        </w:rPr>
        <w:t>En virtud de los programas de protección social, las mujeres que trabajan tanto en el sector formal como en el informal reciben el apoyo necesario para mitigar su vulnerabilidad ante los desastres. Los programas nacionales de protección social que se implementan en los ámbitos de la salud, la educación, la agricultura, el medio ambiente, el cambio climático, la energía, la seguridad alimentaria y nutricional, la gestión de catástrofes y la reducción de riesgos, entre otros, tienen el objetivo de aumentar la resiliencia de los grupos vulnerables. El Banco Mundial apoya los programas de protección social mediante un proyecto de red de protección social con el fin de fortalecer la coordinación y aumentar la inclusión de las personas que viven en situación de pobreza extrema en el programa de red de protección social.</w:t>
      </w:r>
    </w:p>
    <w:p w14:paraId="2D1C4B5F" w14:textId="77777777" w:rsidR="005C0975" w:rsidRPr="00984F3F" w:rsidRDefault="005C0975" w:rsidP="005C0975">
      <w:pPr>
        <w:pStyle w:val="SingleTxt"/>
        <w:numPr>
          <w:ilvl w:val="0"/>
          <w:numId w:val="9"/>
        </w:numPr>
        <w:ind w:left="1267"/>
        <w:rPr>
          <w:lang w:val="es-ES_tradnl"/>
        </w:rPr>
      </w:pPr>
      <w:r w:rsidRPr="00984F3F">
        <w:rPr>
          <w:lang w:val="es-ES_tradnl"/>
        </w:rPr>
        <w:t>El UNICEF brinda su respaldo para la contratación de un asistente técnico que colabore en la creación de programas de protección social. El proyecto BReST proporciona transferencias mensuales en efectivo a madres de bebés en situación de vulnerabilidad en la zona de captación de diez centros de salud en que se registran las más elevadas tasas globales de desnutrición aguda. El Proyecto de Nutrición e Indicadores de Salud Maternoinfantil (MCNHRP), que utiliza el enfoque de financiación basada en los resultados, tiene como objetivo aumentar la utilización de los servicios comunitarios de nutrición y atención primaria de la salud maternoinfantil y proporcionar a las mujeres embarazadas transferencias en efectivo condicionadas que están vinculadas a indicadores de salud específicos. Asimismo, el MCNHRP proporciona transferencias en efectivo a hogares vulnerables en determinados distritos. (Adquisición de tierras; mujeres agricultoras; apoyo a la comercialización de productos elaborados por mujeres a través de la agricultura por contrato).</w:t>
      </w:r>
    </w:p>
    <w:p w14:paraId="3184574D" w14:textId="77777777" w:rsidR="005C0975" w:rsidRPr="00984F3F" w:rsidRDefault="005C0975" w:rsidP="005C0975">
      <w:pPr>
        <w:pStyle w:val="SingleTxt"/>
        <w:numPr>
          <w:ilvl w:val="0"/>
          <w:numId w:val="9"/>
        </w:numPr>
        <w:ind w:left="1267"/>
        <w:rPr>
          <w:lang w:val="es-ES_tradnl"/>
        </w:rPr>
      </w:pPr>
      <w:r w:rsidRPr="00984F3F">
        <w:rPr>
          <w:lang w:val="es-ES_tradnl"/>
        </w:rPr>
        <w:t xml:space="preserve">En Gambia se ha tipificado como delito el acoso sexual en los lugares de trabajo públicos y privados. En la Ley contra los Delitos Sexuales de </w:t>
      </w:r>
      <w:r w:rsidRPr="00DE0F58">
        <w:rPr>
          <w:lang w:val="es-ES_tradnl"/>
        </w:rPr>
        <w:t>2013</w:t>
      </w:r>
      <w:r w:rsidRPr="00984F3F">
        <w:rPr>
          <w:lang w:val="es-ES_tradnl"/>
        </w:rPr>
        <w:t xml:space="preserve"> se tipifica como delito el acoso sexual en el lugar de trabajo, se incluye una definición amplia de acoso </w:t>
      </w:r>
      <w:r w:rsidRPr="00984F3F">
        <w:rPr>
          <w:lang w:val="es-ES_tradnl"/>
        </w:rPr>
        <w:lastRenderedPageBreak/>
        <w:t xml:space="preserve">sexual en el lugar de trabajo que abarca las conductas que crean un entorno de trabajo hostil, de conformidad con la recomendación general núm. </w:t>
      </w:r>
      <w:r w:rsidRPr="00DE0F58">
        <w:rPr>
          <w:lang w:val="es-ES_tradnl"/>
        </w:rPr>
        <w:t>19</w:t>
      </w:r>
      <w:r w:rsidRPr="00984F3F">
        <w:rPr>
          <w:lang w:val="es-ES_tradnl"/>
        </w:rPr>
        <w:t xml:space="preserve"> del Comité sobre la violencia contra la mujer, y se adoptan medidas eficaces para prevenir, vigilar y sancionar adecuadamente el acoso sexual en el lugar de trabajo.</w:t>
      </w:r>
    </w:p>
    <w:p w14:paraId="3D15EC01" w14:textId="77777777" w:rsidR="005C0975" w:rsidRPr="00984F3F" w:rsidRDefault="005C0975" w:rsidP="005C0975">
      <w:pPr>
        <w:pStyle w:val="SingleTxt"/>
        <w:numPr>
          <w:ilvl w:val="0"/>
          <w:numId w:val="9"/>
        </w:numPr>
        <w:ind w:left="1267"/>
        <w:rPr>
          <w:lang w:val="es-ES_tradnl"/>
        </w:rPr>
      </w:pPr>
      <w:r w:rsidRPr="00984F3F">
        <w:rPr>
          <w:lang w:val="es-ES_tradnl"/>
        </w:rPr>
        <w:t>Se están llevando a cabo gestiones para compilar información sobre el número, la naturaleza y los resultados de las inspecciones laborales efectuadas y las denuncias presentadas y para fortalecer los mecanismos destinados a vigilar el cumplimiento de la Ley del Trabajo y de las disposiciones pertinentes de la Ley de la Mujer por parte de las entidades públicas y privadas.</w:t>
      </w:r>
    </w:p>
    <w:p w14:paraId="0D0BC3B3" w14:textId="77777777" w:rsidR="005C0975" w:rsidRPr="00984F3F" w:rsidRDefault="005C0975" w:rsidP="005C0975">
      <w:pPr>
        <w:pStyle w:val="SingleTxt"/>
        <w:spacing w:after="0" w:line="120" w:lineRule="exact"/>
        <w:rPr>
          <w:sz w:val="10"/>
          <w:lang w:val="es-ES_tradnl"/>
        </w:rPr>
      </w:pPr>
    </w:p>
    <w:p w14:paraId="175F5BA2" w14:textId="77777777" w:rsidR="005C0975" w:rsidRPr="00984F3F" w:rsidRDefault="005C0975" w:rsidP="005C0975">
      <w:pPr>
        <w:pStyle w:val="SingleTxt"/>
        <w:spacing w:after="0" w:line="120" w:lineRule="exact"/>
        <w:rPr>
          <w:sz w:val="10"/>
          <w:lang w:val="es-ES_tradnl"/>
        </w:rPr>
      </w:pPr>
    </w:p>
    <w:p w14:paraId="404B12C5" w14:textId="77777777" w:rsidR="005C0975" w:rsidRPr="00984F3F" w:rsidRDefault="005C0975" w:rsidP="005C09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84F3F">
        <w:rPr>
          <w:lang w:val="es-ES_tradnl"/>
        </w:rPr>
        <w:tab/>
      </w:r>
      <w:r w:rsidRPr="00984F3F">
        <w:rPr>
          <w:lang w:val="es-ES_tradnl"/>
        </w:rPr>
        <w:tab/>
        <w:t>Salud</w:t>
      </w:r>
    </w:p>
    <w:p w14:paraId="1B1BDCE5" w14:textId="77777777" w:rsidR="005C0975" w:rsidRPr="00984F3F" w:rsidRDefault="005C0975" w:rsidP="005C0975">
      <w:pPr>
        <w:pStyle w:val="SingleTxt"/>
        <w:spacing w:after="0" w:line="120" w:lineRule="exact"/>
        <w:rPr>
          <w:sz w:val="10"/>
          <w:lang w:val="es-ES_tradnl"/>
        </w:rPr>
      </w:pPr>
    </w:p>
    <w:p w14:paraId="16F6020E" w14:textId="77777777" w:rsidR="005C0975" w:rsidRPr="00984F3F" w:rsidRDefault="005C0975" w:rsidP="005C0975">
      <w:pPr>
        <w:pStyle w:val="SingleTxt"/>
        <w:spacing w:after="0" w:line="120" w:lineRule="exact"/>
        <w:rPr>
          <w:sz w:val="10"/>
          <w:lang w:val="es-ES_tradnl"/>
        </w:rPr>
      </w:pPr>
    </w:p>
    <w:p w14:paraId="76B983C9" w14:textId="77777777" w:rsidR="005C0975" w:rsidRPr="00984F3F" w:rsidRDefault="005C0975" w:rsidP="005C0975">
      <w:pPr>
        <w:pStyle w:val="SingleTxt"/>
        <w:numPr>
          <w:ilvl w:val="0"/>
          <w:numId w:val="9"/>
        </w:numPr>
        <w:ind w:left="1267"/>
        <w:rPr>
          <w:bCs/>
          <w:iCs/>
          <w:lang w:val="es-ES_tradnl"/>
        </w:rPr>
      </w:pPr>
      <w:r w:rsidRPr="00DE0F58">
        <w:rPr>
          <w:i/>
          <w:iCs/>
          <w:lang w:val="es-ES_tradnl"/>
        </w:rPr>
        <w:t>Haga un mayor esfuerzo por reducir la mortalidad materna prestando servicios apropiados de salud sexual y reproductiva, con inclusión del acceso a los servicios previos al parto, de parto y posteriores al parto, y de prevención y tratamiento de la anemia (</w:t>
      </w:r>
      <w:hyperlink r:id="rId37" w:history="1">
        <w:r w:rsidRPr="00DE0F58">
          <w:rPr>
            <w:rStyle w:val="Hyperlink"/>
            <w:i/>
            <w:iCs/>
            <w:lang w:val="es-ES_tradnl"/>
          </w:rPr>
          <w:t>CEDAW/C/GMB/CO/4-5</w:t>
        </w:r>
      </w:hyperlink>
      <w:r w:rsidRPr="00DE0F58">
        <w:rPr>
          <w:i/>
          <w:iCs/>
          <w:lang w:val="es-ES_tradnl"/>
        </w:rPr>
        <w:t>, párr. 37 a)).</w:t>
      </w:r>
    </w:p>
    <w:p w14:paraId="4601B8C5" w14:textId="77777777" w:rsidR="005C0975" w:rsidRPr="00984F3F" w:rsidRDefault="005C0975" w:rsidP="005C0975">
      <w:pPr>
        <w:pStyle w:val="SingleTxt"/>
        <w:numPr>
          <w:ilvl w:val="0"/>
          <w:numId w:val="9"/>
        </w:numPr>
        <w:ind w:left="1267"/>
        <w:rPr>
          <w:lang w:val="es-ES_tradnl"/>
        </w:rPr>
      </w:pPr>
      <w:r w:rsidRPr="00984F3F">
        <w:rPr>
          <w:lang w:val="es-ES_tradnl"/>
        </w:rPr>
        <w:t xml:space="preserve">Los servicios de salud materna son gratuitos en todos los centros sanitarios y hospitales del gobierno. Asimismo, se ha ampliado considerablemente la atención primaria y secundaria de la salud. Se han registrado grandes logros en lo que atañe al acceso a la atención sanitaria básica; no obstante, en lo que respecta a la atención primaria de la salud en los últimos cinco años se carece de la capacidad adecuada para brindar servicios de atención sanitaria en las aldeas. El gráfico siguiente muestra la tasa de mortalidad materna, y toma como denominador el total de niños nacidos vivos según las estimaciones de población de mitad de año de </w:t>
      </w:r>
      <w:r w:rsidRPr="00DE0F58">
        <w:rPr>
          <w:lang w:val="es-ES_tradnl"/>
        </w:rPr>
        <w:t>2015</w:t>
      </w:r>
      <w:r w:rsidRPr="00984F3F">
        <w:rPr>
          <w:lang w:val="es-ES_tradnl"/>
        </w:rPr>
        <w:t>.</w:t>
      </w:r>
    </w:p>
    <w:p w14:paraId="45F66380" w14:textId="77777777" w:rsidR="005C0975" w:rsidRPr="00984F3F" w:rsidRDefault="005C0975" w:rsidP="005C0975">
      <w:pPr>
        <w:pStyle w:val="SingleTxt"/>
        <w:tabs>
          <w:tab w:val="left" w:pos="8550"/>
        </w:tabs>
        <w:spacing w:after="0" w:line="120" w:lineRule="exact"/>
        <w:rPr>
          <w:sz w:val="10"/>
          <w:lang w:val="es-ES_tradnl"/>
        </w:rPr>
      </w:pPr>
    </w:p>
    <w:p w14:paraId="1853ECFC" w14:textId="77777777" w:rsidR="005C0975" w:rsidRPr="00984F3F" w:rsidRDefault="005C0975" w:rsidP="005C09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84F3F">
        <w:rPr>
          <w:lang w:val="es-ES_tradnl"/>
        </w:rPr>
        <w:tab/>
      </w:r>
      <w:r w:rsidRPr="00984F3F">
        <w:rPr>
          <w:lang w:val="es-ES_tradnl"/>
        </w:rPr>
        <w:tab/>
        <w:t xml:space="preserve">Tasa de mortalidad materna (Informe de referencia de </w:t>
      </w:r>
      <w:r w:rsidRPr="00DE0F58">
        <w:rPr>
          <w:lang w:val="es-ES_tradnl"/>
        </w:rPr>
        <w:t>2017</w:t>
      </w:r>
      <w:r w:rsidRPr="00984F3F">
        <w:rPr>
          <w:lang w:val="es-ES_tradnl"/>
        </w:rPr>
        <w:t xml:space="preserve"> sobre los Objetivos de Desarrollo Sostenible)</w:t>
      </w:r>
    </w:p>
    <w:p w14:paraId="66B73DF6" w14:textId="77777777" w:rsidR="005C0975" w:rsidRPr="00984F3F" w:rsidRDefault="005C0975" w:rsidP="005C0975">
      <w:pPr>
        <w:pStyle w:val="SingleTxt"/>
        <w:spacing w:after="0" w:line="120" w:lineRule="exact"/>
        <w:rPr>
          <w:sz w:val="10"/>
          <w:lang w:val="es-ES_tradnl"/>
        </w:rPr>
      </w:pPr>
    </w:p>
    <w:p w14:paraId="1ED0EBF9" w14:textId="77777777" w:rsidR="005C0975" w:rsidRPr="00984F3F" w:rsidRDefault="005C0975" w:rsidP="005C0975">
      <w:pPr>
        <w:pStyle w:val="SingleTxt"/>
        <w:spacing w:after="0" w:line="120" w:lineRule="exact"/>
        <w:rPr>
          <w:sz w:val="10"/>
          <w:lang w:val="es-ES_tradnl"/>
        </w:rPr>
      </w:pPr>
    </w:p>
    <w:p w14:paraId="4FF96E9F" w14:textId="77777777" w:rsidR="005C0975" w:rsidRPr="00984F3F" w:rsidRDefault="005C0975" w:rsidP="005C0975">
      <w:pPr>
        <w:pStyle w:val="SingleTxt"/>
        <w:tabs>
          <w:tab w:val="left" w:pos="8550"/>
        </w:tabs>
        <w:spacing w:after="0" w:line="240" w:lineRule="auto"/>
        <w:rPr>
          <w:sz w:val="10"/>
          <w:lang w:val="es-ES_tradnl"/>
        </w:rPr>
      </w:pPr>
      <w:r w:rsidRPr="00984F3F">
        <w:rPr>
          <w:noProof/>
          <w:sz w:val="10"/>
          <w:lang w:val="es-ES_tradnl"/>
        </w:rPr>
        <w:drawing>
          <wp:inline distT="0" distB="0" distL="0" distR="0" wp14:anchorId="4D836821" wp14:editId="453E9ADF">
            <wp:extent cx="4619708" cy="200848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32514" cy="2014054"/>
                    </a:xfrm>
                    <a:prstGeom prst="rect">
                      <a:avLst/>
                    </a:prstGeom>
                    <a:noFill/>
                  </pic:spPr>
                </pic:pic>
              </a:graphicData>
            </a:graphic>
          </wp:inline>
        </w:drawing>
      </w:r>
    </w:p>
    <w:p w14:paraId="2F15A853" w14:textId="77777777" w:rsidR="005C0975" w:rsidRPr="00984F3F" w:rsidRDefault="005C0975" w:rsidP="005C0975">
      <w:pPr>
        <w:pStyle w:val="SingleTxt"/>
        <w:spacing w:after="0" w:line="120" w:lineRule="exact"/>
        <w:rPr>
          <w:sz w:val="10"/>
          <w:lang w:val="es-ES_tradnl"/>
        </w:rPr>
      </w:pPr>
    </w:p>
    <w:p w14:paraId="6CE73478" w14:textId="77777777" w:rsidR="005C0975" w:rsidRPr="00984F3F" w:rsidRDefault="005C0975" w:rsidP="005C0975">
      <w:pPr>
        <w:pStyle w:val="SingleTxt"/>
        <w:spacing w:after="0" w:line="120" w:lineRule="exact"/>
        <w:rPr>
          <w:sz w:val="10"/>
          <w:lang w:val="es-ES_tradnl"/>
        </w:rPr>
      </w:pPr>
    </w:p>
    <w:p w14:paraId="7CD4C1E5" w14:textId="77777777" w:rsidR="005C0975" w:rsidRPr="00984F3F" w:rsidRDefault="005C0975" w:rsidP="005C0975">
      <w:pPr>
        <w:pStyle w:val="SingleTxt"/>
        <w:numPr>
          <w:ilvl w:val="0"/>
          <w:numId w:val="9"/>
        </w:numPr>
        <w:ind w:left="1267"/>
        <w:rPr>
          <w:lang w:val="es-ES_tradnl"/>
        </w:rPr>
      </w:pPr>
      <w:r w:rsidRPr="00984F3F">
        <w:rPr>
          <w:lang w:val="es-ES_tradnl"/>
        </w:rPr>
        <w:t xml:space="preserve">El número de mujeres que murieron como consecuencia de complicaciones sufridas durante el embarazo o la maternidad disminuyó de </w:t>
      </w:r>
      <w:r w:rsidRPr="00DE0F58">
        <w:rPr>
          <w:lang w:val="es-ES_tradnl"/>
        </w:rPr>
        <w:t>1</w:t>
      </w:r>
      <w:r w:rsidRPr="00984F3F">
        <w:rPr>
          <w:lang w:val="es-ES_tradnl"/>
        </w:rPr>
        <w:t>.</w:t>
      </w:r>
      <w:r w:rsidRPr="00DE0F58">
        <w:rPr>
          <w:lang w:val="es-ES_tradnl"/>
        </w:rPr>
        <w:t>050</w:t>
      </w:r>
      <w:r w:rsidRPr="00984F3F">
        <w:rPr>
          <w:lang w:val="es-ES_tradnl"/>
        </w:rPr>
        <w:t xml:space="preserve"> por cada </w:t>
      </w:r>
      <w:r w:rsidRPr="00DE0F58">
        <w:rPr>
          <w:lang w:val="es-ES_tradnl"/>
        </w:rPr>
        <w:t>100</w:t>
      </w:r>
      <w:r w:rsidRPr="00984F3F">
        <w:rPr>
          <w:lang w:val="es-ES_tradnl"/>
        </w:rPr>
        <w:t>.</w:t>
      </w:r>
      <w:r w:rsidRPr="00DE0F58">
        <w:rPr>
          <w:lang w:val="es-ES_tradnl"/>
        </w:rPr>
        <w:t>000</w:t>
      </w:r>
      <w:r w:rsidRPr="00984F3F">
        <w:rPr>
          <w:lang w:val="es-ES_tradnl"/>
        </w:rPr>
        <w:t xml:space="preserve"> niños nacidos vivos en </w:t>
      </w:r>
      <w:r w:rsidRPr="00DE0F58">
        <w:rPr>
          <w:lang w:val="es-ES_tradnl"/>
        </w:rPr>
        <w:t>1990</w:t>
      </w:r>
      <w:r w:rsidRPr="00984F3F">
        <w:rPr>
          <w:lang w:val="es-ES_tradnl"/>
        </w:rPr>
        <w:t xml:space="preserve"> a </w:t>
      </w:r>
      <w:r w:rsidRPr="00DE0F58">
        <w:rPr>
          <w:lang w:val="es-ES_tradnl"/>
        </w:rPr>
        <w:t>433</w:t>
      </w:r>
      <w:r w:rsidRPr="00984F3F">
        <w:rPr>
          <w:lang w:val="es-ES_tradnl"/>
        </w:rPr>
        <w:t xml:space="preserve"> por cada </w:t>
      </w:r>
      <w:r w:rsidRPr="00DE0F58">
        <w:rPr>
          <w:lang w:val="es-ES_tradnl"/>
        </w:rPr>
        <w:t>100</w:t>
      </w:r>
      <w:r w:rsidRPr="00984F3F">
        <w:rPr>
          <w:lang w:val="es-ES_tradnl"/>
        </w:rPr>
        <w:t>.</w:t>
      </w:r>
      <w:r w:rsidRPr="00DE0F58">
        <w:rPr>
          <w:lang w:val="es-ES_tradnl"/>
        </w:rPr>
        <w:t>000</w:t>
      </w:r>
      <w:r w:rsidRPr="00984F3F">
        <w:rPr>
          <w:lang w:val="es-ES_tradnl"/>
        </w:rPr>
        <w:t xml:space="preserve"> en </w:t>
      </w:r>
      <w:r w:rsidRPr="00DE0F58">
        <w:rPr>
          <w:lang w:val="es-ES_tradnl"/>
        </w:rPr>
        <w:t>2013</w:t>
      </w:r>
      <w:r w:rsidRPr="00984F3F">
        <w:rPr>
          <w:lang w:val="es-ES_tradnl"/>
        </w:rPr>
        <w:t xml:space="preserve"> (Gambia, Encuesta Demográfica y de Salud (EDS) </w:t>
      </w:r>
      <w:r w:rsidRPr="00DE0F58">
        <w:rPr>
          <w:lang w:val="es-ES_tradnl"/>
        </w:rPr>
        <w:t>2013</w:t>
      </w:r>
      <w:r w:rsidRPr="00984F3F">
        <w:rPr>
          <w:lang w:val="es-ES_tradnl"/>
        </w:rPr>
        <w:t>).</w:t>
      </w:r>
    </w:p>
    <w:p w14:paraId="091F7A63" w14:textId="77777777" w:rsidR="005C0975" w:rsidRPr="00984F3F" w:rsidRDefault="005C0975" w:rsidP="005C0975">
      <w:pPr>
        <w:pStyle w:val="SingleTxt"/>
        <w:numPr>
          <w:ilvl w:val="0"/>
          <w:numId w:val="9"/>
        </w:numPr>
        <w:ind w:left="1267"/>
        <w:rPr>
          <w:lang w:val="es-ES_tradnl"/>
        </w:rPr>
      </w:pPr>
      <w:bookmarkStart w:id="14" w:name="page38"/>
      <w:bookmarkEnd w:id="14"/>
      <w:r w:rsidRPr="00984F3F">
        <w:rPr>
          <w:lang w:val="es-ES_tradnl"/>
        </w:rPr>
        <w:t xml:space="preserve">En el informe de referencia de </w:t>
      </w:r>
      <w:r w:rsidRPr="00DE0F58">
        <w:rPr>
          <w:lang w:val="es-ES_tradnl"/>
        </w:rPr>
        <w:t>2017</w:t>
      </w:r>
      <w:r w:rsidRPr="00984F3F">
        <w:rPr>
          <w:lang w:val="es-ES_tradnl"/>
        </w:rPr>
        <w:t xml:space="preserve"> sobre los Objetivos de Desarrollo Sostenible se ha fijado a más tardar para </w:t>
      </w:r>
      <w:r w:rsidRPr="00DE0F58">
        <w:rPr>
          <w:lang w:val="es-ES_tradnl"/>
        </w:rPr>
        <w:t>2030</w:t>
      </w:r>
      <w:r w:rsidRPr="00984F3F">
        <w:rPr>
          <w:lang w:val="es-ES_tradnl"/>
        </w:rPr>
        <w:t xml:space="preserve"> la meta de poner fin a las muertes evitables de recién nacidos y de niños menores de </w:t>
      </w:r>
      <w:r w:rsidRPr="00DE0F58">
        <w:rPr>
          <w:lang w:val="es-ES_tradnl"/>
        </w:rPr>
        <w:t>5</w:t>
      </w:r>
      <w:r w:rsidRPr="00984F3F">
        <w:rPr>
          <w:lang w:val="es-ES_tradnl"/>
        </w:rPr>
        <w:t xml:space="preserve"> años y de lograr que todos los países intenten reducir la mortalidad neonatal al menos a </w:t>
      </w:r>
      <w:r w:rsidRPr="00DE0F58">
        <w:rPr>
          <w:lang w:val="es-ES_tradnl"/>
        </w:rPr>
        <w:t>12</w:t>
      </w:r>
      <w:r w:rsidRPr="00984F3F">
        <w:rPr>
          <w:lang w:val="es-ES_tradnl"/>
        </w:rPr>
        <w:t xml:space="preserve"> por cada </w:t>
      </w:r>
      <w:r w:rsidRPr="00DE0F58">
        <w:rPr>
          <w:lang w:val="es-ES_tradnl"/>
        </w:rPr>
        <w:t>1</w:t>
      </w:r>
      <w:r w:rsidRPr="00984F3F">
        <w:rPr>
          <w:lang w:val="es-ES_tradnl"/>
        </w:rPr>
        <w:t>.</w:t>
      </w:r>
      <w:r w:rsidRPr="00DE0F58">
        <w:rPr>
          <w:lang w:val="es-ES_tradnl"/>
        </w:rPr>
        <w:t>000</w:t>
      </w:r>
      <w:r w:rsidRPr="00984F3F">
        <w:rPr>
          <w:lang w:val="es-ES_tradnl"/>
        </w:rPr>
        <w:t xml:space="preserve"> nacidos vivos y la mortalidad de niños menores de </w:t>
      </w:r>
      <w:r w:rsidRPr="00DE0F58">
        <w:rPr>
          <w:lang w:val="es-ES_tradnl"/>
        </w:rPr>
        <w:t>5</w:t>
      </w:r>
      <w:r w:rsidRPr="00984F3F">
        <w:rPr>
          <w:lang w:val="es-ES_tradnl"/>
        </w:rPr>
        <w:t xml:space="preserve"> años al menos a </w:t>
      </w:r>
      <w:r w:rsidRPr="00DE0F58">
        <w:rPr>
          <w:lang w:val="es-ES_tradnl"/>
        </w:rPr>
        <w:t>25</w:t>
      </w:r>
      <w:r w:rsidRPr="00984F3F">
        <w:rPr>
          <w:lang w:val="es-ES_tradnl"/>
        </w:rPr>
        <w:t xml:space="preserve"> por cada </w:t>
      </w:r>
      <w:r w:rsidRPr="00DE0F58">
        <w:rPr>
          <w:lang w:val="es-ES_tradnl"/>
        </w:rPr>
        <w:t>1</w:t>
      </w:r>
      <w:r w:rsidRPr="00984F3F">
        <w:rPr>
          <w:lang w:val="es-ES_tradnl"/>
        </w:rPr>
        <w:t>.</w:t>
      </w:r>
      <w:r w:rsidRPr="00DE0F58">
        <w:rPr>
          <w:lang w:val="es-ES_tradnl"/>
        </w:rPr>
        <w:t>000</w:t>
      </w:r>
      <w:r w:rsidRPr="00984F3F">
        <w:rPr>
          <w:lang w:val="es-ES_tradnl"/>
        </w:rPr>
        <w:t xml:space="preserve"> nacidos vivos.</w:t>
      </w:r>
    </w:p>
    <w:p w14:paraId="17A6D5C0" w14:textId="48D629EE" w:rsidR="005C0975" w:rsidRDefault="005C0975" w:rsidP="005C0975">
      <w:pPr>
        <w:pStyle w:val="SingleTxt"/>
        <w:numPr>
          <w:ilvl w:val="0"/>
          <w:numId w:val="9"/>
        </w:numPr>
        <w:ind w:left="1267"/>
        <w:rPr>
          <w:lang w:val="es-ES_tradnl"/>
        </w:rPr>
      </w:pPr>
      <w:r w:rsidRPr="00984F3F">
        <w:rPr>
          <w:lang w:val="es-ES_tradnl"/>
        </w:rPr>
        <w:lastRenderedPageBreak/>
        <w:t xml:space="preserve">El siguiente gráfico presenta la tasa de mortalidad de niños menores de </w:t>
      </w:r>
      <w:r w:rsidRPr="00DE0F58">
        <w:rPr>
          <w:lang w:val="es-ES_tradnl"/>
        </w:rPr>
        <w:t>5</w:t>
      </w:r>
      <w:r w:rsidRPr="00984F3F">
        <w:rPr>
          <w:lang w:val="es-ES_tradnl"/>
        </w:rPr>
        <w:t xml:space="preserve"> años. Para calcular la tasa, se toma el número de niños que murieron en un año determinado antes de cumplir </w:t>
      </w:r>
      <w:r w:rsidRPr="00DE0F58">
        <w:rPr>
          <w:lang w:val="es-ES_tradnl"/>
        </w:rPr>
        <w:t>5</w:t>
      </w:r>
      <w:r w:rsidRPr="00984F3F">
        <w:rPr>
          <w:lang w:val="es-ES_tradnl"/>
        </w:rPr>
        <w:t xml:space="preserve"> años, se lo divide por el número de nacidos vivos en ese año, y se multiplica el resultado por </w:t>
      </w:r>
      <w:r w:rsidRPr="00DE0F58">
        <w:rPr>
          <w:lang w:val="es-ES_tradnl"/>
        </w:rPr>
        <w:t>1</w:t>
      </w:r>
      <w:r w:rsidRPr="00984F3F">
        <w:rPr>
          <w:lang w:val="es-ES_tradnl"/>
        </w:rPr>
        <w:t>.</w:t>
      </w:r>
      <w:r w:rsidRPr="00DE0F58">
        <w:rPr>
          <w:lang w:val="es-ES_tradnl"/>
        </w:rPr>
        <w:t>000</w:t>
      </w:r>
      <w:r w:rsidRPr="00984F3F">
        <w:rPr>
          <w:lang w:val="es-ES_tradnl"/>
        </w:rPr>
        <w:t xml:space="preserve">. Los datos disponibles muestran que entre </w:t>
      </w:r>
      <w:r w:rsidRPr="00DE0F58">
        <w:rPr>
          <w:lang w:val="es-ES_tradnl"/>
        </w:rPr>
        <w:t>2009</w:t>
      </w:r>
      <w:r w:rsidRPr="00984F3F">
        <w:rPr>
          <w:lang w:val="es-ES_tradnl"/>
        </w:rPr>
        <w:t xml:space="preserve"> y </w:t>
      </w:r>
      <w:r w:rsidRPr="00DE0F58">
        <w:rPr>
          <w:lang w:val="es-ES_tradnl"/>
        </w:rPr>
        <w:t>2013</w:t>
      </w:r>
      <w:r w:rsidRPr="00984F3F">
        <w:rPr>
          <w:lang w:val="es-ES_tradnl"/>
        </w:rPr>
        <w:t xml:space="preserve"> la tasa de mortalidad fue de </w:t>
      </w:r>
      <w:r w:rsidRPr="00DE0F58">
        <w:rPr>
          <w:lang w:val="es-ES_tradnl"/>
        </w:rPr>
        <w:t>54</w:t>
      </w:r>
      <w:r w:rsidRPr="00984F3F">
        <w:rPr>
          <w:lang w:val="es-ES_tradnl"/>
        </w:rPr>
        <w:t xml:space="preserve"> por cada </w:t>
      </w:r>
      <w:r w:rsidRPr="00DE0F58">
        <w:rPr>
          <w:lang w:val="es-ES_tradnl"/>
        </w:rPr>
        <w:t>1</w:t>
      </w:r>
      <w:r w:rsidRPr="00984F3F">
        <w:rPr>
          <w:lang w:val="es-ES_tradnl"/>
        </w:rPr>
        <w:t>.</w:t>
      </w:r>
      <w:r w:rsidRPr="00DE0F58">
        <w:rPr>
          <w:lang w:val="es-ES_tradnl"/>
        </w:rPr>
        <w:t>000</w:t>
      </w:r>
      <w:r w:rsidRPr="00984F3F">
        <w:rPr>
          <w:lang w:val="es-ES_tradnl"/>
        </w:rPr>
        <w:t xml:space="preserve"> nacidos vivos (Gambia EDS </w:t>
      </w:r>
      <w:r w:rsidRPr="00DE0F58">
        <w:rPr>
          <w:lang w:val="es-ES_tradnl"/>
        </w:rPr>
        <w:t>2013</w:t>
      </w:r>
      <w:r w:rsidRPr="00984F3F">
        <w:rPr>
          <w:lang w:val="es-ES_tradnl"/>
        </w:rPr>
        <w:t xml:space="preserve">), actualización de MICS </w:t>
      </w:r>
      <w:r w:rsidRPr="00DE0F58">
        <w:rPr>
          <w:lang w:val="es-ES_tradnl"/>
        </w:rPr>
        <w:t>6</w:t>
      </w:r>
      <w:r w:rsidRPr="00984F3F">
        <w:rPr>
          <w:lang w:val="es-ES_tradnl"/>
        </w:rPr>
        <w:t>.</w:t>
      </w:r>
    </w:p>
    <w:p w14:paraId="0AFD3512" w14:textId="09934903" w:rsidR="00C1544C" w:rsidRPr="007162C1" w:rsidRDefault="00C1544C" w:rsidP="007162C1">
      <w:pPr>
        <w:pStyle w:val="SingleTxt"/>
        <w:spacing w:after="0" w:line="120" w:lineRule="exact"/>
        <w:rPr>
          <w:sz w:val="10"/>
          <w:lang w:val="es-ES_tradnl"/>
        </w:rPr>
      </w:pPr>
    </w:p>
    <w:p w14:paraId="7264B65A" w14:textId="197C28CB" w:rsidR="007162C1" w:rsidRPr="007162C1" w:rsidRDefault="007162C1" w:rsidP="007162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Pr>
          <w:lang w:val="es-ES_tradnl"/>
        </w:rPr>
        <w:tab/>
      </w:r>
      <w:r>
        <w:rPr>
          <w:lang w:val="es-ES_tradnl"/>
        </w:rPr>
        <w:tab/>
      </w:r>
      <w:r w:rsidRPr="007162C1">
        <w:rPr>
          <w:b w:val="0"/>
          <w:bCs/>
          <w:lang w:val="es-ES_tradnl"/>
        </w:rPr>
        <w:t>Figura 5</w:t>
      </w:r>
    </w:p>
    <w:p w14:paraId="575AFD79" w14:textId="77777777" w:rsidR="005C0975" w:rsidRPr="00984F3F" w:rsidRDefault="005C0975" w:rsidP="005C09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84F3F">
        <w:rPr>
          <w:lang w:val="es-ES_tradnl"/>
        </w:rPr>
        <w:tab/>
      </w:r>
      <w:r w:rsidRPr="00984F3F">
        <w:rPr>
          <w:lang w:val="es-ES_tradnl"/>
        </w:rPr>
        <w:tab/>
        <w:t xml:space="preserve">Tasa de mortalidad de niños menores de </w:t>
      </w:r>
      <w:r w:rsidRPr="00DE0F58">
        <w:rPr>
          <w:lang w:val="es-ES_tradnl"/>
        </w:rPr>
        <w:t>5</w:t>
      </w:r>
      <w:r w:rsidRPr="00984F3F">
        <w:rPr>
          <w:lang w:val="es-ES_tradnl"/>
        </w:rPr>
        <w:t xml:space="preserve"> años</w:t>
      </w:r>
    </w:p>
    <w:p w14:paraId="58BADCC7" w14:textId="77777777" w:rsidR="005C0975" w:rsidRPr="00984F3F" w:rsidRDefault="005C0975" w:rsidP="005C0975">
      <w:pPr>
        <w:pStyle w:val="SingleTxt"/>
        <w:spacing w:after="0" w:line="120" w:lineRule="exact"/>
        <w:rPr>
          <w:sz w:val="10"/>
          <w:lang w:val="es-ES_tradnl"/>
        </w:rPr>
      </w:pPr>
    </w:p>
    <w:p w14:paraId="13B4A59F" w14:textId="77777777" w:rsidR="005C0975" w:rsidRPr="00984F3F" w:rsidRDefault="005C0975" w:rsidP="005C0975">
      <w:pPr>
        <w:pStyle w:val="SingleTxt"/>
        <w:spacing w:after="0" w:line="120" w:lineRule="exact"/>
        <w:rPr>
          <w:sz w:val="10"/>
          <w:lang w:val="es-ES_tradnl"/>
        </w:rPr>
      </w:pPr>
    </w:p>
    <w:p w14:paraId="14428ABF" w14:textId="77777777" w:rsidR="005C0975" w:rsidRPr="00984F3F" w:rsidRDefault="005C0975" w:rsidP="005C0975">
      <w:pPr>
        <w:pStyle w:val="SingleTxt"/>
        <w:tabs>
          <w:tab w:val="left" w:pos="8550"/>
        </w:tabs>
        <w:spacing w:line="240" w:lineRule="auto"/>
        <w:rPr>
          <w:lang w:val="es-ES_tradnl"/>
        </w:rPr>
      </w:pPr>
      <w:r w:rsidRPr="00984F3F">
        <w:rPr>
          <w:noProof/>
          <w:lang w:val="es-ES_tradnl"/>
        </w:rPr>
        <w:drawing>
          <wp:inline distT="0" distB="0" distL="0" distR="0" wp14:anchorId="0DC83189" wp14:editId="5421040C">
            <wp:extent cx="4598427" cy="2546071"/>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622664" cy="2559491"/>
                    </a:xfrm>
                    <a:prstGeom prst="rect">
                      <a:avLst/>
                    </a:prstGeom>
                    <a:noFill/>
                    <a:ln>
                      <a:noFill/>
                    </a:ln>
                  </pic:spPr>
                </pic:pic>
              </a:graphicData>
            </a:graphic>
          </wp:inline>
        </w:drawing>
      </w:r>
    </w:p>
    <w:p w14:paraId="57D18DE3" w14:textId="77777777" w:rsidR="005C0975" w:rsidRPr="00984F3F" w:rsidRDefault="005C0975" w:rsidP="005C0975">
      <w:pPr>
        <w:pStyle w:val="SingleTxt"/>
        <w:spacing w:after="0" w:line="120" w:lineRule="exact"/>
        <w:rPr>
          <w:sz w:val="10"/>
          <w:lang w:val="es-ES_tradnl"/>
        </w:rPr>
      </w:pPr>
    </w:p>
    <w:p w14:paraId="1D3D28C4" w14:textId="77777777" w:rsidR="005C0975" w:rsidRPr="00984F3F" w:rsidRDefault="005C0975" w:rsidP="005C0975">
      <w:pPr>
        <w:pStyle w:val="SingleTxt"/>
        <w:spacing w:after="0" w:line="120" w:lineRule="exact"/>
        <w:rPr>
          <w:sz w:val="10"/>
          <w:lang w:val="es-ES_tradnl"/>
        </w:rPr>
      </w:pPr>
    </w:p>
    <w:p w14:paraId="4E519EE0" w14:textId="77777777" w:rsidR="005C0975" w:rsidRPr="00984F3F" w:rsidRDefault="005C0975" w:rsidP="005C0975">
      <w:pPr>
        <w:pStyle w:val="SingleTxt"/>
        <w:numPr>
          <w:ilvl w:val="0"/>
          <w:numId w:val="9"/>
        </w:numPr>
        <w:ind w:left="1267"/>
        <w:rPr>
          <w:lang w:val="es-ES_tradnl"/>
        </w:rPr>
      </w:pPr>
      <w:r w:rsidRPr="00984F3F">
        <w:rPr>
          <w:lang w:val="es-ES_tradnl"/>
        </w:rPr>
        <w:t xml:space="preserve">El número de niños que murieron antes de cumplir los </w:t>
      </w:r>
      <w:r w:rsidRPr="00DE0F58">
        <w:rPr>
          <w:lang w:val="es-ES_tradnl"/>
        </w:rPr>
        <w:t>5</w:t>
      </w:r>
      <w:r w:rsidRPr="00984F3F">
        <w:rPr>
          <w:lang w:val="es-ES_tradnl"/>
        </w:rPr>
        <w:t xml:space="preserve"> años disminuyó de </w:t>
      </w:r>
      <w:r w:rsidRPr="00DE0F58">
        <w:rPr>
          <w:lang w:val="es-ES_tradnl"/>
        </w:rPr>
        <w:t>89</w:t>
      </w:r>
      <w:r w:rsidRPr="00984F3F">
        <w:rPr>
          <w:lang w:val="es-ES_tradnl"/>
        </w:rPr>
        <w:t xml:space="preserve"> por cada </w:t>
      </w:r>
      <w:r w:rsidRPr="00DE0F58">
        <w:rPr>
          <w:lang w:val="es-ES_tradnl"/>
        </w:rPr>
        <w:t>1</w:t>
      </w:r>
      <w:r w:rsidRPr="00984F3F">
        <w:rPr>
          <w:lang w:val="es-ES_tradnl"/>
        </w:rPr>
        <w:t>.</w:t>
      </w:r>
      <w:r w:rsidRPr="00DE0F58">
        <w:rPr>
          <w:lang w:val="es-ES_tradnl"/>
        </w:rPr>
        <w:t>000</w:t>
      </w:r>
      <w:r w:rsidRPr="00984F3F">
        <w:rPr>
          <w:lang w:val="es-ES_tradnl"/>
        </w:rPr>
        <w:t xml:space="preserve"> nacidos vivos en el período comprendido entre </w:t>
      </w:r>
      <w:r w:rsidRPr="00DE0F58">
        <w:rPr>
          <w:lang w:val="es-ES_tradnl"/>
        </w:rPr>
        <w:t>1998</w:t>
      </w:r>
      <w:r w:rsidRPr="00984F3F">
        <w:rPr>
          <w:lang w:val="es-ES_tradnl"/>
        </w:rPr>
        <w:t xml:space="preserve"> y </w:t>
      </w:r>
      <w:r w:rsidRPr="00DE0F58">
        <w:rPr>
          <w:lang w:val="es-ES_tradnl"/>
        </w:rPr>
        <w:t>2003</w:t>
      </w:r>
      <w:r w:rsidRPr="00984F3F">
        <w:rPr>
          <w:lang w:val="es-ES_tradnl"/>
        </w:rPr>
        <w:t xml:space="preserve"> a </w:t>
      </w:r>
      <w:r w:rsidRPr="00DE0F58">
        <w:rPr>
          <w:lang w:val="es-ES_tradnl"/>
        </w:rPr>
        <w:t>54</w:t>
      </w:r>
      <w:r w:rsidRPr="00984F3F">
        <w:rPr>
          <w:lang w:val="es-ES_tradnl"/>
        </w:rPr>
        <w:t xml:space="preserve"> por cada </w:t>
      </w:r>
      <w:r w:rsidRPr="00DE0F58">
        <w:rPr>
          <w:lang w:val="es-ES_tradnl"/>
        </w:rPr>
        <w:t>1</w:t>
      </w:r>
      <w:r w:rsidRPr="00984F3F">
        <w:rPr>
          <w:lang w:val="es-ES_tradnl"/>
        </w:rPr>
        <w:t>.</w:t>
      </w:r>
      <w:r w:rsidRPr="00DE0F58">
        <w:rPr>
          <w:lang w:val="es-ES_tradnl"/>
        </w:rPr>
        <w:t>000</w:t>
      </w:r>
      <w:r w:rsidRPr="00984F3F">
        <w:rPr>
          <w:lang w:val="es-ES_tradnl"/>
        </w:rPr>
        <w:t xml:space="preserve"> nacidos vivos en el período comprendido entre </w:t>
      </w:r>
      <w:r w:rsidRPr="00DE0F58">
        <w:rPr>
          <w:lang w:val="es-ES_tradnl"/>
        </w:rPr>
        <w:t>2009</w:t>
      </w:r>
      <w:r w:rsidRPr="00984F3F">
        <w:rPr>
          <w:lang w:val="es-ES_tradnl"/>
        </w:rPr>
        <w:t xml:space="preserve"> y </w:t>
      </w:r>
      <w:r w:rsidRPr="00DE0F58">
        <w:rPr>
          <w:lang w:val="es-ES_tradnl"/>
        </w:rPr>
        <w:t>2013</w:t>
      </w:r>
      <w:r w:rsidRPr="00984F3F">
        <w:rPr>
          <w:lang w:val="es-ES_tradnl"/>
        </w:rPr>
        <w:t>.</w:t>
      </w:r>
    </w:p>
    <w:p w14:paraId="2C48CFA4" w14:textId="77777777" w:rsidR="005C0975" w:rsidRPr="00984F3F" w:rsidRDefault="005C0975" w:rsidP="005C0975">
      <w:pPr>
        <w:pStyle w:val="SingleTxt"/>
        <w:numPr>
          <w:ilvl w:val="0"/>
          <w:numId w:val="9"/>
        </w:numPr>
        <w:ind w:left="1267"/>
        <w:rPr>
          <w:lang w:val="es-ES_tradnl"/>
        </w:rPr>
      </w:pPr>
      <w:r w:rsidRPr="00984F3F">
        <w:rPr>
          <w:lang w:val="es-ES_tradnl"/>
        </w:rPr>
        <w:t xml:space="preserve">En el informe de referencia de </w:t>
      </w:r>
      <w:r w:rsidRPr="00DE0F58">
        <w:rPr>
          <w:lang w:val="es-ES_tradnl"/>
        </w:rPr>
        <w:t>2017</w:t>
      </w:r>
      <w:r w:rsidRPr="00984F3F">
        <w:rPr>
          <w:lang w:val="es-ES_tradnl"/>
        </w:rPr>
        <w:t xml:space="preserve"> sobre los Objetivos de Desarrollo Sostenible se ha fijado a más tardar para </w:t>
      </w:r>
      <w:r w:rsidRPr="00DE0F58">
        <w:rPr>
          <w:lang w:val="es-ES_tradnl"/>
        </w:rPr>
        <w:t>2030</w:t>
      </w:r>
      <w:r w:rsidRPr="00984F3F">
        <w:rPr>
          <w:lang w:val="es-ES_tradnl"/>
        </w:rPr>
        <w:t xml:space="preserve"> la meta de poner fin a las muertes evitables de recién nacidos y de niños menores de </w:t>
      </w:r>
      <w:r w:rsidRPr="00DE0F58">
        <w:rPr>
          <w:lang w:val="es-ES_tradnl"/>
        </w:rPr>
        <w:t>5</w:t>
      </w:r>
      <w:r w:rsidRPr="00984F3F">
        <w:rPr>
          <w:lang w:val="es-ES_tradnl"/>
        </w:rPr>
        <w:t xml:space="preserve"> años y de lograr que todos los países intenten reducir la mortalidad neonatal al menos a </w:t>
      </w:r>
      <w:r w:rsidRPr="00DE0F58">
        <w:rPr>
          <w:lang w:val="es-ES_tradnl"/>
        </w:rPr>
        <w:t>12</w:t>
      </w:r>
      <w:r w:rsidRPr="00984F3F">
        <w:rPr>
          <w:lang w:val="es-ES_tradnl"/>
        </w:rPr>
        <w:t xml:space="preserve"> por cada </w:t>
      </w:r>
      <w:r w:rsidRPr="00DE0F58">
        <w:rPr>
          <w:lang w:val="es-ES_tradnl"/>
        </w:rPr>
        <w:t>1</w:t>
      </w:r>
      <w:r w:rsidRPr="00984F3F">
        <w:rPr>
          <w:lang w:val="es-ES_tradnl"/>
        </w:rPr>
        <w:t>.</w:t>
      </w:r>
      <w:r w:rsidRPr="00DE0F58">
        <w:rPr>
          <w:lang w:val="es-ES_tradnl"/>
        </w:rPr>
        <w:t>000</w:t>
      </w:r>
      <w:r w:rsidRPr="00984F3F">
        <w:rPr>
          <w:lang w:val="es-ES_tradnl"/>
        </w:rPr>
        <w:t xml:space="preserve"> nacidos vivos y la mortalidad de niños menores de </w:t>
      </w:r>
      <w:r w:rsidRPr="00DE0F58">
        <w:rPr>
          <w:lang w:val="es-ES_tradnl"/>
        </w:rPr>
        <w:t>5</w:t>
      </w:r>
      <w:r w:rsidRPr="00984F3F">
        <w:rPr>
          <w:lang w:val="es-ES_tradnl"/>
        </w:rPr>
        <w:t xml:space="preserve"> años al menos a </w:t>
      </w:r>
      <w:r w:rsidRPr="00DE0F58">
        <w:rPr>
          <w:lang w:val="es-ES_tradnl"/>
        </w:rPr>
        <w:t>25</w:t>
      </w:r>
      <w:r w:rsidRPr="00984F3F">
        <w:rPr>
          <w:lang w:val="es-ES_tradnl"/>
        </w:rPr>
        <w:t xml:space="preserve"> por cada </w:t>
      </w:r>
      <w:r w:rsidRPr="00DE0F58">
        <w:rPr>
          <w:lang w:val="es-ES_tradnl"/>
        </w:rPr>
        <w:t>1</w:t>
      </w:r>
      <w:r w:rsidRPr="00984F3F">
        <w:rPr>
          <w:lang w:val="es-ES_tradnl"/>
        </w:rPr>
        <w:t>.</w:t>
      </w:r>
      <w:r w:rsidRPr="00DE0F58">
        <w:rPr>
          <w:lang w:val="es-ES_tradnl"/>
        </w:rPr>
        <w:t>000</w:t>
      </w:r>
      <w:r w:rsidRPr="00984F3F">
        <w:rPr>
          <w:lang w:val="es-ES_tradnl"/>
        </w:rPr>
        <w:t xml:space="preserve"> nacidos vivos.</w:t>
      </w:r>
    </w:p>
    <w:p w14:paraId="00529F5F" w14:textId="77777777" w:rsidR="005C0975" w:rsidRPr="00984F3F" w:rsidRDefault="005C0975" w:rsidP="005C0975">
      <w:pPr>
        <w:pStyle w:val="SingleTxt"/>
        <w:spacing w:after="0" w:line="120" w:lineRule="exact"/>
        <w:rPr>
          <w:sz w:val="10"/>
          <w:lang w:val="es-ES_tradnl"/>
        </w:rPr>
      </w:pPr>
    </w:p>
    <w:p w14:paraId="7CB8BC5A" w14:textId="77777777" w:rsidR="005C0975" w:rsidRPr="00DE0F58" w:rsidRDefault="005C0975" w:rsidP="005C09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E0F58">
        <w:rPr>
          <w:lang w:val="es-ES_tradnl"/>
        </w:rPr>
        <w:tab/>
      </w:r>
      <w:r w:rsidRPr="00DE0F58">
        <w:rPr>
          <w:lang w:val="es-ES_tradnl"/>
        </w:rPr>
        <w:tab/>
        <w:t>Actualización de la tasa de mortalidad neonatal según MICS 6</w:t>
      </w:r>
    </w:p>
    <w:p w14:paraId="561EB56B" w14:textId="77777777" w:rsidR="005C0975" w:rsidRPr="00984F3F" w:rsidRDefault="005C0975" w:rsidP="005C0975">
      <w:pPr>
        <w:pStyle w:val="SingleTxt"/>
        <w:spacing w:after="0" w:line="120" w:lineRule="exact"/>
        <w:rPr>
          <w:sz w:val="10"/>
          <w:lang w:val="es-ES_tradnl"/>
        </w:rPr>
      </w:pPr>
    </w:p>
    <w:p w14:paraId="7322A14F" w14:textId="77777777" w:rsidR="005C0975" w:rsidRPr="00984F3F" w:rsidRDefault="005C0975" w:rsidP="005C0975">
      <w:pPr>
        <w:pStyle w:val="SingleTxt"/>
        <w:numPr>
          <w:ilvl w:val="0"/>
          <w:numId w:val="9"/>
        </w:numPr>
        <w:ind w:left="1267"/>
        <w:rPr>
          <w:lang w:val="es-ES_tradnl"/>
        </w:rPr>
      </w:pPr>
      <w:r w:rsidRPr="00984F3F">
        <w:rPr>
          <w:lang w:val="es-ES_tradnl"/>
        </w:rPr>
        <w:t xml:space="preserve">Definición: Probabilidad de que un niño nacido en un año determinado muera durante los primeros </w:t>
      </w:r>
      <w:r w:rsidRPr="00DE0F58">
        <w:rPr>
          <w:lang w:val="es-ES_tradnl"/>
        </w:rPr>
        <w:t>28</w:t>
      </w:r>
      <w:r w:rsidRPr="00984F3F">
        <w:rPr>
          <w:lang w:val="es-ES_tradnl"/>
        </w:rPr>
        <w:t xml:space="preserve"> días de vida según las tasas de mortalidad específicas por edad correspondientes a ese periodo, expresada por cada </w:t>
      </w:r>
      <w:r w:rsidRPr="00DE0F58">
        <w:rPr>
          <w:lang w:val="es-ES_tradnl"/>
        </w:rPr>
        <w:t>1</w:t>
      </w:r>
      <w:r w:rsidRPr="00984F3F">
        <w:rPr>
          <w:lang w:val="es-ES_tradnl"/>
        </w:rPr>
        <w:t>.</w:t>
      </w:r>
      <w:r w:rsidRPr="00DE0F58">
        <w:rPr>
          <w:lang w:val="es-ES_tradnl"/>
        </w:rPr>
        <w:t>000</w:t>
      </w:r>
      <w:r w:rsidRPr="00984F3F">
        <w:rPr>
          <w:lang w:val="es-ES_tradnl"/>
        </w:rPr>
        <w:t xml:space="preserve"> nacidos vivos. Los datos disponibles muestran que es de </w:t>
      </w:r>
      <w:r w:rsidRPr="00DE0F58">
        <w:rPr>
          <w:lang w:val="es-ES_tradnl"/>
        </w:rPr>
        <w:t>22</w:t>
      </w:r>
      <w:r w:rsidRPr="00984F3F">
        <w:rPr>
          <w:lang w:val="es-ES_tradnl"/>
        </w:rPr>
        <w:t xml:space="preserve"> por cada </w:t>
      </w:r>
      <w:r w:rsidRPr="00DE0F58">
        <w:rPr>
          <w:lang w:val="es-ES_tradnl"/>
        </w:rPr>
        <w:t>1</w:t>
      </w:r>
      <w:r w:rsidRPr="00984F3F">
        <w:rPr>
          <w:lang w:val="es-ES_tradnl"/>
        </w:rPr>
        <w:t>.</w:t>
      </w:r>
      <w:r w:rsidRPr="00DE0F58">
        <w:rPr>
          <w:lang w:val="es-ES_tradnl"/>
        </w:rPr>
        <w:t>000</w:t>
      </w:r>
      <w:r w:rsidRPr="00984F3F">
        <w:rPr>
          <w:lang w:val="es-ES_tradnl"/>
        </w:rPr>
        <w:t xml:space="preserve"> nacidos vivos. La cifra se obtiene dividiendo el número de niños que mueren durante los primeros </w:t>
      </w:r>
      <w:r w:rsidRPr="00DE0F58">
        <w:rPr>
          <w:lang w:val="es-ES_tradnl"/>
        </w:rPr>
        <w:t>28</w:t>
      </w:r>
      <w:r w:rsidRPr="00984F3F">
        <w:rPr>
          <w:lang w:val="es-ES_tradnl"/>
        </w:rPr>
        <w:t xml:space="preserve"> días de vida por el total de nacidos vivos y multiplicando el resultado por </w:t>
      </w:r>
      <w:r w:rsidRPr="00DE0F58">
        <w:rPr>
          <w:lang w:val="es-ES_tradnl"/>
        </w:rPr>
        <w:t>1</w:t>
      </w:r>
      <w:r w:rsidRPr="00984F3F">
        <w:rPr>
          <w:lang w:val="es-ES_tradnl"/>
        </w:rPr>
        <w:t>.</w:t>
      </w:r>
      <w:r w:rsidRPr="00DE0F58">
        <w:rPr>
          <w:lang w:val="es-ES_tradnl"/>
        </w:rPr>
        <w:t>000</w:t>
      </w:r>
      <w:r w:rsidRPr="00984F3F">
        <w:rPr>
          <w:lang w:val="es-ES_tradnl"/>
        </w:rPr>
        <w:t>.</w:t>
      </w:r>
    </w:p>
    <w:p w14:paraId="129352EE" w14:textId="16932EA5" w:rsidR="00C1544C" w:rsidRDefault="00C1544C">
      <w:pPr>
        <w:suppressAutoHyphens w:val="0"/>
        <w:spacing w:after="200" w:line="276" w:lineRule="auto"/>
        <w:rPr>
          <w:kern w:val="14"/>
          <w:sz w:val="10"/>
          <w:lang w:val="es-ES_tradnl"/>
        </w:rPr>
      </w:pPr>
      <w:r>
        <w:rPr>
          <w:sz w:val="10"/>
          <w:lang w:val="es-ES_tradnl"/>
        </w:rPr>
        <w:br w:type="page"/>
      </w:r>
    </w:p>
    <w:p w14:paraId="649F2467" w14:textId="46901250" w:rsidR="007162C1" w:rsidRPr="007162C1" w:rsidRDefault="005C0975" w:rsidP="007162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bookmarkStart w:id="15" w:name="page39"/>
      <w:bookmarkEnd w:id="15"/>
      <w:r w:rsidRPr="00984F3F">
        <w:rPr>
          <w:lang w:val="es-ES_tradnl"/>
        </w:rPr>
        <w:lastRenderedPageBreak/>
        <w:tab/>
      </w:r>
      <w:r w:rsidRPr="00984F3F">
        <w:rPr>
          <w:lang w:val="es-ES_tradnl"/>
        </w:rPr>
        <w:tab/>
      </w:r>
      <w:r w:rsidR="007162C1" w:rsidRPr="007162C1">
        <w:rPr>
          <w:b w:val="0"/>
          <w:bCs/>
          <w:lang w:val="es-ES_tradnl"/>
        </w:rPr>
        <w:t>Figura</w:t>
      </w:r>
    </w:p>
    <w:p w14:paraId="38E1386C" w14:textId="04B43C62" w:rsidR="005C0975" w:rsidRPr="00984F3F" w:rsidRDefault="007162C1" w:rsidP="005C09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C0975" w:rsidRPr="00984F3F">
        <w:rPr>
          <w:lang w:val="es-ES_tradnl"/>
        </w:rPr>
        <w:t xml:space="preserve">Mortalidad neonatal por cada </w:t>
      </w:r>
      <w:r w:rsidR="005C0975" w:rsidRPr="00DE0F58">
        <w:rPr>
          <w:lang w:val="es-ES_tradnl"/>
        </w:rPr>
        <w:t>1</w:t>
      </w:r>
      <w:r w:rsidR="005C0975" w:rsidRPr="00984F3F">
        <w:rPr>
          <w:lang w:val="es-ES_tradnl"/>
        </w:rPr>
        <w:t>.</w:t>
      </w:r>
      <w:r w:rsidR="005C0975" w:rsidRPr="00DE0F58">
        <w:rPr>
          <w:lang w:val="es-ES_tradnl"/>
        </w:rPr>
        <w:t>000</w:t>
      </w:r>
      <w:r w:rsidR="005C0975" w:rsidRPr="00984F3F">
        <w:rPr>
          <w:lang w:val="es-ES_tradnl"/>
        </w:rPr>
        <w:t xml:space="preserve"> nacidos vivos</w:t>
      </w:r>
    </w:p>
    <w:p w14:paraId="333E5769" w14:textId="77777777" w:rsidR="005C0975" w:rsidRPr="00984F3F" w:rsidRDefault="005C0975" w:rsidP="005C0975">
      <w:pPr>
        <w:pStyle w:val="SingleTxt"/>
        <w:spacing w:after="0" w:line="120" w:lineRule="exact"/>
        <w:rPr>
          <w:sz w:val="10"/>
          <w:lang w:val="es-ES_tradnl"/>
        </w:rPr>
      </w:pPr>
    </w:p>
    <w:p w14:paraId="79AC1841" w14:textId="77777777" w:rsidR="005C0975" w:rsidRPr="00984F3F" w:rsidRDefault="005C0975" w:rsidP="005C0975">
      <w:pPr>
        <w:pStyle w:val="SingleTxt"/>
        <w:spacing w:after="0" w:line="120" w:lineRule="exact"/>
        <w:rPr>
          <w:sz w:val="10"/>
          <w:lang w:val="es-ES_tradnl"/>
        </w:rPr>
      </w:pPr>
    </w:p>
    <w:p w14:paraId="5A2B6FE5" w14:textId="77777777" w:rsidR="005C0975" w:rsidRPr="00984F3F" w:rsidRDefault="005C0975" w:rsidP="005C0975">
      <w:pPr>
        <w:pStyle w:val="SingleTxt"/>
        <w:spacing w:line="240" w:lineRule="auto"/>
        <w:rPr>
          <w:lang w:val="es-ES_tradnl"/>
        </w:rPr>
      </w:pPr>
      <w:r w:rsidRPr="00984F3F">
        <w:rPr>
          <w:noProof/>
          <w:lang w:val="es-ES_tradnl"/>
        </w:rPr>
        <w:drawing>
          <wp:inline distT="0" distB="0" distL="0" distR="0" wp14:anchorId="11A531CE" wp14:editId="09745F77">
            <wp:extent cx="4619569" cy="2776094"/>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620416" cy="2776603"/>
                    </a:xfrm>
                    <a:prstGeom prst="rect">
                      <a:avLst/>
                    </a:prstGeom>
                    <a:noFill/>
                    <a:ln>
                      <a:noFill/>
                    </a:ln>
                  </pic:spPr>
                </pic:pic>
              </a:graphicData>
            </a:graphic>
          </wp:inline>
        </w:drawing>
      </w:r>
    </w:p>
    <w:p w14:paraId="4F708ED0" w14:textId="77777777" w:rsidR="005C0975" w:rsidRPr="00984F3F" w:rsidRDefault="005C0975" w:rsidP="005C0975">
      <w:pPr>
        <w:pStyle w:val="SingleTxt"/>
        <w:spacing w:after="0" w:line="120" w:lineRule="exact"/>
        <w:rPr>
          <w:sz w:val="10"/>
          <w:lang w:val="es-ES_tradnl"/>
        </w:rPr>
      </w:pPr>
    </w:p>
    <w:p w14:paraId="2C23AD9C" w14:textId="77777777" w:rsidR="005C0975" w:rsidRPr="00984F3F" w:rsidRDefault="005C0975" w:rsidP="005C0975">
      <w:pPr>
        <w:pStyle w:val="SingleTxt"/>
        <w:spacing w:after="0" w:line="120" w:lineRule="exact"/>
        <w:rPr>
          <w:sz w:val="10"/>
          <w:lang w:val="es-ES_tradnl"/>
        </w:rPr>
      </w:pPr>
    </w:p>
    <w:p w14:paraId="6FC810A9" w14:textId="77777777" w:rsidR="005C0975" w:rsidRPr="00984F3F" w:rsidRDefault="005C0975" w:rsidP="005C0975">
      <w:pPr>
        <w:pStyle w:val="SingleTxt"/>
        <w:numPr>
          <w:ilvl w:val="0"/>
          <w:numId w:val="9"/>
        </w:numPr>
        <w:ind w:left="1267"/>
        <w:rPr>
          <w:lang w:val="es-ES_tradnl"/>
        </w:rPr>
      </w:pPr>
      <w:r w:rsidRPr="00984F3F">
        <w:rPr>
          <w:lang w:val="es-ES_tradnl"/>
        </w:rPr>
        <w:t xml:space="preserve">Según las cifras proporcionadas, la mortalidad infantil es relativamente baja en Gambia en comparación con otros países de la región subsahariana. La tasa de mortalidad de niños menores de </w:t>
      </w:r>
      <w:r w:rsidRPr="00DE0F58">
        <w:rPr>
          <w:lang w:val="es-ES_tradnl"/>
        </w:rPr>
        <w:t>5</w:t>
      </w:r>
      <w:r w:rsidRPr="00984F3F">
        <w:rPr>
          <w:lang w:val="es-ES_tradnl"/>
        </w:rPr>
        <w:t xml:space="preserve"> años para los cuatro años previos a la Encuesta Demográfica y de Salud de </w:t>
      </w:r>
      <w:r w:rsidRPr="00DE0F58">
        <w:rPr>
          <w:lang w:val="es-ES_tradnl"/>
        </w:rPr>
        <w:t>2013</w:t>
      </w:r>
      <w:r w:rsidRPr="00984F3F">
        <w:rPr>
          <w:lang w:val="es-ES_tradnl"/>
        </w:rPr>
        <w:t xml:space="preserve">, que corresponden aproximadamente a los años naturales </w:t>
      </w:r>
      <w:r w:rsidRPr="00DE0F58">
        <w:rPr>
          <w:lang w:val="es-ES_tradnl"/>
        </w:rPr>
        <w:t>2009</w:t>
      </w:r>
      <w:r w:rsidRPr="00984F3F">
        <w:rPr>
          <w:lang w:val="es-ES_tradnl"/>
        </w:rPr>
        <w:t>-</w:t>
      </w:r>
      <w:r w:rsidRPr="00DE0F58">
        <w:rPr>
          <w:lang w:val="es-ES_tradnl"/>
        </w:rPr>
        <w:t>2013</w:t>
      </w:r>
      <w:r w:rsidRPr="00984F3F">
        <w:rPr>
          <w:lang w:val="es-ES_tradnl"/>
        </w:rPr>
        <w:t xml:space="preserve">, es de </w:t>
      </w:r>
      <w:r w:rsidRPr="00DE0F58">
        <w:rPr>
          <w:lang w:val="es-ES_tradnl"/>
        </w:rPr>
        <w:t>54</w:t>
      </w:r>
      <w:r w:rsidRPr="00984F3F">
        <w:rPr>
          <w:lang w:val="es-ES_tradnl"/>
        </w:rPr>
        <w:t xml:space="preserve"> muertes por cada </w:t>
      </w:r>
      <w:r w:rsidRPr="00DE0F58">
        <w:rPr>
          <w:lang w:val="es-ES_tradnl"/>
        </w:rPr>
        <w:t>1</w:t>
      </w:r>
      <w:r w:rsidRPr="00984F3F">
        <w:rPr>
          <w:lang w:val="es-ES_tradnl"/>
        </w:rPr>
        <w:t>.</w:t>
      </w:r>
      <w:r w:rsidRPr="00DE0F58">
        <w:rPr>
          <w:lang w:val="es-ES_tradnl"/>
        </w:rPr>
        <w:t>000</w:t>
      </w:r>
      <w:r w:rsidRPr="00984F3F">
        <w:rPr>
          <w:lang w:val="es-ES_tradnl"/>
        </w:rPr>
        <w:t xml:space="preserve"> nacimientos.</w:t>
      </w:r>
    </w:p>
    <w:p w14:paraId="69341F2D" w14:textId="77777777" w:rsidR="005C0975" w:rsidRPr="00984F3F" w:rsidRDefault="005C0975" w:rsidP="005C0975">
      <w:pPr>
        <w:pStyle w:val="SingleTxt"/>
        <w:numPr>
          <w:ilvl w:val="0"/>
          <w:numId w:val="9"/>
        </w:numPr>
        <w:ind w:left="1267"/>
        <w:rPr>
          <w:lang w:val="es-ES_tradnl"/>
        </w:rPr>
      </w:pPr>
      <w:r w:rsidRPr="00984F3F">
        <w:rPr>
          <w:lang w:val="es-ES_tradnl"/>
        </w:rPr>
        <w:t xml:space="preserve">En consonancia con el patrón habitual, la mayoría de los casos de mortalidad en la primera infancia se producen durante el primer año de vida; la mortalidad de niños menores de </w:t>
      </w:r>
      <w:r w:rsidRPr="00DE0F58">
        <w:rPr>
          <w:lang w:val="es-ES_tradnl"/>
        </w:rPr>
        <w:t>1</w:t>
      </w:r>
      <w:r w:rsidRPr="00984F3F">
        <w:rPr>
          <w:lang w:val="es-ES_tradnl"/>
        </w:rPr>
        <w:t xml:space="preserve"> año es de </w:t>
      </w:r>
      <w:r w:rsidRPr="00DE0F58">
        <w:rPr>
          <w:lang w:val="es-ES_tradnl"/>
        </w:rPr>
        <w:t>34</w:t>
      </w:r>
      <w:r w:rsidRPr="00984F3F">
        <w:rPr>
          <w:lang w:val="es-ES_tradnl"/>
        </w:rPr>
        <w:t xml:space="preserve"> muertes por cada </w:t>
      </w:r>
      <w:r w:rsidRPr="00DE0F58">
        <w:rPr>
          <w:lang w:val="es-ES_tradnl"/>
        </w:rPr>
        <w:t>1</w:t>
      </w:r>
      <w:r w:rsidRPr="00984F3F">
        <w:rPr>
          <w:lang w:val="es-ES_tradnl"/>
        </w:rPr>
        <w:t>.</w:t>
      </w:r>
      <w:r w:rsidRPr="00DE0F58">
        <w:rPr>
          <w:lang w:val="es-ES_tradnl"/>
        </w:rPr>
        <w:t>000</w:t>
      </w:r>
      <w:r w:rsidRPr="00984F3F">
        <w:rPr>
          <w:lang w:val="es-ES_tradnl"/>
        </w:rPr>
        <w:t xml:space="preserve"> nacimientos, en tanto que la mortalidad de niños de entre </w:t>
      </w:r>
      <w:r w:rsidRPr="00DE0F58">
        <w:rPr>
          <w:lang w:val="es-ES_tradnl"/>
        </w:rPr>
        <w:t>1</w:t>
      </w:r>
      <w:r w:rsidRPr="00984F3F">
        <w:rPr>
          <w:lang w:val="es-ES_tradnl"/>
        </w:rPr>
        <w:t xml:space="preserve"> y </w:t>
      </w:r>
      <w:r w:rsidRPr="00DE0F58">
        <w:rPr>
          <w:lang w:val="es-ES_tradnl"/>
        </w:rPr>
        <w:t>5</w:t>
      </w:r>
      <w:r w:rsidRPr="00984F3F">
        <w:rPr>
          <w:lang w:val="es-ES_tradnl"/>
        </w:rPr>
        <w:t xml:space="preserve"> años es de </w:t>
      </w:r>
      <w:r w:rsidRPr="00DE0F58">
        <w:rPr>
          <w:lang w:val="es-ES_tradnl"/>
        </w:rPr>
        <w:t>20</w:t>
      </w:r>
      <w:r w:rsidRPr="00984F3F">
        <w:rPr>
          <w:lang w:val="es-ES_tradnl"/>
        </w:rPr>
        <w:t xml:space="preserve"> muertes por cada </w:t>
      </w:r>
      <w:r w:rsidRPr="00DE0F58">
        <w:rPr>
          <w:lang w:val="es-ES_tradnl"/>
        </w:rPr>
        <w:t>1</w:t>
      </w:r>
      <w:r w:rsidRPr="00984F3F">
        <w:rPr>
          <w:lang w:val="es-ES_tradnl"/>
        </w:rPr>
        <w:t>.</w:t>
      </w:r>
      <w:r w:rsidRPr="00DE0F58">
        <w:rPr>
          <w:lang w:val="es-ES_tradnl"/>
        </w:rPr>
        <w:t>000</w:t>
      </w:r>
      <w:r w:rsidRPr="00984F3F">
        <w:rPr>
          <w:lang w:val="es-ES_tradnl"/>
        </w:rPr>
        <w:t xml:space="preserve"> nacimientos. Como cabía esperar, la mortalidad neonatal (mortalidad durante el primer mes de vida) es más elevada que la mortalidad posneonatal (</w:t>
      </w:r>
      <w:r w:rsidRPr="00DE0F58">
        <w:rPr>
          <w:lang w:val="es-ES_tradnl"/>
        </w:rPr>
        <w:t>22</w:t>
      </w:r>
      <w:r w:rsidRPr="00984F3F">
        <w:rPr>
          <w:lang w:val="es-ES_tradnl"/>
        </w:rPr>
        <w:t xml:space="preserve"> muertes por cada </w:t>
      </w:r>
      <w:r w:rsidRPr="00DE0F58">
        <w:rPr>
          <w:lang w:val="es-ES_tradnl"/>
        </w:rPr>
        <w:t>1</w:t>
      </w:r>
      <w:r w:rsidRPr="00984F3F">
        <w:rPr>
          <w:lang w:val="es-ES_tradnl"/>
        </w:rPr>
        <w:t>.</w:t>
      </w:r>
      <w:r w:rsidRPr="00DE0F58">
        <w:rPr>
          <w:lang w:val="es-ES_tradnl"/>
        </w:rPr>
        <w:t>000</w:t>
      </w:r>
      <w:r w:rsidRPr="00984F3F">
        <w:rPr>
          <w:lang w:val="es-ES_tradnl"/>
        </w:rPr>
        <w:t xml:space="preserve"> nacidos vivos frente a </w:t>
      </w:r>
      <w:r w:rsidRPr="00DE0F58">
        <w:rPr>
          <w:lang w:val="es-ES_tradnl"/>
        </w:rPr>
        <w:t>12</w:t>
      </w:r>
      <w:r w:rsidRPr="00984F3F">
        <w:rPr>
          <w:lang w:val="es-ES_tradnl"/>
        </w:rPr>
        <w:t xml:space="preserve"> muertes por cada </w:t>
      </w:r>
      <w:r w:rsidRPr="00DE0F58">
        <w:rPr>
          <w:lang w:val="es-ES_tradnl"/>
        </w:rPr>
        <w:t>1</w:t>
      </w:r>
      <w:r w:rsidRPr="00984F3F">
        <w:rPr>
          <w:lang w:val="es-ES_tradnl"/>
        </w:rPr>
        <w:t>.</w:t>
      </w:r>
      <w:r w:rsidRPr="00DE0F58">
        <w:rPr>
          <w:lang w:val="es-ES_tradnl"/>
        </w:rPr>
        <w:t>000</w:t>
      </w:r>
      <w:r w:rsidRPr="00984F3F">
        <w:rPr>
          <w:lang w:val="es-ES_tradnl"/>
        </w:rPr>
        <w:t xml:space="preserve">), y representa el </w:t>
      </w:r>
      <w:r w:rsidRPr="00DE0F58">
        <w:rPr>
          <w:lang w:val="es-ES_tradnl"/>
        </w:rPr>
        <w:t>65</w:t>
      </w:r>
      <w:r w:rsidRPr="00984F3F">
        <w:rPr>
          <w:lang w:val="es-ES_tradnl"/>
        </w:rPr>
        <w:t xml:space="preserve"> % del total de casos de mortalidad de niños menores de </w:t>
      </w:r>
      <w:r w:rsidRPr="00DE0F58">
        <w:rPr>
          <w:lang w:val="es-ES_tradnl"/>
        </w:rPr>
        <w:t>1</w:t>
      </w:r>
      <w:r w:rsidRPr="00984F3F">
        <w:rPr>
          <w:lang w:val="es-ES_tradnl"/>
        </w:rPr>
        <w:t xml:space="preserve"> año.</w:t>
      </w:r>
    </w:p>
    <w:p w14:paraId="0F9CDDE3" w14:textId="77777777" w:rsidR="005C0975" w:rsidRPr="00984F3F" w:rsidRDefault="005C0975" w:rsidP="005C0975">
      <w:pPr>
        <w:pStyle w:val="SingleTxt"/>
        <w:numPr>
          <w:ilvl w:val="0"/>
          <w:numId w:val="9"/>
        </w:numPr>
        <w:ind w:left="1267"/>
        <w:rPr>
          <w:lang w:val="es-ES_tradnl"/>
        </w:rPr>
      </w:pPr>
      <w:r w:rsidRPr="00984F3F">
        <w:rPr>
          <w:lang w:val="es-ES_tradnl"/>
        </w:rPr>
        <w:t xml:space="preserve">Los datos proporcionados por la Dependencia de Registro de Nacimientos y Defunciones muestran que según el informe de </w:t>
      </w:r>
      <w:r w:rsidRPr="00DE0F58">
        <w:rPr>
          <w:lang w:val="es-ES_tradnl"/>
        </w:rPr>
        <w:t>2018</w:t>
      </w:r>
      <w:r w:rsidRPr="00984F3F">
        <w:rPr>
          <w:lang w:val="es-ES_tradnl"/>
        </w:rPr>
        <w:t xml:space="preserve"> del Sistema de Información sobre la Gestión Sanitaria (HMIS), la tasa de mortalidad de niños menores de </w:t>
      </w:r>
      <w:r w:rsidRPr="00DE0F58">
        <w:rPr>
          <w:lang w:val="es-ES_tradnl"/>
        </w:rPr>
        <w:t>1</w:t>
      </w:r>
      <w:r w:rsidRPr="00984F3F">
        <w:rPr>
          <w:lang w:val="es-ES_tradnl"/>
        </w:rPr>
        <w:t xml:space="preserve"> año es del </w:t>
      </w:r>
      <w:r w:rsidRPr="00DE0F58">
        <w:rPr>
          <w:lang w:val="es-ES_tradnl"/>
        </w:rPr>
        <w:t>1</w:t>
      </w:r>
      <w:r w:rsidRPr="00984F3F">
        <w:rPr>
          <w:lang w:val="es-ES_tradnl"/>
        </w:rPr>
        <w:t>,</w:t>
      </w:r>
      <w:r w:rsidRPr="00DE0F58">
        <w:rPr>
          <w:lang w:val="es-ES_tradnl"/>
        </w:rPr>
        <w:t>95</w:t>
      </w:r>
      <w:r w:rsidRPr="00984F3F">
        <w:rPr>
          <w:lang w:val="es-ES_tradnl"/>
        </w:rPr>
        <w:t xml:space="preserve"> % y la tasa de mortalidad materna es del </w:t>
      </w:r>
      <w:r w:rsidRPr="00DE0F58">
        <w:rPr>
          <w:lang w:val="es-ES_tradnl"/>
        </w:rPr>
        <w:t>2</w:t>
      </w:r>
      <w:r w:rsidRPr="00984F3F">
        <w:rPr>
          <w:lang w:val="es-ES_tradnl"/>
        </w:rPr>
        <w:t>,</w:t>
      </w:r>
      <w:r w:rsidRPr="00DE0F58">
        <w:rPr>
          <w:lang w:val="es-ES_tradnl"/>
        </w:rPr>
        <w:t>38</w:t>
      </w:r>
      <w:r w:rsidRPr="00984F3F">
        <w:rPr>
          <w:lang w:val="es-ES_tradnl"/>
        </w:rPr>
        <w:t xml:space="preserve"> %.</w:t>
      </w:r>
    </w:p>
    <w:p w14:paraId="0FF90D75" w14:textId="77777777" w:rsidR="005C0975" w:rsidRPr="00984F3F" w:rsidRDefault="005C0975" w:rsidP="005C0975">
      <w:pPr>
        <w:pStyle w:val="SingleTxt"/>
        <w:spacing w:after="0" w:line="120" w:lineRule="exact"/>
        <w:rPr>
          <w:sz w:val="10"/>
          <w:lang w:val="es-ES_tradnl"/>
        </w:rPr>
      </w:pPr>
    </w:p>
    <w:p w14:paraId="6085F9A0" w14:textId="77777777" w:rsidR="005C0975" w:rsidRPr="00984F3F" w:rsidRDefault="005C0975" w:rsidP="005C0975">
      <w:pPr>
        <w:pStyle w:val="SingleTxt"/>
        <w:spacing w:after="0" w:line="120" w:lineRule="exact"/>
        <w:rPr>
          <w:sz w:val="10"/>
          <w:lang w:val="es-ES_tradnl"/>
        </w:rPr>
      </w:pPr>
    </w:p>
    <w:p w14:paraId="0EC64AD7" w14:textId="77777777" w:rsidR="005C0975" w:rsidRPr="00984F3F" w:rsidRDefault="005C0975" w:rsidP="005C09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84F3F">
        <w:rPr>
          <w:lang w:val="es-ES_tradnl"/>
        </w:rPr>
        <w:tab/>
      </w:r>
      <w:r w:rsidRPr="00984F3F">
        <w:rPr>
          <w:lang w:val="es-ES_tradnl"/>
        </w:rPr>
        <w:tab/>
        <w:t>Reducción de los embarazos en la adolescencia</w:t>
      </w:r>
    </w:p>
    <w:p w14:paraId="6831DA2B" w14:textId="77777777" w:rsidR="005C0975" w:rsidRPr="00984F3F" w:rsidRDefault="005C0975" w:rsidP="005C0975">
      <w:pPr>
        <w:pStyle w:val="SingleTxt"/>
        <w:spacing w:after="0" w:line="120" w:lineRule="exact"/>
        <w:rPr>
          <w:sz w:val="10"/>
          <w:lang w:val="es-ES_tradnl"/>
        </w:rPr>
      </w:pPr>
    </w:p>
    <w:p w14:paraId="5B8B8913" w14:textId="77777777" w:rsidR="005C0975" w:rsidRPr="00984F3F" w:rsidRDefault="005C0975" w:rsidP="005C0975">
      <w:pPr>
        <w:pStyle w:val="SingleTxt"/>
        <w:spacing w:after="0" w:line="120" w:lineRule="exact"/>
        <w:rPr>
          <w:sz w:val="10"/>
          <w:lang w:val="es-ES_tradnl"/>
        </w:rPr>
      </w:pPr>
    </w:p>
    <w:p w14:paraId="1316757F" w14:textId="77777777" w:rsidR="005C0975" w:rsidRPr="00984F3F" w:rsidRDefault="005C0975" w:rsidP="005C0975">
      <w:pPr>
        <w:pStyle w:val="SingleTxt"/>
        <w:numPr>
          <w:ilvl w:val="0"/>
          <w:numId w:val="9"/>
        </w:numPr>
        <w:ind w:left="1267"/>
        <w:rPr>
          <w:lang w:val="es-ES_tradnl"/>
        </w:rPr>
      </w:pPr>
      <w:r w:rsidRPr="00984F3F">
        <w:rPr>
          <w:lang w:val="es-ES_tradnl"/>
        </w:rPr>
        <w:t>El Gobierno garantiza el acceso a información y educación adaptada a la edad sobre los derechos en materia de salud sexual y reproductiva para las niñas y los niños, y en particular para los niños, niñas y adolescentes sin escolarizar. El Centro de Planificación Familiar de Gambia ofrece al público en forma gratuita métodos anticonceptivos y asesoramiento sobre educación en materia de salud sexual y reproductiva. Las medidas contempladas para aumentar la disponibilidad y accesibilidad de una educación integral y adaptada a la edad en materia de salud y derechos sexuales y reproductivos, así como sobre planificación familiar y uso de anticonceptivos, son las siguientes:</w:t>
      </w:r>
    </w:p>
    <w:p w14:paraId="5FA64993" w14:textId="77777777" w:rsidR="005C0975" w:rsidRPr="00984F3F" w:rsidRDefault="005C0975" w:rsidP="005C0975">
      <w:pPr>
        <w:pStyle w:val="SingleTxt"/>
        <w:spacing w:line="240" w:lineRule="auto"/>
        <w:rPr>
          <w:lang w:val="es-ES_tradnl"/>
        </w:rPr>
      </w:pPr>
      <w:r w:rsidRPr="00984F3F">
        <w:rPr>
          <w:lang w:val="es-ES_tradnl"/>
        </w:rPr>
        <w:lastRenderedPageBreak/>
        <w:tab/>
        <w:t>a)</w:t>
      </w:r>
      <w:r w:rsidRPr="00984F3F">
        <w:rPr>
          <w:lang w:val="es-ES_tradnl"/>
        </w:rPr>
        <w:tab/>
        <w:t>Elaboración de manuales de servicios de planificación familiar y atención de la salud de los adolescentes destinados a los proveedores de tales servicios;</w:t>
      </w:r>
    </w:p>
    <w:p w14:paraId="09616E56" w14:textId="77777777" w:rsidR="005C0975" w:rsidRPr="00984F3F" w:rsidRDefault="005C0975" w:rsidP="005C0975">
      <w:pPr>
        <w:pStyle w:val="SingleTxt"/>
        <w:spacing w:line="240" w:lineRule="auto"/>
        <w:rPr>
          <w:lang w:val="es-ES_tradnl"/>
        </w:rPr>
      </w:pPr>
      <w:r w:rsidRPr="00984F3F">
        <w:rPr>
          <w:lang w:val="es-ES_tradnl"/>
        </w:rPr>
        <w:tab/>
        <w:t>b)</w:t>
      </w:r>
      <w:r w:rsidRPr="00984F3F">
        <w:rPr>
          <w:lang w:val="es-ES_tradnl"/>
        </w:rPr>
        <w:tab/>
        <w:t>Sensibilización de las comunidades a través de emisoras de radio comunitarias y comunicadores tradicionales;</w:t>
      </w:r>
    </w:p>
    <w:p w14:paraId="79D29C3A" w14:textId="77777777" w:rsidR="005C0975" w:rsidRPr="00984F3F" w:rsidRDefault="005C0975" w:rsidP="005C0975">
      <w:pPr>
        <w:pStyle w:val="SingleTxt"/>
        <w:spacing w:line="240" w:lineRule="auto"/>
        <w:rPr>
          <w:lang w:val="es-ES_tradnl"/>
        </w:rPr>
      </w:pPr>
      <w:bookmarkStart w:id="16" w:name="page40"/>
      <w:bookmarkEnd w:id="16"/>
      <w:r w:rsidRPr="00984F3F">
        <w:rPr>
          <w:lang w:val="es-ES_tradnl"/>
        </w:rPr>
        <w:tab/>
        <w:t>c)</w:t>
      </w:r>
      <w:r w:rsidRPr="00984F3F">
        <w:rPr>
          <w:lang w:val="es-ES_tradnl"/>
        </w:rPr>
        <w:tab/>
        <w:t>Ampliación del número de puntos de prestación de servicios (servicios de divulgación, dispensarios y centros de salud) existentes en las comunidades para mejorar el acceso a los servicios de planificación familiar y atención de la salud de los adolescentes;</w:t>
      </w:r>
    </w:p>
    <w:p w14:paraId="1FC045BF" w14:textId="77777777" w:rsidR="005C0975" w:rsidRPr="00984F3F" w:rsidRDefault="005C0975" w:rsidP="005C0975">
      <w:pPr>
        <w:pStyle w:val="SingleTxt"/>
        <w:spacing w:line="240" w:lineRule="auto"/>
        <w:rPr>
          <w:lang w:val="es-ES_tradnl"/>
        </w:rPr>
      </w:pPr>
      <w:r w:rsidRPr="00984F3F">
        <w:rPr>
          <w:lang w:val="es-ES_tradnl"/>
        </w:rPr>
        <w:tab/>
        <w:t>d)</w:t>
      </w:r>
      <w:r w:rsidRPr="00984F3F">
        <w:rPr>
          <w:lang w:val="es-ES_tradnl"/>
        </w:rPr>
        <w:tab/>
        <w:t>Mantenimiento de un suministro constante de métodos anticonceptivos combinados en diversos ámbitos de atención, incluida la atención comunitaria;</w:t>
      </w:r>
    </w:p>
    <w:p w14:paraId="2E4080C9" w14:textId="77777777" w:rsidR="005C0975" w:rsidRPr="00984F3F" w:rsidRDefault="005C0975" w:rsidP="005C0975">
      <w:pPr>
        <w:pStyle w:val="SingleTxt"/>
        <w:spacing w:line="240" w:lineRule="auto"/>
        <w:rPr>
          <w:lang w:val="es-ES_tradnl"/>
        </w:rPr>
      </w:pPr>
      <w:r w:rsidRPr="00984F3F">
        <w:rPr>
          <w:lang w:val="es-ES_tradnl"/>
        </w:rPr>
        <w:tab/>
        <w:t>e)</w:t>
      </w:r>
      <w:r w:rsidRPr="00984F3F">
        <w:rPr>
          <w:lang w:val="es-ES_tradnl"/>
        </w:rPr>
        <w:tab/>
        <w:t>Aumento de la operatividad de los principales centros de salud a través de la prestación de servicios integrales de atención obstétrica de urgencia;</w:t>
      </w:r>
    </w:p>
    <w:p w14:paraId="7B997509" w14:textId="77777777" w:rsidR="005C0975" w:rsidRPr="00984F3F" w:rsidRDefault="005C0975" w:rsidP="005C0975">
      <w:pPr>
        <w:pStyle w:val="SingleTxt"/>
        <w:spacing w:line="240" w:lineRule="auto"/>
        <w:rPr>
          <w:lang w:val="es-ES_tradnl"/>
        </w:rPr>
      </w:pPr>
      <w:r w:rsidRPr="00984F3F">
        <w:rPr>
          <w:lang w:val="es-ES_tradnl"/>
        </w:rPr>
        <w:tab/>
        <w:t>f)</w:t>
      </w:r>
      <w:r w:rsidRPr="00984F3F">
        <w:rPr>
          <w:lang w:val="es-ES_tradnl"/>
        </w:rPr>
        <w:tab/>
        <w:t>Formación de los proveedores de servicios en tecnología anticonceptiva;</w:t>
      </w:r>
    </w:p>
    <w:p w14:paraId="492BC830" w14:textId="77777777" w:rsidR="005C0975" w:rsidRPr="00984F3F" w:rsidRDefault="005C0975" w:rsidP="005C0975">
      <w:pPr>
        <w:pStyle w:val="SingleTxt"/>
        <w:spacing w:line="240" w:lineRule="auto"/>
        <w:rPr>
          <w:lang w:val="es-ES_tradnl"/>
        </w:rPr>
      </w:pPr>
      <w:r w:rsidRPr="00984F3F">
        <w:rPr>
          <w:lang w:val="es-ES_tradnl"/>
        </w:rPr>
        <w:tab/>
        <w:t>g)</w:t>
      </w:r>
      <w:r w:rsidRPr="00984F3F">
        <w:rPr>
          <w:lang w:val="es-ES_tradnl"/>
        </w:rPr>
        <w:tab/>
        <w:t xml:space="preserve">De aquí a </w:t>
      </w:r>
      <w:r w:rsidRPr="00DE0F58">
        <w:rPr>
          <w:lang w:val="es-ES_tradnl"/>
        </w:rPr>
        <w:t>2030</w:t>
      </w:r>
      <w:r w:rsidRPr="00984F3F">
        <w:rPr>
          <w:lang w:val="es-ES_tradnl"/>
        </w:rPr>
        <w:t>, garantizar el acceso universal a los servicios de salud sexual y reproductiva, incluidos los de planificación familiar, información y educación, y la integración de la salud reproductiva en las estrategias y programas nacionales;</w:t>
      </w:r>
    </w:p>
    <w:p w14:paraId="2FABC543" w14:textId="77777777" w:rsidR="005C0975" w:rsidRPr="00984F3F" w:rsidRDefault="005C0975" w:rsidP="005C0975">
      <w:pPr>
        <w:pStyle w:val="SingleTxt"/>
        <w:spacing w:line="240" w:lineRule="auto"/>
        <w:rPr>
          <w:lang w:val="es-ES_tradnl"/>
        </w:rPr>
      </w:pPr>
      <w:r w:rsidRPr="00984F3F">
        <w:rPr>
          <w:lang w:val="es-ES_tradnl"/>
        </w:rPr>
        <w:tab/>
        <w:t>h)</w:t>
      </w:r>
      <w:r w:rsidRPr="00984F3F">
        <w:rPr>
          <w:lang w:val="es-ES_tradnl"/>
        </w:rPr>
        <w:tab/>
        <w:t xml:space="preserve">Proporción de mujeres en edad de procrear (entre </w:t>
      </w:r>
      <w:r w:rsidRPr="00DE0F58">
        <w:rPr>
          <w:lang w:val="es-ES_tradnl"/>
        </w:rPr>
        <w:t>15</w:t>
      </w:r>
      <w:r w:rsidRPr="00984F3F">
        <w:rPr>
          <w:lang w:val="es-ES_tradnl"/>
        </w:rPr>
        <w:t xml:space="preserve"> y </w:t>
      </w:r>
      <w:r w:rsidRPr="00DE0F58">
        <w:rPr>
          <w:lang w:val="es-ES_tradnl"/>
        </w:rPr>
        <w:t>49</w:t>
      </w:r>
      <w:r w:rsidRPr="00984F3F">
        <w:rPr>
          <w:lang w:val="es-ES_tradnl"/>
        </w:rPr>
        <w:t xml:space="preserve"> años) que cubren sus necesidades de planificación familiar con métodos modernos;</w:t>
      </w:r>
    </w:p>
    <w:p w14:paraId="6BBB5D6D" w14:textId="77777777" w:rsidR="005C0975" w:rsidRPr="00984F3F" w:rsidRDefault="005C0975" w:rsidP="005C0975">
      <w:pPr>
        <w:pStyle w:val="SingleTxt"/>
        <w:spacing w:line="240" w:lineRule="auto"/>
        <w:rPr>
          <w:lang w:val="es-ES_tradnl"/>
        </w:rPr>
      </w:pPr>
      <w:r w:rsidRPr="00984F3F">
        <w:rPr>
          <w:lang w:val="es-ES_tradnl"/>
        </w:rPr>
        <w:tab/>
        <w:t>i)</w:t>
      </w:r>
      <w:r w:rsidRPr="00984F3F">
        <w:rPr>
          <w:lang w:val="es-ES_tradnl"/>
        </w:rPr>
        <w:tab/>
        <w:t xml:space="preserve">El </w:t>
      </w:r>
      <w:r w:rsidRPr="00DE0F58">
        <w:rPr>
          <w:lang w:val="es-ES_tradnl"/>
        </w:rPr>
        <w:t>7</w:t>
      </w:r>
      <w:r w:rsidRPr="00984F3F">
        <w:rPr>
          <w:lang w:val="es-ES_tradnl"/>
        </w:rPr>
        <w:t>,</w:t>
      </w:r>
      <w:r w:rsidRPr="00DE0F58">
        <w:rPr>
          <w:lang w:val="es-ES_tradnl"/>
        </w:rPr>
        <w:t>1</w:t>
      </w:r>
      <w:r w:rsidRPr="00984F3F">
        <w:rPr>
          <w:lang w:val="es-ES_tradnl"/>
        </w:rPr>
        <w:t> % de las mujeres en edad de procrear cubren sus necesidades de planificación familiar con métodos anticonceptivos modernos;</w:t>
      </w:r>
    </w:p>
    <w:p w14:paraId="0DFC0062" w14:textId="77777777" w:rsidR="005C0975" w:rsidRPr="00984F3F" w:rsidRDefault="005C0975" w:rsidP="005C0975">
      <w:pPr>
        <w:pStyle w:val="SingleTxt"/>
        <w:spacing w:line="240" w:lineRule="auto"/>
        <w:rPr>
          <w:lang w:val="es-ES_tradnl"/>
        </w:rPr>
      </w:pPr>
      <w:r w:rsidRPr="00984F3F">
        <w:rPr>
          <w:lang w:val="es-ES_tradnl"/>
        </w:rPr>
        <w:tab/>
        <w:t>j)</w:t>
      </w:r>
      <w:r w:rsidRPr="00984F3F">
        <w:rPr>
          <w:lang w:val="es-ES_tradnl"/>
        </w:rPr>
        <w:tab/>
        <w:t xml:space="preserve">De aquí a </w:t>
      </w:r>
      <w:r w:rsidRPr="00DE0F58">
        <w:rPr>
          <w:lang w:val="es-ES_tradnl"/>
        </w:rPr>
        <w:t>2030</w:t>
      </w:r>
      <w:r w:rsidRPr="00984F3F">
        <w:rPr>
          <w:lang w:val="es-ES_tradnl"/>
        </w:rPr>
        <w:t>, garantizar el acceso universal a los servicios de salud sexual y reproductiva, incluidos los de planificación familiar, información y educación, y la integración de la salud reproductiva en las estrategias y programas nacionales.</w:t>
      </w:r>
    </w:p>
    <w:p w14:paraId="17A764BA" w14:textId="77777777" w:rsidR="005C0975" w:rsidRPr="00984F3F" w:rsidRDefault="005C0975" w:rsidP="005C0975">
      <w:pPr>
        <w:pStyle w:val="SingleTxt"/>
        <w:numPr>
          <w:ilvl w:val="0"/>
          <w:numId w:val="9"/>
        </w:numPr>
        <w:ind w:left="1267"/>
        <w:rPr>
          <w:lang w:val="es-ES_tradnl"/>
        </w:rPr>
      </w:pPr>
      <w:r w:rsidRPr="00984F3F">
        <w:rPr>
          <w:lang w:val="es-ES_tradnl"/>
        </w:rPr>
        <w:t xml:space="preserve">Según la EDS de </w:t>
      </w:r>
      <w:r w:rsidRPr="00DE0F58">
        <w:rPr>
          <w:lang w:val="es-ES_tradnl"/>
        </w:rPr>
        <w:t>2013</w:t>
      </w:r>
      <w:r w:rsidRPr="00984F3F">
        <w:rPr>
          <w:lang w:val="es-ES_tradnl"/>
        </w:rPr>
        <w:t xml:space="preserve">, el </w:t>
      </w:r>
      <w:r w:rsidRPr="00DE0F58">
        <w:rPr>
          <w:lang w:val="es-ES_tradnl"/>
        </w:rPr>
        <w:t>7</w:t>
      </w:r>
      <w:r w:rsidRPr="00984F3F">
        <w:rPr>
          <w:lang w:val="es-ES_tradnl"/>
        </w:rPr>
        <w:t>,</w:t>
      </w:r>
      <w:r w:rsidRPr="00DE0F58">
        <w:rPr>
          <w:lang w:val="es-ES_tradnl"/>
        </w:rPr>
        <w:t>1</w:t>
      </w:r>
      <w:r w:rsidRPr="00984F3F">
        <w:rPr>
          <w:lang w:val="es-ES_tradnl"/>
        </w:rPr>
        <w:t xml:space="preserve"> % de las mujeres en edad de procrear (entre </w:t>
      </w:r>
      <w:r w:rsidRPr="00DE0F58">
        <w:rPr>
          <w:lang w:val="es-ES_tradnl"/>
        </w:rPr>
        <w:t>15</w:t>
      </w:r>
      <w:r w:rsidRPr="00984F3F">
        <w:rPr>
          <w:lang w:val="es-ES_tradnl"/>
        </w:rPr>
        <w:t xml:space="preserve"> y </w:t>
      </w:r>
      <w:r w:rsidRPr="00DE0F58">
        <w:rPr>
          <w:lang w:val="es-ES_tradnl"/>
        </w:rPr>
        <w:t>49</w:t>
      </w:r>
      <w:r w:rsidRPr="00984F3F">
        <w:rPr>
          <w:lang w:val="es-ES_tradnl"/>
        </w:rPr>
        <w:t xml:space="preserve"> años) cubren sus necesidades de planificación familiar con métodos modernos.</w:t>
      </w:r>
    </w:p>
    <w:p w14:paraId="0BD00519" w14:textId="77777777" w:rsidR="005C0975" w:rsidRPr="00984F3F" w:rsidRDefault="005C0975" w:rsidP="005C0975">
      <w:pPr>
        <w:pStyle w:val="SingleTxt"/>
        <w:numPr>
          <w:ilvl w:val="0"/>
          <w:numId w:val="9"/>
        </w:numPr>
        <w:ind w:left="1267"/>
        <w:rPr>
          <w:lang w:val="es-ES_tradnl"/>
        </w:rPr>
      </w:pPr>
      <w:r w:rsidRPr="00DE0F58">
        <w:rPr>
          <w:i/>
          <w:iCs/>
          <w:lang w:val="es-ES_tradnl"/>
        </w:rPr>
        <w:t>Proporcione un acceso adecuado a métodos anticonceptivos económicos y modernos, incluidos anticonceptivos de emergencia, a todas las mujeres y niñas (</w:t>
      </w:r>
      <w:hyperlink r:id="rId41" w:history="1">
        <w:r w:rsidRPr="00DE0F58">
          <w:rPr>
            <w:rStyle w:val="Hyperlink"/>
            <w:i/>
            <w:iCs/>
            <w:lang w:val="es-ES_tradnl"/>
          </w:rPr>
          <w:t>CEDAW/C/GMB/CO/4-5</w:t>
        </w:r>
      </w:hyperlink>
      <w:r w:rsidRPr="00DE0F58">
        <w:rPr>
          <w:i/>
          <w:iCs/>
          <w:lang w:val="es-ES_tradnl"/>
        </w:rPr>
        <w:t>, párr. 37 d)).</w:t>
      </w:r>
    </w:p>
    <w:p w14:paraId="4660352C" w14:textId="77777777" w:rsidR="005C0975" w:rsidRPr="00DE0F58" w:rsidRDefault="005C0975" w:rsidP="005C0975">
      <w:pPr>
        <w:pStyle w:val="SingleTxt"/>
        <w:spacing w:after="0" w:line="120" w:lineRule="exact"/>
        <w:rPr>
          <w:i/>
          <w:iCs/>
          <w:sz w:val="10"/>
          <w:lang w:val="es-ES_tradnl"/>
        </w:rPr>
      </w:pPr>
    </w:p>
    <w:p w14:paraId="73E4AF73" w14:textId="77777777" w:rsidR="005C0975" w:rsidRPr="00DE0F58" w:rsidRDefault="005C0975" w:rsidP="005C0975">
      <w:pPr>
        <w:pStyle w:val="SingleTxt"/>
        <w:spacing w:after="0" w:line="120" w:lineRule="exact"/>
        <w:rPr>
          <w:b/>
          <w:i/>
          <w:sz w:val="10"/>
          <w:lang w:val="es-ES_tradnl"/>
        </w:rPr>
      </w:pPr>
    </w:p>
    <w:p w14:paraId="272BC025" w14:textId="77777777" w:rsidR="005C0975" w:rsidRPr="00984F3F" w:rsidRDefault="005C0975" w:rsidP="005C09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84F3F">
        <w:rPr>
          <w:lang w:val="es-ES_tradnl"/>
        </w:rPr>
        <w:tab/>
      </w:r>
      <w:r w:rsidRPr="00984F3F">
        <w:rPr>
          <w:lang w:val="es-ES_tradnl"/>
        </w:rPr>
        <w:tab/>
        <w:t>Despenalización del aborto</w:t>
      </w:r>
    </w:p>
    <w:p w14:paraId="54771E89" w14:textId="77777777" w:rsidR="005C0975" w:rsidRPr="00984F3F" w:rsidRDefault="005C0975" w:rsidP="005C0975">
      <w:pPr>
        <w:pStyle w:val="SingleTxt"/>
        <w:spacing w:after="0" w:line="120" w:lineRule="exact"/>
        <w:rPr>
          <w:sz w:val="10"/>
          <w:lang w:val="es-ES_tradnl"/>
        </w:rPr>
      </w:pPr>
    </w:p>
    <w:p w14:paraId="78DB5877" w14:textId="77777777" w:rsidR="005C0975" w:rsidRPr="00984F3F" w:rsidRDefault="005C0975" w:rsidP="005C0975">
      <w:pPr>
        <w:pStyle w:val="SingleTxt"/>
        <w:spacing w:after="0" w:line="120" w:lineRule="exact"/>
        <w:rPr>
          <w:sz w:val="10"/>
          <w:lang w:val="es-ES_tradnl"/>
        </w:rPr>
      </w:pPr>
    </w:p>
    <w:p w14:paraId="11DDC040" w14:textId="77777777" w:rsidR="005C0975" w:rsidRPr="00984F3F" w:rsidRDefault="005C0975" w:rsidP="005C0975">
      <w:pPr>
        <w:pStyle w:val="SingleTxt"/>
        <w:numPr>
          <w:ilvl w:val="0"/>
          <w:numId w:val="9"/>
        </w:numPr>
        <w:ind w:left="1267"/>
        <w:rPr>
          <w:bCs/>
          <w:iCs/>
          <w:lang w:val="es-ES_tradnl"/>
        </w:rPr>
      </w:pPr>
      <w:r w:rsidRPr="00DE0F58">
        <w:rPr>
          <w:i/>
          <w:iCs/>
          <w:lang w:val="es-ES_tradnl"/>
        </w:rPr>
        <w:t>Modifique cuanto antes su legislación para despenalizar el aborto, eliminar todas las medidas punitivas, especialmente para las mujeres que se someten a un aborto, ampliar los motivos de aborto legal a los casos de violación, incesto y graves impedimentos del feto y garantizar la disponibilidad de servicios de aborto sin riesgo y servicios posteriores al aborto (</w:t>
      </w:r>
      <w:hyperlink r:id="rId42" w:history="1">
        <w:r w:rsidRPr="00DE0F58">
          <w:rPr>
            <w:rStyle w:val="Hyperlink"/>
            <w:i/>
            <w:iCs/>
            <w:lang w:val="es-ES_tradnl"/>
          </w:rPr>
          <w:t>CEDAW/C/GMB/CO/4-5</w:t>
        </w:r>
      </w:hyperlink>
      <w:r w:rsidRPr="00DE0F58">
        <w:rPr>
          <w:i/>
          <w:iCs/>
          <w:lang w:val="es-ES_tradnl"/>
        </w:rPr>
        <w:t>, párr. 37 e)).</w:t>
      </w:r>
    </w:p>
    <w:p w14:paraId="032503D6" w14:textId="77777777" w:rsidR="005C0975" w:rsidRPr="00984F3F" w:rsidRDefault="005C0975" w:rsidP="005C0975">
      <w:pPr>
        <w:pStyle w:val="SingleTxt"/>
        <w:numPr>
          <w:ilvl w:val="0"/>
          <w:numId w:val="9"/>
        </w:numPr>
        <w:ind w:left="1267"/>
        <w:rPr>
          <w:lang w:val="es-ES_tradnl"/>
        </w:rPr>
      </w:pPr>
      <w:r w:rsidRPr="00984F3F">
        <w:rPr>
          <w:lang w:val="es-ES_tradnl"/>
        </w:rPr>
        <w:t xml:space="preserve">En Gambia el aborto se sigue considerando un delito en todos los casos, excepto si están en peligro la salud o la vida de la madre. A pesar de ello, se continúan practicando abortos clandestinos, lo que constituye un problema y una preocupación, ya que conllevan consecuencias adversas para la salud de las mujeres y las niñas. Debido a la prohibición casi total del aborto, escasean los datos fiables sobre la magnitud del aborto a nivel nacional. Según el informe de </w:t>
      </w:r>
      <w:r w:rsidRPr="00DE0F58">
        <w:rPr>
          <w:lang w:val="es-ES_tradnl"/>
        </w:rPr>
        <w:t>2015</w:t>
      </w:r>
      <w:r w:rsidRPr="00984F3F">
        <w:rPr>
          <w:lang w:val="es-ES_tradnl"/>
        </w:rPr>
        <w:t xml:space="preserve"> del HMIS, en un año se trataron casi </w:t>
      </w:r>
      <w:r w:rsidRPr="00DE0F58">
        <w:rPr>
          <w:lang w:val="es-ES_tradnl"/>
        </w:rPr>
        <w:t>1607</w:t>
      </w:r>
      <w:r w:rsidRPr="00984F3F">
        <w:rPr>
          <w:lang w:val="es-ES_tradnl"/>
        </w:rPr>
        <w:t xml:space="preserve"> casos de posaborto (Ministerio de Salud y Bienestar Social, </w:t>
      </w:r>
      <w:r w:rsidRPr="00DE0F58">
        <w:rPr>
          <w:lang w:val="es-ES_tradnl"/>
        </w:rPr>
        <w:t>2016</w:t>
      </w:r>
      <w:r w:rsidRPr="00984F3F">
        <w:rPr>
          <w:lang w:val="es-ES_tradnl"/>
        </w:rPr>
        <w:t>). Sin embargo, es probable que haya habido muchos más casos que fueron tratados en la clandestinidad y no fueron denunciados, lo que impide conocer la verdadera magnitud de la situación.</w:t>
      </w:r>
    </w:p>
    <w:p w14:paraId="3E10DF24" w14:textId="77777777" w:rsidR="005C0975" w:rsidRPr="00984F3F" w:rsidRDefault="005C0975" w:rsidP="005C0975">
      <w:pPr>
        <w:pStyle w:val="SingleTxt"/>
        <w:numPr>
          <w:ilvl w:val="0"/>
          <w:numId w:val="9"/>
        </w:numPr>
        <w:ind w:left="1267"/>
        <w:rPr>
          <w:lang w:val="es-ES_tradnl"/>
        </w:rPr>
      </w:pPr>
      <w:bookmarkStart w:id="17" w:name="page41"/>
      <w:bookmarkEnd w:id="17"/>
      <w:r w:rsidRPr="00984F3F">
        <w:rPr>
          <w:lang w:val="es-ES_tradnl"/>
        </w:rPr>
        <w:lastRenderedPageBreak/>
        <w:t>Debido a que la opinión pública continúa apoyando la prohibición casi total del aborto, el Gobierno aún no ha adoptado medidas concretas para revisar la legislación que lo penaliza. No obstante, a través de la labor del Centro de Planificación Familiar de Gambia y de organizaciones no gubernamentales como Think Young Women y Action Aid The Gambia se siguen llevando a cabo campañas de concienciación sobre la provisión de métodos anticonceptivos y sobre los peligros de los abortos clandestinos.</w:t>
      </w:r>
    </w:p>
    <w:p w14:paraId="284D3CFA" w14:textId="77777777" w:rsidR="005C0975" w:rsidRPr="00984F3F" w:rsidRDefault="005C0975" w:rsidP="005C0975">
      <w:pPr>
        <w:pStyle w:val="SingleTxt"/>
        <w:spacing w:after="0" w:line="120" w:lineRule="exact"/>
        <w:rPr>
          <w:sz w:val="10"/>
          <w:lang w:val="es-ES_tradnl"/>
        </w:rPr>
      </w:pPr>
    </w:p>
    <w:p w14:paraId="36290595" w14:textId="77777777" w:rsidR="005C0975" w:rsidRPr="00984F3F" w:rsidRDefault="005C0975" w:rsidP="005C0975">
      <w:pPr>
        <w:pStyle w:val="SingleTxt"/>
        <w:spacing w:after="0" w:line="120" w:lineRule="exact"/>
        <w:rPr>
          <w:sz w:val="10"/>
          <w:lang w:val="es-ES_tradnl"/>
        </w:rPr>
      </w:pPr>
    </w:p>
    <w:p w14:paraId="5EC7F8E6" w14:textId="77777777" w:rsidR="005C0975" w:rsidRPr="00984F3F" w:rsidRDefault="005C0975" w:rsidP="005C09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84F3F">
        <w:rPr>
          <w:lang w:val="es-ES_tradnl"/>
        </w:rPr>
        <w:tab/>
      </w:r>
      <w:r w:rsidRPr="00984F3F">
        <w:rPr>
          <w:lang w:val="es-ES_tradnl"/>
        </w:rPr>
        <w:tab/>
        <w:t>VIH/SIDA</w:t>
      </w:r>
    </w:p>
    <w:p w14:paraId="38A46C3E" w14:textId="77777777" w:rsidR="005C0975" w:rsidRPr="00984F3F" w:rsidRDefault="005C0975" w:rsidP="005C0975">
      <w:pPr>
        <w:pStyle w:val="SingleTxt"/>
        <w:spacing w:after="0" w:line="120" w:lineRule="exact"/>
        <w:rPr>
          <w:sz w:val="10"/>
          <w:lang w:val="es-ES_tradnl"/>
        </w:rPr>
      </w:pPr>
    </w:p>
    <w:p w14:paraId="16D95474" w14:textId="77777777" w:rsidR="005C0975" w:rsidRPr="00984F3F" w:rsidRDefault="005C0975" w:rsidP="005C0975">
      <w:pPr>
        <w:pStyle w:val="SingleTxt"/>
        <w:spacing w:after="0" w:line="120" w:lineRule="exact"/>
        <w:rPr>
          <w:sz w:val="10"/>
          <w:lang w:val="es-ES_tradnl"/>
        </w:rPr>
      </w:pPr>
    </w:p>
    <w:p w14:paraId="2A899605" w14:textId="77777777" w:rsidR="005C0975" w:rsidRPr="00984F3F" w:rsidRDefault="005C0975" w:rsidP="005C0975">
      <w:pPr>
        <w:pStyle w:val="SingleTxt"/>
        <w:numPr>
          <w:ilvl w:val="0"/>
          <w:numId w:val="9"/>
        </w:numPr>
        <w:ind w:left="1267"/>
        <w:rPr>
          <w:bCs/>
          <w:iCs/>
          <w:lang w:val="es-ES_tradnl"/>
        </w:rPr>
      </w:pPr>
      <w:r w:rsidRPr="00DE0F58">
        <w:rPr>
          <w:i/>
          <w:iCs/>
          <w:lang w:val="es-ES_tradnl"/>
        </w:rPr>
        <w:t>Intensifique los esfuerzos por prevenir y tratar el VIH/SIDA en las mujeres, así como la transmisión maternoinfantil del VIH, y vele por la disponibilidad de medicamentos antirretrovirales para las mujeres que viven con el VIH (</w:t>
      </w:r>
      <w:hyperlink r:id="rId43" w:history="1">
        <w:r w:rsidRPr="00DE0F58">
          <w:rPr>
            <w:rStyle w:val="Hyperlink"/>
            <w:i/>
            <w:iCs/>
            <w:lang w:val="es-ES_tradnl"/>
          </w:rPr>
          <w:t>CEDAW/C/GMB/CO/4-5</w:t>
        </w:r>
      </w:hyperlink>
      <w:r w:rsidRPr="00DE0F58">
        <w:rPr>
          <w:i/>
          <w:iCs/>
          <w:lang w:val="es-ES_tradnl"/>
        </w:rPr>
        <w:t>, párr. 37 f)).</w:t>
      </w:r>
    </w:p>
    <w:p w14:paraId="7B4D1A46" w14:textId="77777777" w:rsidR="005C0975" w:rsidRPr="00984F3F" w:rsidRDefault="005C0975" w:rsidP="005C0975">
      <w:pPr>
        <w:pStyle w:val="SingleTxt"/>
        <w:numPr>
          <w:ilvl w:val="0"/>
          <w:numId w:val="9"/>
        </w:numPr>
        <w:ind w:left="1267"/>
        <w:rPr>
          <w:bCs/>
          <w:iCs/>
          <w:lang w:val="es-ES_tradnl"/>
        </w:rPr>
      </w:pPr>
      <w:r w:rsidRPr="00984F3F">
        <w:rPr>
          <w:lang w:val="es-ES_tradnl"/>
        </w:rPr>
        <w:t>El Gobierno de Gambia continúa emprendiendo iniciativas con perspectiva de género que abordan las enfermedades de transmisión sexual, el VIH/SIDA y cuestiones relativas a la salud sexual y reproductiva, como la prestación de servicios gratuitos de atención de la salud materna en todo el país. La ampliación de los servicios y centros de atención de la salud ha tenido un impacto significativo que se manifiesta en la baja tasa de prevalencia del VIH, así como en el descenso de la tasa de mortalidad infantil y materna, que responde también a la existencia de servicios de salud reproductiva eficaces, eficientes, accesibles y asequibles. En el marco del Fondo Mundial, el Banco Mundial continúa proporcionando financiación para las estrategias de desarrollo de recursos humanos en el ámbito de la salud con el fin de apoyar la lucha contra la malaria, el VIH/SIDA, la tuberculosis y otras enfermedades infecciosas conexas. Estas son tres esferas principales de las que tanto las mujeres (las principales víctimas) como los hombres de Gambia podrían seguir beneficiándose hoy en forma directa, a la vez que pueden repercutir en logros futuros</w:t>
      </w:r>
      <w:r w:rsidRPr="00DE0F58">
        <w:rPr>
          <w:vertAlign w:val="superscript"/>
          <w:lang w:val="es-ES_tradnl"/>
        </w:rPr>
        <w:footnoteReference w:id="2"/>
      </w:r>
      <w:r w:rsidRPr="00984F3F">
        <w:rPr>
          <w:lang w:val="es-ES_tradnl"/>
        </w:rPr>
        <w:t>.</w:t>
      </w:r>
    </w:p>
    <w:p w14:paraId="57F5F52D" w14:textId="77777777" w:rsidR="005C0975" w:rsidRPr="00984F3F" w:rsidRDefault="005C0975" w:rsidP="005C0975">
      <w:pPr>
        <w:pStyle w:val="SingleTxt"/>
        <w:numPr>
          <w:ilvl w:val="0"/>
          <w:numId w:val="9"/>
        </w:numPr>
        <w:ind w:left="1267"/>
        <w:rPr>
          <w:lang w:val="es-ES_tradnl"/>
        </w:rPr>
      </w:pPr>
      <w:r w:rsidRPr="00984F3F">
        <w:rPr>
          <w:lang w:val="es-ES_tradnl"/>
        </w:rPr>
        <w:t xml:space="preserve">Los programas de apoyo a las mujeres que viven con el VIH o están afectadas por el virus no se ejecutan de manera aislada, sino que forman parte de intervenciones más amplias de lucha contra el VIH y de los servicios de salud sexual y reproductiva. La Secretaría Nacional de Lucha contra el SIDA ha actualizado tanto la Política Nacional de Lucha contra el VIH como el Plan Estratégico Nacional para el período </w:t>
      </w:r>
      <w:r w:rsidRPr="00DE0F58">
        <w:rPr>
          <w:lang w:val="es-ES_tradnl"/>
        </w:rPr>
        <w:t>2015</w:t>
      </w:r>
      <w:r w:rsidRPr="00984F3F">
        <w:rPr>
          <w:lang w:val="es-ES_tradnl"/>
        </w:rPr>
        <w:t>-</w:t>
      </w:r>
      <w:r w:rsidRPr="00DE0F58">
        <w:rPr>
          <w:lang w:val="es-ES_tradnl"/>
        </w:rPr>
        <w:t>2019</w:t>
      </w:r>
      <w:r w:rsidRPr="00984F3F">
        <w:rPr>
          <w:lang w:val="es-ES_tradnl"/>
        </w:rPr>
        <w:t>, con el objetivo general de alcanzar las cifras de cero nuevas infecciones por el VIH, cero muertes relacionadas con el SIDA y cero estigma y discriminación en Gambia.</w:t>
      </w:r>
    </w:p>
    <w:p w14:paraId="11CBA208" w14:textId="42737BE0" w:rsidR="005C0975" w:rsidRPr="00984F3F" w:rsidRDefault="005C0975" w:rsidP="005C0975">
      <w:pPr>
        <w:pStyle w:val="SingleTxt"/>
        <w:numPr>
          <w:ilvl w:val="0"/>
          <w:numId w:val="9"/>
        </w:numPr>
        <w:ind w:left="1267"/>
        <w:rPr>
          <w:lang w:val="es-ES_tradnl"/>
        </w:rPr>
      </w:pPr>
      <w:r w:rsidRPr="00984F3F">
        <w:rPr>
          <w:lang w:val="es-ES_tradnl"/>
        </w:rPr>
        <w:t xml:space="preserve">Actualmente se está aplicando el Marco Nacional de Políticas de Salud </w:t>
      </w:r>
      <w:r w:rsidRPr="00DE0F58">
        <w:rPr>
          <w:lang w:val="es-ES_tradnl"/>
        </w:rPr>
        <w:t>2007</w:t>
      </w:r>
      <w:r>
        <w:rPr>
          <w:lang w:val="es-ES_tradnl"/>
        </w:rPr>
        <w:noBreakHyphen/>
      </w:r>
      <w:r w:rsidRPr="00DE0F58">
        <w:rPr>
          <w:lang w:val="es-ES_tradnl"/>
        </w:rPr>
        <w:t>2020</w:t>
      </w:r>
      <w:r w:rsidRPr="00984F3F">
        <w:rPr>
          <w:lang w:val="es-ES_tradnl"/>
        </w:rPr>
        <w:t>. Esta política tiene el objetivo de “promover la equidad (tanto de género como territorial) en lo que respecta al acceso a servicios sanitarios de calidad y a la asequibilidad de dichos servicios, mantener la ética y los estándares, promover reformas del sistema de salud y mejorar el nivel de retención de personal y satisfacción de los clientes”. Otras políticas del sector sanitario que se están implementando actualmente son la Política Nacional de Salud Reproductiva, la Política Nacional sobre el VIH/SIDA, la Política Nacional de Nutrición y la Política y Plan de Acción Nacional sobre Población. Las políticas y programas de salud han contribuido a las bajas tasas de prevalencia del VIH/SIDA en Gambia. Asimismo, se ha promulgado la Ley sobre el VIH y el SIDA con el fin de garantizar que el Gobierno se ocupe adecuadamente del VIH y el SIDA.</w:t>
      </w:r>
    </w:p>
    <w:p w14:paraId="4C13C8D9" w14:textId="2B4EE880" w:rsidR="00C1544C" w:rsidRDefault="00C1544C">
      <w:pPr>
        <w:suppressAutoHyphens w:val="0"/>
        <w:spacing w:after="200" w:line="276" w:lineRule="auto"/>
        <w:rPr>
          <w:kern w:val="14"/>
          <w:sz w:val="10"/>
          <w:lang w:val="es-ES_tradnl"/>
        </w:rPr>
      </w:pPr>
      <w:r>
        <w:rPr>
          <w:sz w:val="10"/>
          <w:lang w:val="es-ES_tradnl"/>
        </w:rPr>
        <w:br w:type="page"/>
      </w:r>
    </w:p>
    <w:p w14:paraId="2E0D12A9" w14:textId="77777777" w:rsidR="005C0975" w:rsidRPr="00984F3F" w:rsidRDefault="005C0975" w:rsidP="005C09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es-ES_tradnl"/>
        </w:rPr>
      </w:pPr>
      <w:r w:rsidRPr="00984F3F">
        <w:rPr>
          <w:lang w:val="es-ES_tradnl"/>
        </w:rPr>
        <w:lastRenderedPageBreak/>
        <w:tab/>
      </w:r>
      <w:r w:rsidRPr="00984F3F">
        <w:rPr>
          <w:lang w:val="es-ES_tradnl"/>
        </w:rPr>
        <w:tab/>
        <w:t>Prevalencia de las infecciones por el VIH desglosadas por sexo, edad y grupos de población clave</w:t>
      </w:r>
    </w:p>
    <w:p w14:paraId="4691B177" w14:textId="77777777" w:rsidR="005C0975" w:rsidRPr="00984F3F" w:rsidRDefault="005C0975" w:rsidP="005C0975">
      <w:pPr>
        <w:pStyle w:val="SingleTxt"/>
        <w:spacing w:after="0" w:line="120" w:lineRule="exact"/>
        <w:rPr>
          <w:sz w:val="10"/>
          <w:lang w:val="es-ES_tradnl"/>
        </w:rPr>
      </w:pPr>
    </w:p>
    <w:p w14:paraId="5E51F46D" w14:textId="77777777" w:rsidR="005C0975" w:rsidRPr="00984F3F" w:rsidRDefault="005C0975" w:rsidP="005C0975">
      <w:pPr>
        <w:pStyle w:val="SingleTxt"/>
        <w:spacing w:after="0" w:line="120" w:lineRule="exact"/>
        <w:rPr>
          <w:sz w:val="10"/>
          <w:lang w:val="es-ES_tradnl"/>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5C0975" w:rsidRPr="00984F3F" w14:paraId="41B8B640" w14:textId="77777777" w:rsidTr="004357C3">
        <w:trPr>
          <w:tblHeader/>
        </w:trPr>
        <w:tc>
          <w:tcPr>
            <w:tcW w:w="1464" w:type="dxa"/>
            <w:tcBorders>
              <w:top w:val="single" w:sz="4" w:space="0" w:color="auto"/>
              <w:bottom w:val="single" w:sz="12" w:space="0" w:color="auto"/>
            </w:tcBorders>
            <w:shd w:val="clear" w:color="auto" w:fill="auto"/>
            <w:noWrap/>
            <w:vAlign w:val="bottom"/>
          </w:tcPr>
          <w:p w14:paraId="091ADD68"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DE0F58">
              <w:rPr>
                <w:i/>
                <w:sz w:val="14"/>
                <w:lang w:val="es-ES_tradnl"/>
              </w:rPr>
              <w:t>Características</w:t>
            </w:r>
          </w:p>
        </w:tc>
        <w:tc>
          <w:tcPr>
            <w:tcW w:w="1464" w:type="dxa"/>
            <w:tcBorders>
              <w:top w:val="single" w:sz="4" w:space="0" w:color="auto"/>
              <w:bottom w:val="single" w:sz="12" w:space="0" w:color="auto"/>
            </w:tcBorders>
            <w:shd w:val="clear" w:color="auto" w:fill="auto"/>
            <w:noWrap/>
            <w:vAlign w:val="bottom"/>
          </w:tcPr>
          <w:p w14:paraId="66AC9028"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p>
        </w:tc>
        <w:tc>
          <w:tcPr>
            <w:tcW w:w="1464" w:type="dxa"/>
            <w:tcBorders>
              <w:top w:val="single" w:sz="4" w:space="0" w:color="auto"/>
              <w:bottom w:val="single" w:sz="12" w:space="0" w:color="auto"/>
            </w:tcBorders>
            <w:shd w:val="clear" w:color="auto" w:fill="auto"/>
            <w:noWrap/>
            <w:vAlign w:val="bottom"/>
          </w:tcPr>
          <w:p w14:paraId="05234346"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DE0F58">
              <w:rPr>
                <w:i/>
                <w:sz w:val="14"/>
                <w:lang w:val="es-ES_tradnl"/>
              </w:rPr>
              <w:t>Mujeres</w:t>
            </w:r>
          </w:p>
        </w:tc>
        <w:tc>
          <w:tcPr>
            <w:tcW w:w="1464" w:type="dxa"/>
            <w:tcBorders>
              <w:top w:val="single" w:sz="4" w:space="0" w:color="auto"/>
              <w:bottom w:val="single" w:sz="12" w:space="0" w:color="auto"/>
            </w:tcBorders>
            <w:shd w:val="clear" w:color="auto" w:fill="auto"/>
            <w:noWrap/>
            <w:vAlign w:val="bottom"/>
          </w:tcPr>
          <w:p w14:paraId="34D887C2"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DE0F58">
              <w:rPr>
                <w:i/>
                <w:sz w:val="14"/>
                <w:lang w:val="es-ES_tradnl"/>
              </w:rPr>
              <w:t>Hombres</w:t>
            </w:r>
          </w:p>
        </w:tc>
        <w:tc>
          <w:tcPr>
            <w:tcW w:w="1464" w:type="dxa"/>
            <w:tcBorders>
              <w:top w:val="single" w:sz="4" w:space="0" w:color="auto"/>
              <w:bottom w:val="single" w:sz="12" w:space="0" w:color="auto"/>
            </w:tcBorders>
            <w:shd w:val="clear" w:color="auto" w:fill="auto"/>
            <w:noWrap/>
            <w:vAlign w:val="bottom"/>
          </w:tcPr>
          <w:p w14:paraId="71DCE136" w14:textId="77777777" w:rsidR="005C0975" w:rsidRPr="00DE0F58"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DE0F58">
              <w:rPr>
                <w:i/>
                <w:sz w:val="14"/>
                <w:lang w:val="es-ES_tradnl"/>
              </w:rPr>
              <w:t>Total</w:t>
            </w:r>
          </w:p>
        </w:tc>
      </w:tr>
      <w:tr w:rsidR="005C0975" w:rsidRPr="00984F3F" w14:paraId="4C3874A4" w14:textId="77777777" w:rsidTr="004357C3">
        <w:trPr>
          <w:trHeight w:hRule="exact" w:val="115"/>
          <w:tblHeader/>
        </w:trPr>
        <w:tc>
          <w:tcPr>
            <w:tcW w:w="1464" w:type="dxa"/>
            <w:tcBorders>
              <w:top w:val="single" w:sz="12" w:space="0" w:color="auto"/>
            </w:tcBorders>
            <w:shd w:val="clear" w:color="auto" w:fill="auto"/>
            <w:noWrap/>
            <w:vAlign w:val="bottom"/>
          </w:tcPr>
          <w:p w14:paraId="663482CC"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464" w:type="dxa"/>
            <w:tcBorders>
              <w:top w:val="single" w:sz="12" w:space="0" w:color="auto"/>
            </w:tcBorders>
            <w:shd w:val="clear" w:color="auto" w:fill="auto"/>
            <w:noWrap/>
            <w:vAlign w:val="bottom"/>
          </w:tcPr>
          <w:p w14:paraId="078ACC3E"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464" w:type="dxa"/>
            <w:tcBorders>
              <w:top w:val="single" w:sz="12" w:space="0" w:color="auto"/>
            </w:tcBorders>
            <w:shd w:val="clear" w:color="auto" w:fill="auto"/>
            <w:noWrap/>
            <w:vAlign w:val="bottom"/>
          </w:tcPr>
          <w:p w14:paraId="72CA0ADC"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464" w:type="dxa"/>
            <w:tcBorders>
              <w:top w:val="single" w:sz="12" w:space="0" w:color="auto"/>
            </w:tcBorders>
            <w:shd w:val="clear" w:color="auto" w:fill="auto"/>
            <w:noWrap/>
            <w:vAlign w:val="bottom"/>
          </w:tcPr>
          <w:p w14:paraId="4C0F9DCC"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464" w:type="dxa"/>
            <w:tcBorders>
              <w:top w:val="single" w:sz="12" w:space="0" w:color="auto"/>
            </w:tcBorders>
            <w:shd w:val="clear" w:color="auto" w:fill="auto"/>
            <w:noWrap/>
            <w:vAlign w:val="bottom"/>
          </w:tcPr>
          <w:p w14:paraId="0E2568F7"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5C0975" w:rsidRPr="00984F3F" w14:paraId="0CD36E63" w14:textId="77777777" w:rsidTr="004357C3">
        <w:tc>
          <w:tcPr>
            <w:tcW w:w="1464" w:type="dxa"/>
            <w:vMerge w:val="restart"/>
            <w:shd w:val="clear" w:color="auto" w:fill="auto"/>
            <w:noWrap/>
            <w:vAlign w:val="center"/>
          </w:tcPr>
          <w:p w14:paraId="2CDF982A"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984F3F">
              <w:rPr>
                <w:sz w:val="17"/>
                <w:lang w:val="es-ES_tradnl"/>
              </w:rPr>
              <w:t>Edad</w:t>
            </w:r>
          </w:p>
        </w:tc>
        <w:tc>
          <w:tcPr>
            <w:tcW w:w="1464" w:type="dxa"/>
            <w:shd w:val="clear" w:color="auto" w:fill="auto"/>
            <w:noWrap/>
            <w:vAlign w:val="bottom"/>
          </w:tcPr>
          <w:p w14:paraId="18DD3BE8"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15</w:t>
            </w:r>
            <w:r w:rsidRPr="00984F3F">
              <w:rPr>
                <w:lang w:val="es-ES_tradnl"/>
              </w:rPr>
              <w:t>–</w:t>
            </w:r>
            <w:r w:rsidRPr="00DE0F58">
              <w:rPr>
                <w:sz w:val="17"/>
                <w:lang w:val="es-ES_tradnl"/>
              </w:rPr>
              <w:t>19</w:t>
            </w:r>
          </w:p>
        </w:tc>
        <w:tc>
          <w:tcPr>
            <w:tcW w:w="1464" w:type="dxa"/>
            <w:shd w:val="clear" w:color="auto" w:fill="auto"/>
            <w:noWrap/>
            <w:vAlign w:val="bottom"/>
          </w:tcPr>
          <w:p w14:paraId="7A4FF30B"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0</w:t>
            </w:r>
            <w:r w:rsidRPr="00984F3F">
              <w:rPr>
                <w:sz w:val="17"/>
                <w:lang w:val="es-ES_tradnl"/>
              </w:rPr>
              <w:t>,</w:t>
            </w:r>
            <w:r w:rsidRPr="00DE0F58">
              <w:rPr>
                <w:sz w:val="17"/>
                <w:lang w:val="es-ES_tradnl"/>
              </w:rPr>
              <w:t>4</w:t>
            </w:r>
          </w:p>
        </w:tc>
        <w:tc>
          <w:tcPr>
            <w:tcW w:w="1464" w:type="dxa"/>
            <w:shd w:val="clear" w:color="auto" w:fill="auto"/>
            <w:noWrap/>
            <w:vAlign w:val="bottom"/>
          </w:tcPr>
          <w:p w14:paraId="682BDCF0"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0</w:t>
            </w:r>
            <w:r w:rsidRPr="00984F3F">
              <w:rPr>
                <w:sz w:val="17"/>
                <w:lang w:val="es-ES_tradnl"/>
              </w:rPr>
              <w:t>,</w:t>
            </w:r>
            <w:r w:rsidRPr="00DE0F58">
              <w:rPr>
                <w:sz w:val="17"/>
                <w:lang w:val="es-ES_tradnl"/>
              </w:rPr>
              <w:t>3</w:t>
            </w:r>
          </w:p>
        </w:tc>
        <w:tc>
          <w:tcPr>
            <w:tcW w:w="1464" w:type="dxa"/>
            <w:shd w:val="clear" w:color="auto" w:fill="auto"/>
            <w:noWrap/>
            <w:vAlign w:val="bottom"/>
          </w:tcPr>
          <w:p w14:paraId="75C7CB69"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0</w:t>
            </w:r>
            <w:r w:rsidRPr="00984F3F">
              <w:rPr>
                <w:sz w:val="17"/>
                <w:lang w:val="es-ES_tradnl"/>
              </w:rPr>
              <w:t>,</w:t>
            </w:r>
            <w:r w:rsidRPr="00DE0F58">
              <w:rPr>
                <w:sz w:val="17"/>
                <w:lang w:val="es-ES_tradnl"/>
              </w:rPr>
              <w:t>4</w:t>
            </w:r>
          </w:p>
        </w:tc>
      </w:tr>
      <w:tr w:rsidR="005C0975" w:rsidRPr="00984F3F" w14:paraId="25B60F08" w14:textId="77777777" w:rsidTr="004357C3">
        <w:tc>
          <w:tcPr>
            <w:tcW w:w="1464" w:type="dxa"/>
            <w:vMerge/>
            <w:shd w:val="clear" w:color="auto" w:fill="auto"/>
            <w:noWrap/>
            <w:vAlign w:val="bottom"/>
          </w:tcPr>
          <w:p w14:paraId="263E8D87"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p>
        </w:tc>
        <w:tc>
          <w:tcPr>
            <w:tcW w:w="1464" w:type="dxa"/>
            <w:shd w:val="clear" w:color="auto" w:fill="auto"/>
            <w:noWrap/>
            <w:vAlign w:val="bottom"/>
          </w:tcPr>
          <w:p w14:paraId="48C84B69"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20</w:t>
            </w:r>
            <w:r w:rsidRPr="00984F3F">
              <w:rPr>
                <w:lang w:val="es-ES_tradnl"/>
              </w:rPr>
              <w:t>–</w:t>
            </w:r>
            <w:r w:rsidRPr="00DE0F58">
              <w:rPr>
                <w:sz w:val="17"/>
                <w:lang w:val="es-ES_tradnl"/>
              </w:rPr>
              <w:t>24</w:t>
            </w:r>
          </w:p>
        </w:tc>
        <w:tc>
          <w:tcPr>
            <w:tcW w:w="1464" w:type="dxa"/>
            <w:shd w:val="clear" w:color="auto" w:fill="auto"/>
            <w:noWrap/>
            <w:vAlign w:val="bottom"/>
          </w:tcPr>
          <w:p w14:paraId="4701CD0B"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0</w:t>
            </w:r>
            <w:r w:rsidRPr="00984F3F">
              <w:rPr>
                <w:sz w:val="17"/>
                <w:lang w:val="es-ES_tradnl"/>
              </w:rPr>
              <w:t>,</w:t>
            </w:r>
            <w:r w:rsidRPr="00DE0F58">
              <w:rPr>
                <w:sz w:val="17"/>
                <w:lang w:val="es-ES_tradnl"/>
              </w:rPr>
              <w:t>3</w:t>
            </w:r>
          </w:p>
        </w:tc>
        <w:tc>
          <w:tcPr>
            <w:tcW w:w="1464" w:type="dxa"/>
            <w:shd w:val="clear" w:color="auto" w:fill="auto"/>
            <w:noWrap/>
            <w:vAlign w:val="bottom"/>
          </w:tcPr>
          <w:p w14:paraId="2B23E6EE"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0</w:t>
            </w:r>
          </w:p>
        </w:tc>
        <w:tc>
          <w:tcPr>
            <w:tcW w:w="1464" w:type="dxa"/>
            <w:shd w:val="clear" w:color="auto" w:fill="auto"/>
            <w:noWrap/>
            <w:vAlign w:val="bottom"/>
          </w:tcPr>
          <w:p w14:paraId="1B5EFA53"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0</w:t>
            </w:r>
            <w:r w:rsidRPr="00984F3F">
              <w:rPr>
                <w:sz w:val="17"/>
                <w:lang w:val="es-ES_tradnl"/>
              </w:rPr>
              <w:t>,</w:t>
            </w:r>
            <w:r w:rsidRPr="00DE0F58">
              <w:rPr>
                <w:sz w:val="17"/>
                <w:lang w:val="es-ES_tradnl"/>
              </w:rPr>
              <w:t>1</w:t>
            </w:r>
          </w:p>
        </w:tc>
      </w:tr>
      <w:tr w:rsidR="005C0975" w:rsidRPr="00984F3F" w14:paraId="174A4956" w14:textId="77777777" w:rsidTr="004357C3">
        <w:tc>
          <w:tcPr>
            <w:tcW w:w="1464" w:type="dxa"/>
            <w:vMerge/>
            <w:shd w:val="clear" w:color="auto" w:fill="auto"/>
            <w:noWrap/>
            <w:vAlign w:val="bottom"/>
          </w:tcPr>
          <w:p w14:paraId="546B6751"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p>
        </w:tc>
        <w:tc>
          <w:tcPr>
            <w:tcW w:w="1464" w:type="dxa"/>
            <w:shd w:val="clear" w:color="auto" w:fill="auto"/>
            <w:noWrap/>
            <w:vAlign w:val="bottom"/>
          </w:tcPr>
          <w:p w14:paraId="37677E38"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25</w:t>
            </w:r>
            <w:r w:rsidRPr="00984F3F">
              <w:rPr>
                <w:lang w:val="es-ES_tradnl"/>
              </w:rPr>
              <w:t>–</w:t>
            </w:r>
            <w:r w:rsidRPr="00DE0F58">
              <w:rPr>
                <w:sz w:val="17"/>
                <w:lang w:val="es-ES_tradnl"/>
              </w:rPr>
              <w:t>29</w:t>
            </w:r>
          </w:p>
        </w:tc>
        <w:tc>
          <w:tcPr>
            <w:tcW w:w="1464" w:type="dxa"/>
            <w:shd w:val="clear" w:color="auto" w:fill="auto"/>
            <w:noWrap/>
            <w:vAlign w:val="bottom"/>
          </w:tcPr>
          <w:p w14:paraId="1862047C"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2</w:t>
            </w:r>
            <w:r w:rsidRPr="00984F3F">
              <w:rPr>
                <w:sz w:val="17"/>
                <w:lang w:val="es-ES_tradnl"/>
              </w:rPr>
              <w:t>,</w:t>
            </w:r>
            <w:r w:rsidRPr="00DE0F58">
              <w:rPr>
                <w:sz w:val="17"/>
                <w:lang w:val="es-ES_tradnl"/>
              </w:rPr>
              <w:t>5</w:t>
            </w:r>
          </w:p>
        </w:tc>
        <w:tc>
          <w:tcPr>
            <w:tcW w:w="1464" w:type="dxa"/>
            <w:shd w:val="clear" w:color="auto" w:fill="auto"/>
            <w:noWrap/>
            <w:vAlign w:val="bottom"/>
          </w:tcPr>
          <w:p w14:paraId="0352D03C"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0</w:t>
            </w:r>
            <w:r w:rsidRPr="00984F3F">
              <w:rPr>
                <w:sz w:val="17"/>
                <w:lang w:val="es-ES_tradnl"/>
              </w:rPr>
              <w:t>,</w:t>
            </w:r>
            <w:r w:rsidRPr="00DE0F58">
              <w:rPr>
                <w:sz w:val="17"/>
                <w:lang w:val="es-ES_tradnl"/>
              </w:rPr>
              <w:t>6</w:t>
            </w:r>
          </w:p>
        </w:tc>
        <w:tc>
          <w:tcPr>
            <w:tcW w:w="1464" w:type="dxa"/>
            <w:shd w:val="clear" w:color="auto" w:fill="auto"/>
            <w:noWrap/>
            <w:vAlign w:val="bottom"/>
          </w:tcPr>
          <w:p w14:paraId="1B0B3057"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1</w:t>
            </w:r>
            <w:r w:rsidRPr="00984F3F">
              <w:rPr>
                <w:sz w:val="17"/>
                <w:lang w:val="es-ES_tradnl"/>
              </w:rPr>
              <w:t>,</w:t>
            </w:r>
            <w:r w:rsidRPr="00DE0F58">
              <w:rPr>
                <w:sz w:val="17"/>
                <w:lang w:val="es-ES_tradnl"/>
              </w:rPr>
              <w:t>7</w:t>
            </w:r>
          </w:p>
        </w:tc>
      </w:tr>
      <w:tr w:rsidR="005C0975" w:rsidRPr="00984F3F" w14:paraId="72CF95AC" w14:textId="77777777" w:rsidTr="004357C3">
        <w:tc>
          <w:tcPr>
            <w:tcW w:w="1464" w:type="dxa"/>
            <w:vMerge/>
            <w:shd w:val="clear" w:color="auto" w:fill="auto"/>
            <w:noWrap/>
            <w:vAlign w:val="bottom"/>
          </w:tcPr>
          <w:p w14:paraId="17EC168D"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p>
        </w:tc>
        <w:tc>
          <w:tcPr>
            <w:tcW w:w="1464" w:type="dxa"/>
            <w:shd w:val="clear" w:color="auto" w:fill="auto"/>
            <w:noWrap/>
            <w:vAlign w:val="bottom"/>
          </w:tcPr>
          <w:p w14:paraId="5729DC70"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30</w:t>
            </w:r>
            <w:r w:rsidRPr="00984F3F">
              <w:rPr>
                <w:lang w:val="es-ES_tradnl"/>
              </w:rPr>
              <w:t>–</w:t>
            </w:r>
            <w:r w:rsidRPr="00DE0F58">
              <w:rPr>
                <w:sz w:val="17"/>
                <w:lang w:val="es-ES_tradnl"/>
              </w:rPr>
              <w:t>34</w:t>
            </w:r>
          </w:p>
        </w:tc>
        <w:tc>
          <w:tcPr>
            <w:tcW w:w="1464" w:type="dxa"/>
            <w:shd w:val="clear" w:color="auto" w:fill="auto"/>
            <w:noWrap/>
            <w:vAlign w:val="bottom"/>
          </w:tcPr>
          <w:p w14:paraId="7BFA9DE2"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2</w:t>
            </w:r>
            <w:r w:rsidRPr="00984F3F">
              <w:rPr>
                <w:sz w:val="17"/>
                <w:lang w:val="es-ES_tradnl"/>
              </w:rPr>
              <w:t>,</w:t>
            </w:r>
            <w:r w:rsidRPr="00DE0F58">
              <w:rPr>
                <w:sz w:val="17"/>
                <w:lang w:val="es-ES_tradnl"/>
              </w:rPr>
              <w:t>5</w:t>
            </w:r>
          </w:p>
        </w:tc>
        <w:tc>
          <w:tcPr>
            <w:tcW w:w="1464" w:type="dxa"/>
            <w:shd w:val="clear" w:color="auto" w:fill="auto"/>
            <w:noWrap/>
            <w:vAlign w:val="bottom"/>
          </w:tcPr>
          <w:p w14:paraId="5887E834"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3</w:t>
            </w:r>
            <w:r w:rsidRPr="00984F3F">
              <w:rPr>
                <w:sz w:val="17"/>
                <w:lang w:val="es-ES_tradnl"/>
              </w:rPr>
              <w:t>,</w:t>
            </w:r>
            <w:r w:rsidRPr="00DE0F58">
              <w:rPr>
                <w:sz w:val="17"/>
                <w:lang w:val="es-ES_tradnl"/>
              </w:rPr>
              <w:t>9</w:t>
            </w:r>
          </w:p>
        </w:tc>
        <w:tc>
          <w:tcPr>
            <w:tcW w:w="1464" w:type="dxa"/>
            <w:shd w:val="clear" w:color="auto" w:fill="auto"/>
            <w:noWrap/>
            <w:vAlign w:val="bottom"/>
          </w:tcPr>
          <w:p w14:paraId="70E3EB87"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3</w:t>
            </w:r>
            <w:r w:rsidRPr="00984F3F">
              <w:rPr>
                <w:sz w:val="17"/>
                <w:lang w:val="es-ES_tradnl"/>
              </w:rPr>
              <w:t>,</w:t>
            </w:r>
            <w:r w:rsidRPr="00DE0F58">
              <w:rPr>
                <w:sz w:val="17"/>
                <w:lang w:val="es-ES_tradnl"/>
              </w:rPr>
              <w:t>1</w:t>
            </w:r>
          </w:p>
        </w:tc>
      </w:tr>
      <w:tr w:rsidR="005C0975" w:rsidRPr="00984F3F" w14:paraId="29A5BC08" w14:textId="77777777" w:rsidTr="004357C3">
        <w:tc>
          <w:tcPr>
            <w:tcW w:w="1464" w:type="dxa"/>
            <w:vMerge/>
            <w:shd w:val="clear" w:color="auto" w:fill="auto"/>
            <w:noWrap/>
            <w:vAlign w:val="bottom"/>
          </w:tcPr>
          <w:p w14:paraId="20ADDC99"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p>
        </w:tc>
        <w:tc>
          <w:tcPr>
            <w:tcW w:w="1464" w:type="dxa"/>
            <w:shd w:val="clear" w:color="auto" w:fill="auto"/>
            <w:noWrap/>
            <w:vAlign w:val="bottom"/>
          </w:tcPr>
          <w:p w14:paraId="48F4AFD3"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35</w:t>
            </w:r>
            <w:r w:rsidRPr="00984F3F">
              <w:rPr>
                <w:lang w:val="es-ES_tradnl"/>
              </w:rPr>
              <w:t>–</w:t>
            </w:r>
            <w:r w:rsidRPr="00DE0F58">
              <w:rPr>
                <w:sz w:val="17"/>
                <w:lang w:val="es-ES_tradnl"/>
              </w:rPr>
              <w:t>39</w:t>
            </w:r>
          </w:p>
        </w:tc>
        <w:tc>
          <w:tcPr>
            <w:tcW w:w="1464" w:type="dxa"/>
            <w:shd w:val="clear" w:color="auto" w:fill="auto"/>
            <w:noWrap/>
            <w:vAlign w:val="bottom"/>
          </w:tcPr>
          <w:p w14:paraId="6E0A0E1D"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5</w:t>
            </w:r>
            <w:r w:rsidRPr="00984F3F">
              <w:rPr>
                <w:sz w:val="17"/>
                <w:lang w:val="es-ES_tradnl"/>
              </w:rPr>
              <w:t>,</w:t>
            </w:r>
            <w:r w:rsidRPr="00DE0F58">
              <w:rPr>
                <w:sz w:val="17"/>
                <w:lang w:val="es-ES_tradnl"/>
              </w:rPr>
              <w:t>9</w:t>
            </w:r>
          </w:p>
        </w:tc>
        <w:tc>
          <w:tcPr>
            <w:tcW w:w="1464" w:type="dxa"/>
            <w:shd w:val="clear" w:color="auto" w:fill="auto"/>
            <w:noWrap/>
            <w:vAlign w:val="bottom"/>
          </w:tcPr>
          <w:p w14:paraId="12CC4DEC"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5</w:t>
            </w:r>
            <w:r w:rsidRPr="00984F3F">
              <w:rPr>
                <w:sz w:val="17"/>
                <w:lang w:val="es-ES_tradnl"/>
              </w:rPr>
              <w:t>,</w:t>
            </w:r>
            <w:r w:rsidRPr="00DE0F58">
              <w:rPr>
                <w:sz w:val="17"/>
                <w:lang w:val="es-ES_tradnl"/>
              </w:rPr>
              <w:t>9</w:t>
            </w:r>
          </w:p>
        </w:tc>
        <w:tc>
          <w:tcPr>
            <w:tcW w:w="1464" w:type="dxa"/>
            <w:shd w:val="clear" w:color="auto" w:fill="auto"/>
            <w:noWrap/>
            <w:vAlign w:val="bottom"/>
          </w:tcPr>
          <w:p w14:paraId="42D6130D"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5</w:t>
            </w:r>
            <w:r w:rsidRPr="00984F3F">
              <w:rPr>
                <w:sz w:val="17"/>
                <w:lang w:val="es-ES_tradnl"/>
              </w:rPr>
              <w:t>,</w:t>
            </w:r>
            <w:r w:rsidRPr="00DE0F58">
              <w:rPr>
                <w:sz w:val="17"/>
                <w:lang w:val="es-ES_tradnl"/>
              </w:rPr>
              <w:t>9</w:t>
            </w:r>
          </w:p>
        </w:tc>
      </w:tr>
      <w:tr w:rsidR="005C0975" w:rsidRPr="00984F3F" w14:paraId="3CDF62D6" w14:textId="77777777" w:rsidTr="004357C3">
        <w:tc>
          <w:tcPr>
            <w:tcW w:w="1464" w:type="dxa"/>
            <w:vMerge/>
            <w:shd w:val="clear" w:color="auto" w:fill="auto"/>
            <w:noWrap/>
            <w:vAlign w:val="bottom"/>
          </w:tcPr>
          <w:p w14:paraId="562B3E5F"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p>
        </w:tc>
        <w:tc>
          <w:tcPr>
            <w:tcW w:w="1464" w:type="dxa"/>
            <w:shd w:val="clear" w:color="auto" w:fill="auto"/>
            <w:noWrap/>
            <w:vAlign w:val="bottom"/>
          </w:tcPr>
          <w:p w14:paraId="54049695"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40</w:t>
            </w:r>
            <w:r w:rsidRPr="00984F3F">
              <w:rPr>
                <w:lang w:val="es-ES_tradnl"/>
              </w:rPr>
              <w:t>–</w:t>
            </w:r>
            <w:r w:rsidRPr="00DE0F58">
              <w:rPr>
                <w:sz w:val="17"/>
                <w:lang w:val="es-ES_tradnl"/>
              </w:rPr>
              <w:t>44</w:t>
            </w:r>
          </w:p>
        </w:tc>
        <w:tc>
          <w:tcPr>
            <w:tcW w:w="1464" w:type="dxa"/>
            <w:shd w:val="clear" w:color="auto" w:fill="auto"/>
            <w:noWrap/>
            <w:vAlign w:val="bottom"/>
          </w:tcPr>
          <w:p w14:paraId="4F11A453"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4</w:t>
            </w:r>
            <w:r w:rsidRPr="00984F3F">
              <w:rPr>
                <w:sz w:val="17"/>
                <w:lang w:val="es-ES_tradnl"/>
              </w:rPr>
              <w:t>,</w:t>
            </w:r>
            <w:r w:rsidRPr="00DE0F58">
              <w:rPr>
                <w:sz w:val="17"/>
                <w:lang w:val="es-ES_tradnl"/>
              </w:rPr>
              <w:t>9</w:t>
            </w:r>
          </w:p>
        </w:tc>
        <w:tc>
          <w:tcPr>
            <w:tcW w:w="1464" w:type="dxa"/>
            <w:shd w:val="clear" w:color="auto" w:fill="auto"/>
            <w:noWrap/>
            <w:vAlign w:val="bottom"/>
          </w:tcPr>
          <w:p w14:paraId="72D9E7F4"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3</w:t>
            </w:r>
            <w:r w:rsidRPr="00984F3F">
              <w:rPr>
                <w:sz w:val="17"/>
                <w:lang w:val="es-ES_tradnl"/>
              </w:rPr>
              <w:t>,</w:t>
            </w:r>
            <w:r w:rsidRPr="00DE0F58">
              <w:rPr>
                <w:sz w:val="17"/>
                <w:lang w:val="es-ES_tradnl"/>
              </w:rPr>
              <w:t>2</w:t>
            </w:r>
          </w:p>
        </w:tc>
        <w:tc>
          <w:tcPr>
            <w:tcW w:w="1464" w:type="dxa"/>
            <w:shd w:val="clear" w:color="auto" w:fill="auto"/>
            <w:noWrap/>
            <w:vAlign w:val="bottom"/>
          </w:tcPr>
          <w:p w14:paraId="2CA479BF"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4</w:t>
            </w:r>
            <w:r w:rsidRPr="00984F3F">
              <w:rPr>
                <w:sz w:val="17"/>
                <w:lang w:val="es-ES_tradnl"/>
              </w:rPr>
              <w:t>,</w:t>
            </w:r>
            <w:r w:rsidRPr="00DE0F58">
              <w:rPr>
                <w:sz w:val="17"/>
                <w:lang w:val="es-ES_tradnl"/>
              </w:rPr>
              <w:t>1</w:t>
            </w:r>
          </w:p>
        </w:tc>
      </w:tr>
      <w:tr w:rsidR="005C0975" w:rsidRPr="00984F3F" w14:paraId="0F03D46F" w14:textId="77777777" w:rsidTr="004357C3">
        <w:tc>
          <w:tcPr>
            <w:tcW w:w="1464" w:type="dxa"/>
            <w:vMerge/>
            <w:shd w:val="clear" w:color="auto" w:fill="auto"/>
            <w:noWrap/>
            <w:vAlign w:val="bottom"/>
          </w:tcPr>
          <w:p w14:paraId="60DF8C66"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p>
        </w:tc>
        <w:tc>
          <w:tcPr>
            <w:tcW w:w="1464" w:type="dxa"/>
            <w:shd w:val="clear" w:color="auto" w:fill="auto"/>
            <w:noWrap/>
            <w:vAlign w:val="bottom"/>
          </w:tcPr>
          <w:p w14:paraId="7B1A0B07"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45</w:t>
            </w:r>
            <w:r w:rsidRPr="00984F3F">
              <w:rPr>
                <w:lang w:val="es-ES_tradnl"/>
              </w:rPr>
              <w:t>–</w:t>
            </w:r>
            <w:r w:rsidRPr="00DE0F58">
              <w:rPr>
                <w:sz w:val="17"/>
                <w:lang w:val="es-ES_tradnl"/>
              </w:rPr>
              <w:t>49</w:t>
            </w:r>
          </w:p>
        </w:tc>
        <w:tc>
          <w:tcPr>
            <w:tcW w:w="1464" w:type="dxa"/>
            <w:shd w:val="clear" w:color="auto" w:fill="auto"/>
            <w:noWrap/>
            <w:vAlign w:val="bottom"/>
          </w:tcPr>
          <w:p w14:paraId="312613EA"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3</w:t>
            </w:r>
            <w:r w:rsidRPr="00984F3F">
              <w:rPr>
                <w:sz w:val="17"/>
                <w:lang w:val="es-ES_tradnl"/>
              </w:rPr>
              <w:t>,</w:t>
            </w:r>
            <w:r w:rsidRPr="00DE0F58">
              <w:rPr>
                <w:sz w:val="17"/>
                <w:lang w:val="es-ES_tradnl"/>
              </w:rPr>
              <w:t>4</w:t>
            </w:r>
          </w:p>
        </w:tc>
        <w:tc>
          <w:tcPr>
            <w:tcW w:w="1464" w:type="dxa"/>
            <w:shd w:val="clear" w:color="auto" w:fill="auto"/>
            <w:noWrap/>
            <w:vAlign w:val="bottom"/>
          </w:tcPr>
          <w:p w14:paraId="1CD6C1F7"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2</w:t>
            </w:r>
            <w:r w:rsidRPr="00984F3F">
              <w:rPr>
                <w:sz w:val="17"/>
                <w:lang w:val="es-ES_tradnl"/>
              </w:rPr>
              <w:t>,</w:t>
            </w:r>
            <w:r w:rsidRPr="00DE0F58">
              <w:rPr>
                <w:sz w:val="17"/>
                <w:lang w:val="es-ES_tradnl"/>
              </w:rPr>
              <w:t>7</w:t>
            </w:r>
          </w:p>
        </w:tc>
        <w:tc>
          <w:tcPr>
            <w:tcW w:w="1464" w:type="dxa"/>
            <w:shd w:val="clear" w:color="auto" w:fill="auto"/>
            <w:noWrap/>
            <w:vAlign w:val="bottom"/>
          </w:tcPr>
          <w:p w14:paraId="75DBDEEB"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3</w:t>
            </w:r>
            <w:r w:rsidRPr="00984F3F">
              <w:rPr>
                <w:sz w:val="17"/>
                <w:lang w:val="es-ES_tradnl"/>
              </w:rPr>
              <w:t>,</w:t>
            </w:r>
            <w:r w:rsidRPr="00DE0F58">
              <w:rPr>
                <w:sz w:val="17"/>
                <w:lang w:val="es-ES_tradnl"/>
              </w:rPr>
              <w:t>1</w:t>
            </w:r>
          </w:p>
        </w:tc>
      </w:tr>
      <w:tr w:rsidR="005C0975" w:rsidRPr="00984F3F" w14:paraId="291CCBAA" w14:textId="77777777" w:rsidTr="004357C3">
        <w:tc>
          <w:tcPr>
            <w:tcW w:w="1464" w:type="dxa"/>
            <w:vMerge/>
            <w:shd w:val="clear" w:color="auto" w:fill="auto"/>
            <w:noWrap/>
            <w:vAlign w:val="bottom"/>
          </w:tcPr>
          <w:p w14:paraId="20F971EE"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p>
        </w:tc>
        <w:tc>
          <w:tcPr>
            <w:tcW w:w="1464" w:type="dxa"/>
            <w:shd w:val="clear" w:color="auto" w:fill="auto"/>
            <w:noWrap/>
            <w:vAlign w:val="bottom"/>
          </w:tcPr>
          <w:p w14:paraId="1C947581"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50</w:t>
            </w:r>
            <w:r w:rsidRPr="00984F3F">
              <w:rPr>
                <w:sz w:val="17"/>
                <w:lang w:val="es-ES_tradnl"/>
              </w:rPr>
              <w:t>–</w:t>
            </w:r>
            <w:r w:rsidRPr="00DE0F58">
              <w:rPr>
                <w:sz w:val="17"/>
                <w:lang w:val="es-ES_tradnl"/>
              </w:rPr>
              <w:t>59</w:t>
            </w:r>
          </w:p>
        </w:tc>
        <w:tc>
          <w:tcPr>
            <w:tcW w:w="1464" w:type="dxa"/>
            <w:shd w:val="clear" w:color="auto" w:fill="auto"/>
            <w:noWrap/>
            <w:vAlign w:val="bottom"/>
          </w:tcPr>
          <w:p w14:paraId="066C98A1" w14:textId="6DAEB40E"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984F3F">
              <w:rPr>
                <w:sz w:val="17"/>
                <w:lang w:val="es-ES_tradnl"/>
              </w:rPr>
              <w:t>n</w:t>
            </w:r>
            <w:r>
              <w:rPr>
                <w:sz w:val="17"/>
                <w:lang w:val="es-ES_tradnl"/>
              </w:rPr>
              <w:t>.</w:t>
            </w:r>
            <w:r w:rsidR="00AC403C">
              <w:rPr>
                <w:sz w:val="17"/>
                <w:lang w:val="es-ES_tradnl"/>
              </w:rPr>
              <w:t xml:space="preserve"> </w:t>
            </w:r>
            <w:r w:rsidRPr="00984F3F">
              <w:rPr>
                <w:sz w:val="17"/>
                <w:lang w:val="es-ES_tradnl"/>
              </w:rPr>
              <w:t>a</w:t>
            </w:r>
            <w:r>
              <w:rPr>
                <w:sz w:val="17"/>
                <w:lang w:val="es-ES_tradnl"/>
              </w:rPr>
              <w:t>.</w:t>
            </w:r>
          </w:p>
        </w:tc>
        <w:tc>
          <w:tcPr>
            <w:tcW w:w="1464" w:type="dxa"/>
            <w:shd w:val="clear" w:color="auto" w:fill="auto"/>
            <w:noWrap/>
            <w:vAlign w:val="bottom"/>
          </w:tcPr>
          <w:p w14:paraId="0F2805E6"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3</w:t>
            </w:r>
            <w:r w:rsidRPr="00984F3F">
              <w:rPr>
                <w:sz w:val="17"/>
                <w:lang w:val="es-ES_tradnl"/>
              </w:rPr>
              <w:t>,</w:t>
            </w:r>
            <w:r w:rsidRPr="00DE0F58">
              <w:rPr>
                <w:sz w:val="17"/>
                <w:lang w:val="es-ES_tradnl"/>
              </w:rPr>
              <w:t>3</w:t>
            </w:r>
          </w:p>
        </w:tc>
        <w:tc>
          <w:tcPr>
            <w:tcW w:w="1464" w:type="dxa"/>
            <w:shd w:val="clear" w:color="auto" w:fill="auto"/>
            <w:noWrap/>
            <w:vAlign w:val="bottom"/>
          </w:tcPr>
          <w:p w14:paraId="0D76FEE2" w14:textId="623E6A7B"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984F3F">
              <w:rPr>
                <w:sz w:val="17"/>
                <w:lang w:val="es-ES_tradnl"/>
              </w:rPr>
              <w:t>n</w:t>
            </w:r>
            <w:r>
              <w:rPr>
                <w:sz w:val="17"/>
                <w:lang w:val="es-ES_tradnl"/>
              </w:rPr>
              <w:t>.</w:t>
            </w:r>
            <w:r w:rsidR="00AC403C">
              <w:rPr>
                <w:sz w:val="17"/>
                <w:lang w:val="es-ES_tradnl"/>
              </w:rPr>
              <w:t xml:space="preserve"> </w:t>
            </w:r>
            <w:r w:rsidRPr="00984F3F">
              <w:rPr>
                <w:sz w:val="17"/>
                <w:lang w:val="es-ES_tradnl"/>
              </w:rPr>
              <w:t>a</w:t>
            </w:r>
            <w:r>
              <w:rPr>
                <w:sz w:val="17"/>
                <w:lang w:val="es-ES_tradnl"/>
              </w:rPr>
              <w:t>.</w:t>
            </w:r>
          </w:p>
        </w:tc>
      </w:tr>
      <w:tr w:rsidR="005C0975" w:rsidRPr="00984F3F" w14:paraId="1CCCFD24" w14:textId="77777777" w:rsidTr="004357C3">
        <w:tc>
          <w:tcPr>
            <w:tcW w:w="1464" w:type="dxa"/>
            <w:shd w:val="clear" w:color="auto" w:fill="auto"/>
            <w:noWrap/>
            <w:vAlign w:val="bottom"/>
          </w:tcPr>
          <w:p w14:paraId="50BE0F00" w14:textId="2115504D"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984F3F">
              <w:rPr>
                <w:sz w:val="17"/>
                <w:lang w:val="es-ES_tradnl"/>
              </w:rPr>
              <w:t>Total</w:t>
            </w:r>
          </w:p>
        </w:tc>
        <w:tc>
          <w:tcPr>
            <w:tcW w:w="1464" w:type="dxa"/>
            <w:shd w:val="clear" w:color="auto" w:fill="auto"/>
            <w:noWrap/>
            <w:vAlign w:val="bottom"/>
          </w:tcPr>
          <w:p w14:paraId="26524F77"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p>
        </w:tc>
        <w:tc>
          <w:tcPr>
            <w:tcW w:w="1464" w:type="dxa"/>
            <w:shd w:val="clear" w:color="auto" w:fill="auto"/>
            <w:noWrap/>
            <w:vAlign w:val="bottom"/>
          </w:tcPr>
          <w:p w14:paraId="3EBF4140"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2</w:t>
            </w:r>
            <w:r w:rsidRPr="00984F3F">
              <w:rPr>
                <w:sz w:val="17"/>
                <w:lang w:val="es-ES_tradnl"/>
              </w:rPr>
              <w:t>,</w:t>
            </w:r>
            <w:r w:rsidRPr="00DE0F58">
              <w:rPr>
                <w:sz w:val="17"/>
                <w:lang w:val="es-ES_tradnl"/>
              </w:rPr>
              <w:t>1</w:t>
            </w:r>
          </w:p>
        </w:tc>
        <w:tc>
          <w:tcPr>
            <w:tcW w:w="1464" w:type="dxa"/>
            <w:shd w:val="clear" w:color="auto" w:fill="auto"/>
            <w:noWrap/>
            <w:vAlign w:val="bottom"/>
          </w:tcPr>
          <w:p w14:paraId="4A3716DB"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1</w:t>
            </w:r>
            <w:r w:rsidRPr="00984F3F">
              <w:rPr>
                <w:sz w:val="17"/>
                <w:lang w:val="es-ES_tradnl"/>
              </w:rPr>
              <w:t>,</w:t>
            </w:r>
            <w:r w:rsidRPr="00DE0F58">
              <w:rPr>
                <w:sz w:val="17"/>
                <w:lang w:val="es-ES_tradnl"/>
              </w:rPr>
              <w:t>7</w:t>
            </w:r>
          </w:p>
        </w:tc>
        <w:tc>
          <w:tcPr>
            <w:tcW w:w="1464" w:type="dxa"/>
            <w:shd w:val="clear" w:color="auto" w:fill="auto"/>
            <w:noWrap/>
            <w:vAlign w:val="bottom"/>
          </w:tcPr>
          <w:p w14:paraId="3E74AAE6"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1</w:t>
            </w:r>
            <w:r w:rsidRPr="00984F3F">
              <w:rPr>
                <w:sz w:val="17"/>
                <w:lang w:val="es-ES_tradnl"/>
              </w:rPr>
              <w:t>,</w:t>
            </w:r>
            <w:r w:rsidRPr="00DE0F58">
              <w:rPr>
                <w:sz w:val="17"/>
                <w:lang w:val="es-ES_tradnl"/>
              </w:rPr>
              <w:t>9</w:t>
            </w:r>
          </w:p>
        </w:tc>
      </w:tr>
      <w:tr w:rsidR="005C0975" w:rsidRPr="00984F3F" w14:paraId="6002263A" w14:textId="77777777" w:rsidTr="004357C3">
        <w:tc>
          <w:tcPr>
            <w:tcW w:w="1464" w:type="dxa"/>
            <w:shd w:val="clear" w:color="auto" w:fill="auto"/>
            <w:noWrap/>
            <w:vAlign w:val="bottom"/>
          </w:tcPr>
          <w:p w14:paraId="7F1821C5"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984F3F">
              <w:rPr>
                <w:sz w:val="17"/>
                <w:lang w:val="es-ES_tradnl"/>
              </w:rPr>
              <w:t>Urbana</w:t>
            </w:r>
          </w:p>
        </w:tc>
        <w:tc>
          <w:tcPr>
            <w:tcW w:w="1464" w:type="dxa"/>
            <w:shd w:val="clear" w:color="auto" w:fill="auto"/>
            <w:noWrap/>
            <w:vAlign w:val="bottom"/>
          </w:tcPr>
          <w:p w14:paraId="5BD47EA5"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p>
        </w:tc>
        <w:tc>
          <w:tcPr>
            <w:tcW w:w="1464" w:type="dxa"/>
            <w:shd w:val="clear" w:color="auto" w:fill="auto"/>
            <w:noWrap/>
            <w:vAlign w:val="bottom"/>
          </w:tcPr>
          <w:p w14:paraId="020B785B"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2</w:t>
            </w:r>
            <w:r w:rsidRPr="00984F3F">
              <w:rPr>
                <w:sz w:val="17"/>
                <w:lang w:val="es-ES_tradnl"/>
              </w:rPr>
              <w:t>,</w:t>
            </w:r>
            <w:r w:rsidRPr="00DE0F58">
              <w:rPr>
                <w:sz w:val="17"/>
                <w:lang w:val="es-ES_tradnl"/>
              </w:rPr>
              <w:t>4</w:t>
            </w:r>
          </w:p>
        </w:tc>
        <w:tc>
          <w:tcPr>
            <w:tcW w:w="1464" w:type="dxa"/>
            <w:shd w:val="clear" w:color="auto" w:fill="auto"/>
            <w:noWrap/>
            <w:vAlign w:val="bottom"/>
          </w:tcPr>
          <w:p w14:paraId="0D14EA91"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1</w:t>
            </w:r>
            <w:r w:rsidRPr="00984F3F">
              <w:rPr>
                <w:sz w:val="17"/>
                <w:lang w:val="es-ES_tradnl"/>
              </w:rPr>
              <w:t>,</w:t>
            </w:r>
            <w:r w:rsidRPr="00DE0F58">
              <w:rPr>
                <w:sz w:val="17"/>
                <w:lang w:val="es-ES_tradnl"/>
              </w:rPr>
              <w:t>3</w:t>
            </w:r>
          </w:p>
        </w:tc>
        <w:tc>
          <w:tcPr>
            <w:tcW w:w="1464" w:type="dxa"/>
            <w:shd w:val="clear" w:color="auto" w:fill="auto"/>
            <w:noWrap/>
            <w:vAlign w:val="bottom"/>
          </w:tcPr>
          <w:p w14:paraId="7677764C" w14:textId="77777777" w:rsidR="005C0975" w:rsidRPr="00984F3F" w:rsidRDefault="005C0975" w:rsidP="004357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DE0F58">
              <w:rPr>
                <w:sz w:val="17"/>
                <w:lang w:val="es-ES_tradnl"/>
              </w:rPr>
              <w:t>1</w:t>
            </w:r>
            <w:r w:rsidRPr="00984F3F">
              <w:rPr>
                <w:sz w:val="17"/>
                <w:lang w:val="es-ES_tradnl"/>
              </w:rPr>
              <w:t>,</w:t>
            </w:r>
            <w:r w:rsidRPr="00DE0F58">
              <w:rPr>
                <w:sz w:val="17"/>
                <w:lang w:val="es-ES_tradnl"/>
              </w:rPr>
              <w:t>9</w:t>
            </w:r>
          </w:p>
        </w:tc>
      </w:tr>
      <w:tr w:rsidR="005C0975" w:rsidRPr="00984F3F" w14:paraId="50E3F868" w14:textId="77777777" w:rsidTr="004357C3">
        <w:tc>
          <w:tcPr>
            <w:tcW w:w="1464" w:type="dxa"/>
            <w:tcBorders>
              <w:bottom w:val="single" w:sz="12" w:space="0" w:color="auto"/>
            </w:tcBorders>
            <w:shd w:val="clear" w:color="auto" w:fill="auto"/>
            <w:noWrap/>
            <w:vAlign w:val="bottom"/>
          </w:tcPr>
          <w:p w14:paraId="4D816DE4" w14:textId="77777777" w:rsidR="005C0975" w:rsidRPr="00984F3F" w:rsidRDefault="005C0975" w:rsidP="005C09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lang w:val="es-ES_tradnl"/>
              </w:rPr>
            </w:pPr>
            <w:r w:rsidRPr="00984F3F">
              <w:rPr>
                <w:sz w:val="17"/>
                <w:lang w:val="es-ES_tradnl"/>
              </w:rPr>
              <w:t>Rural</w:t>
            </w:r>
          </w:p>
        </w:tc>
        <w:tc>
          <w:tcPr>
            <w:tcW w:w="1464" w:type="dxa"/>
            <w:tcBorders>
              <w:bottom w:val="single" w:sz="12" w:space="0" w:color="auto"/>
            </w:tcBorders>
            <w:shd w:val="clear" w:color="auto" w:fill="auto"/>
            <w:noWrap/>
            <w:vAlign w:val="bottom"/>
          </w:tcPr>
          <w:p w14:paraId="7961901A" w14:textId="77777777" w:rsidR="005C0975" w:rsidRPr="00984F3F" w:rsidRDefault="005C0975" w:rsidP="005C09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p>
        </w:tc>
        <w:tc>
          <w:tcPr>
            <w:tcW w:w="1464" w:type="dxa"/>
            <w:tcBorders>
              <w:bottom w:val="single" w:sz="12" w:space="0" w:color="auto"/>
            </w:tcBorders>
            <w:shd w:val="clear" w:color="auto" w:fill="auto"/>
            <w:noWrap/>
            <w:vAlign w:val="bottom"/>
          </w:tcPr>
          <w:p w14:paraId="2EE23234" w14:textId="77777777" w:rsidR="005C0975" w:rsidRPr="00984F3F" w:rsidRDefault="005C0975" w:rsidP="005C09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DE0F58">
              <w:rPr>
                <w:sz w:val="17"/>
                <w:lang w:val="es-ES_tradnl"/>
              </w:rPr>
              <w:t>1</w:t>
            </w:r>
            <w:r w:rsidRPr="00984F3F">
              <w:rPr>
                <w:sz w:val="17"/>
                <w:lang w:val="es-ES_tradnl"/>
              </w:rPr>
              <w:t>,</w:t>
            </w:r>
            <w:r w:rsidRPr="00DE0F58">
              <w:rPr>
                <w:sz w:val="17"/>
                <w:lang w:val="es-ES_tradnl"/>
              </w:rPr>
              <w:t>8</w:t>
            </w:r>
          </w:p>
        </w:tc>
        <w:tc>
          <w:tcPr>
            <w:tcW w:w="1464" w:type="dxa"/>
            <w:tcBorders>
              <w:bottom w:val="single" w:sz="12" w:space="0" w:color="auto"/>
            </w:tcBorders>
            <w:shd w:val="clear" w:color="auto" w:fill="auto"/>
            <w:noWrap/>
            <w:vAlign w:val="bottom"/>
          </w:tcPr>
          <w:p w14:paraId="36ACB900" w14:textId="77777777" w:rsidR="005C0975" w:rsidRPr="00984F3F" w:rsidRDefault="005C0975" w:rsidP="005C09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DE0F58">
              <w:rPr>
                <w:sz w:val="17"/>
                <w:lang w:val="es-ES_tradnl"/>
              </w:rPr>
              <w:t>2</w:t>
            </w:r>
            <w:r w:rsidRPr="00984F3F">
              <w:rPr>
                <w:sz w:val="17"/>
                <w:lang w:val="es-ES_tradnl"/>
              </w:rPr>
              <w:t>,</w:t>
            </w:r>
            <w:r w:rsidRPr="00DE0F58">
              <w:rPr>
                <w:sz w:val="17"/>
                <w:lang w:val="es-ES_tradnl"/>
              </w:rPr>
              <w:t>3</w:t>
            </w:r>
          </w:p>
        </w:tc>
        <w:tc>
          <w:tcPr>
            <w:tcW w:w="1464" w:type="dxa"/>
            <w:tcBorders>
              <w:bottom w:val="single" w:sz="12" w:space="0" w:color="auto"/>
            </w:tcBorders>
            <w:shd w:val="clear" w:color="auto" w:fill="auto"/>
            <w:noWrap/>
            <w:vAlign w:val="bottom"/>
          </w:tcPr>
          <w:p w14:paraId="1B42131D" w14:textId="77777777" w:rsidR="005C0975" w:rsidRPr="00984F3F" w:rsidRDefault="005C0975" w:rsidP="005C09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DE0F58">
              <w:rPr>
                <w:sz w:val="17"/>
                <w:lang w:val="es-ES_tradnl"/>
              </w:rPr>
              <w:t>2</w:t>
            </w:r>
          </w:p>
        </w:tc>
      </w:tr>
    </w:tbl>
    <w:p w14:paraId="54BD8273" w14:textId="77777777" w:rsidR="005C0975" w:rsidRPr="00984F3F" w:rsidRDefault="005C0975" w:rsidP="005C0975">
      <w:pPr>
        <w:pStyle w:val="SingleTxt"/>
        <w:spacing w:after="0" w:line="120" w:lineRule="exact"/>
        <w:rPr>
          <w:sz w:val="10"/>
          <w:lang w:val="es-ES_tradnl"/>
        </w:rPr>
      </w:pPr>
    </w:p>
    <w:p w14:paraId="0542595C" w14:textId="77777777" w:rsidR="005C0975" w:rsidRPr="00984F3F" w:rsidRDefault="005C0975" w:rsidP="005C0975">
      <w:pPr>
        <w:pStyle w:val="SingleTxt"/>
        <w:spacing w:after="0" w:line="120" w:lineRule="exact"/>
        <w:rPr>
          <w:sz w:val="10"/>
          <w:lang w:val="es-ES_tradnl"/>
        </w:rPr>
      </w:pPr>
    </w:p>
    <w:p w14:paraId="5D6AE142" w14:textId="77777777" w:rsidR="005C0975" w:rsidRPr="00984F3F" w:rsidRDefault="005C0975" w:rsidP="005C0975">
      <w:pPr>
        <w:pStyle w:val="SingleTxt"/>
        <w:numPr>
          <w:ilvl w:val="0"/>
          <w:numId w:val="9"/>
        </w:numPr>
        <w:ind w:left="1267"/>
        <w:rPr>
          <w:lang w:val="es-ES_tradnl"/>
        </w:rPr>
      </w:pPr>
      <w:r w:rsidRPr="00984F3F">
        <w:rPr>
          <w:lang w:val="es-ES_tradnl"/>
        </w:rPr>
        <w:t xml:space="preserve">La Secretaría Nacional de Lucha contra el SIDA es el organismo responsable de coordinar y gestionar de manera global los mecanismos nacionales de respuesta ante el VIH. La Secretaría Nacional de Lucha contra el SIDA continúa cumpliendo su mandato de coordinación y supervisión de los mecanismos nacionales de respuesta, además de cumplir su responsabilidad como Receptor Principal de la octava ronda de la subvención del Fondo Mundial para la lucha contra el VIH, y el Gobierno proporciona una financiación de contrapartida que equivale a más de </w:t>
      </w:r>
      <w:r w:rsidRPr="00DE0F58">
        <w:rPr>
          <w:lang w:val="es-ES_tradnl"/>
        </w:rPr>
        <w:t>2</w:t>
      </w:r>
      <w:r w:rsidRPr="00984F3F">
        <w:rPr>
          <w:lang w:val="es-ES_tradnl"/>
        </w:rPr>
        <w:t>,</w:t>
      </w:r>
      <w:r w:rsidRPr="00DE0F58">
        <w:rPr>
          <w:lang w:val="es-ES_tradnl"/>
        </w:rPr>
        <w:t>5</w:t>
      </w:r>
      <w:r w:rsidRPr="00984F3F">
        <w:rPr>
          <w:lang w:val="es-ES_tradnl"/>
        </w:rPr>
        <w:t xml:space="preserve"> millones de dalasis por trimestre para sufragar los gastos operacionales de la Secretaría como condición para la subvención del Fondo Mundial. La financiación total recibida de la subvención para el periodo comprendido entre el </w:t>
      </w:r>
      <w:r w:rsidRPr="00DE0F58">
        <w:rPr>
          <w:lang w:val="es-ES_tradnl"/>
        </w:rPr>
        <w:t>1</w:t>
      </w:r>
      <w:r w:rsidRPr="00984F3F">
        <w:rPr>
          <w:lang w:val="es-ES_tradnl"/>
        </w:rPr>
        <w:t xml:space="preserve"> de enero de </w:t>
      </w:r>
      <w:r w:rsidRPr="00DE0F58">
        <w:rPr>
          <w:lang w:val="es-ES_tradnl"/>
        </w:rPr>
        <w:t>2018</w:t>
      </w:r>
      <w:r w:rsidRPr="00984F3F">
        <w:rPr>
          <w:lang w:val="es-ES_tradnl"/>
        </w:rPr>
        <w:t xml:space="preserve"> y el </w:t>
      </w:r>
      <w:r w:rsidRPr="00DE0F58">
        <w:rPr>
          <w:lang w:val="es-ES_tradnl"/>
        </w:rPr>
        <w:t>31</w:t>
      </w:r>
      <w:r w:rsidRPr="00984F3F">
        <w:rPr>
          <w:lang w:val="es-ES_tradnl"/>
        </w:rPr>
        <w:t xml:space="preserve"> de diciembre de </w:t>
      </w:r>
      <w:r w:rsidRPr="00DE0F58">
        <w:rPr>
          <w:lang w:val="es-ES_tradnl"/>
        </w:rPr>
        <w:t>2020</w:t>
      </w:r>
      <w:r w:rsidRPr="00984F3F">
        <w:rPr>
          <w:lang w:val="es-ES_tradnl"/>
        </w:rPr>
        <w:t xml:space="preserve"> para la lucha contra el VIH y la tuberculosis y para la construcción de sistemas resilientes y sostenibles para la salud asciende a </w:t>
      </w:r>
      <w:r w:rsidRPr="00DE0F58">
        <w:rPr>
          <w:lang w:val="es-ES_tradnl"/>
        </w:rPr>
        <w:t>12</w:t>
      </w:r>
      <w:r w:rsidRPr="00984F3F">
        <w:rPr>
          <w:lang w:val="es-ES_tradnl"/>
        </w:rPr>
        <w:t>.</w:t>
      </w:r>
      <w:r w:rsidRPr="00DE0F58">
        <w:rPr>
          <w:lang w:val="es-ES_tradnl"/>
        </w:rPr>
        <w:t>270</w:t>
      </w:r>
      <w:r w:rsidRPr="00984F3F">
        <w:rPr>
          <w:lang w:val="es-ES_tradnl"/>
        </w:rPr>
        <w:t>.</w:t>
      </w:r>
      <w:r w:rsidRPr="00DE0F58">
        <w:rPr>
          <w:lang w:val="es-ES_tradnl"/>
        </w:rPr>
        <w:t>208</w:t>
      </w:r>
      <w:r w:rsidRPr="00984F3F">
        <w:rPr>
          <w:lang w:val="es-ES_tradnl"/>
        </w:rPr>
        <w:t xml:space="preserve"> dólares estadounidenses.</w:t>
      </w:r>
    </w:p>
    <w:p w14:paraId="68507BB6" w14:textId="77777777" w:rsidR="005C0975" w:rsidRPr="00984F3F" w:rsidRDefault="005C0975" w:rsidP="005C0975">
      <w:pPr>
        <w:pStyle w:val="SingleTxt"/>
        <w:spacing w:after="0" w:line="120" w:lineRule="exact"/>
        <w:rPr>
          <w:sz w:val="10"/>
          <w:lang w:val="es-ES_tradnl"/>
        </w:rPr>
      </w:pPr>
    </w:p>
    <w:p w14:paraId="72A6F40B" w14:textId="77777777" w:rsidR="005C0975" w:rsidRPr="00984F3F" w:rsidRDefault="005C0975" w:rsidP="005C0975">
      <w:pPr>
        <w:pStyle w:val="SingleTxt"/>
        <w:spacing w:after="0" w:line="120" w:lineRule="exact"/>
        <w:rPr>
          <w:sz w:val="10"/>
          <w:lang w:val="es-ES_tradnl"/>
        </w:rPr>
      </w:pPr>
    </w:p>
    <w:p w14:paraId="09ED3EAA" w14:textId="77777777" w:rsidR="005C0975" w:rsidRPr="00984F3F" w:rsidRDefault="005C0975" w:rsidP="005C09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84F3F">
        <w:rPr>
          <w:lang w:val="es-ES_tradnl"/>
        </w:rPr>
        <w:tab/>
      </w:r>
      <w:r w:rsidRPr="00984F3F">
        <w:rPr>
          <w:lang w:val="es-ES_tradnl"/>
        </w:rPr>
        <w:tab/>
        <w:t>Empoderamiento económico de la mujer</w:t>
      </w:r>
    </w:p>
    <w:p w14:paraId="6D89AC30" w14:textId="77777777" w:rsidR="005C0975" w:rsidRPr="00984F3F" w:rsidRDefault="005C0975" w:rsidP="005C0975">
      <w:pPr>
        <w:pStyle w:val="SingleTxt"/>
        <w:spacing w:after="0" w:line="120" w:lineRule="exact"/>
        <w:rPr>
          <w:sz w:val="10"/>
          <w:lang w:val="es-ES_tradnl"/>
        </w:rPr>
      </w:pPr>
    </w:p>
    <w:p w14:paraId="559FA2A0" w14:textId="77777777" w:rsidR="005C0975" w:rsidRPr="00984F3F" w:rsidRDefault="005C0975" w:rsidP="005C0975">
      <w:pPr>
        <w:pStyle w:val="SingleTxt"/>
        <w:spacing w:after="0" w:line="120" w:lineRule="exact"/>
        <w:rPr>
          <w:sz w:val="10"/>
          <w:lang w:val="es-ES_tradnl"/>
        </w:rPr>
      </w:pPr>
    </w:p>
    <w:p w14:paraId="682EB142" w14:textId="77777777" w:rsidR="005C0975" w:rsidRPr="00984F3F" w:rsidRDefault="005C0975" w:rsidP="005C0975">
      <w:pPr>
        <w:pStyle w:val="SingleTxt"/>
        <w:numPr>
          <w:ilvl w:val="0"/>
          <w:numId w:val="9"/>
        </w:numPr>
        <w:ind w:left="1267"/>
        <w:rPr>
          <w:lang w:val="es-ES_tradnl"/>
        </w:rPr>
      </w:pPr>
      <w:r w:rsidRPr="00984F3F">
        <w:rPr>
          <w:lang w:val="es-ES_tradnl"/>
        </w:rPr>
        <w:t xml:space="preserve">Gambia lleva adelante programas para reducir la pobreza desde </w:t>
      </w:r>
      <w:r w:rsidRPr="00DE0F58">
        <w:rPr>
          <w:lang w:val="es-ES_tradnl"/>
        </w:rPr>
        <w:t>1994</w:t>
      </w:r>
      <w:r w:rsidRPr="00984F3F">
        <w:rPr>
          <w:lang w:val="es-ES_tradnl"/>
        </w:rPr>
        <w:t xml:space="preserve">, cuando lanzó su primera Estrategia de Mitigación de la Pobreza. En el pasado la pobreza había mostrado signos de disminución, y la proporción de personas que vivían en la pobreza se había reducido levemente. En </w:t>
      </w:r>
      <w:r w:rsidRPr="00DE0F58">
        <w:rPr>
          <w:lang w:val="es-ES_tradnl"/>
        </w:rPr>
        <w:t>2010</w:t>
      </w:r>
      <w:r w:rsidRPr="00984F3F">
        <w:rPr>
          <w:lang w:val="es-ES_tradnl"/>
        </w:rPr>
        <w:t xml:space="preserve">, y como parte del Informe sobre desarrollo humano </w:t>
      </w:r>
      <w:r w:rsidRPr="00DE0F58">
        <w:rPr>
          <w:lang w:val="es-ES_tradnl"/>
        </w:rPr>
        <w:t>2010</w:t>
      </w:r>
      <w:r w:rsidRPr="00984F3F">
        <w:rPr>
          <w:lang w:val="es-ES_tradnl"/>
        </w:rPr>
        <w:t>, se elaboró un índice de pobreza multidimensional (IPM) que utilizó diez indicadores para medir la pobreza en tres esferas: educación, salud y nivel de vida</w:t>
      </w:r>
      <w:r w:rsidRPr="00DE0F58">
        <w:rPr>
          <w:vertAlign w:val="superscript"/>
          <w:lang w:val="es-ES_tradnl"/>
        </w:rPr>
        <w:footnoteReference w:id="3"/>
      </w:r>
      <w:r w:rsidRPr="00984F3F">
        <w:rPr>
          <w:lang w:val="es-ES_tradnl"/>
        </w:rPr>
        <w:t xml:space="preserve">. Según el índice, que refleja tanto la incidencia de la pobreza como la intensidad media de las privaciones, el </w:t>
      </w:r>
      <w:r w:rsidRPr="00DE0F58">
        <w:rPr>
          <w:lang w:val="es-ES_tradnl"/>
        </w:rPr>
        <w:t>34</w:t>
      </w:r>
      <w:r w:rsidRPr="00984F3F">
        <w:rPr>
          <w:lang w:val="es-ES_tradnl"/>
        </w:rPr>
        <w:t xml:space="preserve"> % de la población vivía por debajo del umbral de pobreza de </w:t>
      </w:r>
      <w:r w:rsidRPr="00DE0F58">
        <w:rPr>
          <w:lang w:val="es-ES_tradnl"/>
        </w:rPr>
        <w:t>1</w:t>
      </w:r>
      <w:r w:rsidRPr="00984F3F">
        <w:rPr>
          <w:lang w:val="es-ES_tradnl"/>
        </w:rPr>
        <w:t>,</w:t>
      </w:r>
      <w:r w:rsidRPr="00DE0F58">
        <w:rPr>
          <w:lang w:val="es-ES_tradnl"/>
        </w:rPr>
        <w:t>25</w:t>
      </w:r>
      <w:r w:rsidRPr="00984F3F">
        <w:rPr>
          <w:lang w:val="es-ES_tradnl"/>
        </w:rPr>
        <w:t xml:space="preserve"> dólares al día y el </w:t>
      </w:r>
      <w:r w:rsidRPr="00DE0F58">
        <w:rPr>
          <w:lang w:val="es-ES_tradnl"/>
        </w:rPr>
        <w:t>57</w:t>
      </w:r>
      <w:r w:rsidRPr="00984F3F">
        <w:rPr>
          <w:lang w:val="es-ES_tradnl"/>
        </w:rPr>
        <w:t xml:space="preserve"> % vivía por debajo del umbral de pobreza de </w:t>
      </w:r>
      <w:r w:rsidRPr="00DE0F58">
        <w:rPr>
          <w:lang w:val="es-ES_tradnl"/>
        </w:rPr>
        <w:t>2</w:t>
      </w:r>
      <w:r w:rsidRPr="00984F3F">
        <w:rPr>
          <w:lang w:val="es-ES_tradnl"/>
        </w:rPr>
        <w:t xml:space="preserve"> dólares al día. Asimismo, según el índice en </w:t>
      </w:r>
      <w:r w:rsidRPr="00DE0F58">
        <w:rPr>
          <w:lang w:val="es-ES_tradnl"/>
        </w:rPr>
        <w:t>2010</w:t>
      </w:r>
      <w:r w:rsidRPr="00984F3F">
        <w:rPr>
          <w:lang w:val="es-ES_tradnl"/>
        </w:rPr>
        <w:t xml:space="preserve"> el umbral de pobreza nacional era del </w:t>
      </w:r>
      <w:r w:rsidRPr="00DE0F58">
        <w:rPr>
          <w:lang w:val="es-ES_tradnl"/>
        </w:rPr>
        <w:t>61</w:t>
      </w:r>
      <w:r w:rsidRPr="00984F3F">
        <w:rPr>
          <w:lang w:val="es-ES_tradnl"/>
        </w:rPr>
        <w:t xml:space="preserve"> %. Por su parte, la Encuesta Integrada de Hogares </w:t>
      </w:r>
      <w:r w:rsidRPr="00DE0F58">
        <w:rPr>
          <w:lang w:val="es-ES_tradnl"/>
        </w:rPr>
        <w:t>2015</w:t>
      </w:r>
      <w:r w:rsidRPr="00984F3F">
        <w:rPr>
          <w:lang w:val="es-ES_tradnl"/>
        </w:rPr>
        <w:t>/</w:t>
      </w:r>
      <w:r w:rsidRPr="00DE0F58">
        <w:rPr>
          <w:lang w:val="es-ES_tradnl"/>
        </w:rPr>
        <w:t>16</w:t>
      </w:r>
      <w:r w:rsidRPr="00984F3F">
        <w:rPr>
          <w:lang w:val="es-ES_tradnl"/>
        </w:rPr>
        <w:t xml:space="preserve"> reflejó pocos avances en la disminución de la pobreza en general; de hecho, mostró un ligero aumento de la pobreza en las zonas rurales</w:t>
      </w:r>
      <w:r w:rsidRPr="00DE0F58">
        <w:rPr>
          <w:vertAlign w:val="superscript"/>
          <w:lang w:val="es-ES_tradnl"/>
        </w:rPr>
        <w:footnoteReference w:id="4"/>
      </w:r>
      <w:r w:rsidRPr="00984F3F">
        <w:rPr>
          <w:lang w:val="es-ES_tradnl"/>
        </w:rPr>
        <w:t>.</w:t>
      </w:r>
    </w:p>
    <w:p w14:paraId="625328B6" w14:textId="77777777" w:rsidR="005C0975" w:rsidRPr="00984F3F" w:rsidRDefault="005C0975" w:rsidP="005C0975">
      <w:pPr>
        <w:pStyle w:val="SingleTxt"/>
        <w:numPr>
          <w:ilvl w:val="0"/>
          <w:numId w:val="9"/>
        </w:numPr>
        <w:ind w:left="1267"/>
        <w:rPr>
          <w:lang w:val="es-ES_tradnl"/>
        </w:rPr>
      </w:pPr>
      <w:r w:rsidRPr="00984F3F">
        <w:rPr>
          <w:lang w:val="es-ES_tradnl"/>
        </w:rPr>
        <w:t xml:space="preserve">La consecución de la meta de erradicar la pobreza extrema, que forma parte de los Objetivos de Desarrollo Sostenible (ODS), podría constituir una tarea ingente para </w:t>
      </w:r>
      <w:r w:rsidRPr="00984F3F">
        <w:rPr>
          <w:lang w:val="es-ES_tradnl"/>
        </w:rPr>
        <w:lastRenderedPageBreak/>
        <w:t>el país, ya que casi la mitad de la población (</w:t>
      </w:r>
      <w:r w:rsidRPr="00DE0F58">
        <w:rPr>
          <w:lang w:val="es-ES_tradnl"/>
        </w:rPr>
        <w:t>48</w:t>
      </w:r>
      <w:r w:rsidRPr="00984F3F">
        <w:rPr>
          <w:lang w:val="es-ES_tradnl"/>
        </w:rPr>
        <w:t>,</w:t>
      </w:r>
      <w:r w:rsidRPr="00DE0F58">
        <w:rPr>
          <w:lang w:val="es-ES_tradnl"/>
        </w:rPr>
        <w:t>6</w:t>
      </w:r>
      <w:r w:rsidRPr="00984F3F">
        <w:rPr>
          <w:lang w:val="es-ES_tradnl"/>
        </w:rPr>
        <w:t xml:space="preserve"> %) vive actualmente por debajo del umbral de pobreza. El nuevo Plan Nacional de Desarrollo (PND), que está en vigor desde enero de </w:t>
      </w:r>
      <w:r w:rsidRPr="00DE0F58">
        <w:rPr>
          <w:lang w:val="es-ES_tradnl"/>
        </w:rPr>
        <w:t>2018</w:t>
      </w:r>
      <w:r w:rsidRPr="00984F3F">
        <w:rPr>
          <w:lang w:val="es-ES_tradnl"/>
        </w:rPr>
        <w:t>, se centra en la eliminación de la pobreza y la reducción de la desigualdad a través de la creación de empleo y de condiciones propicias para el emprendimiento. El PND incluye políticas, estrategias y programas de carácter empírico para alcanzar los ODS, entre ellos la transformación estructural inclusiva, el acceso a la tierra y a los recursos, la diversificación de los ingresos, la creación de empleos decentes y la consecución de la igualdad de género, así como estrategias encaminadas a fortalecer las instituciones rurales y el acceso a la protección social para las personas pobres que viven en las zonas rurales.</w:t>
      </w:r>
    </w:p>
    <w:p w14:paraId="2B4DB200" w14:textId="77777777" w:rsidR="005C0975" w:rsidRPr="00984F3F" w:rsidRDefault="005C0975" w:rsidP="005C0975">
      <w:pPr>
        <w:pStyle w:val="SingleTxt"/>
        <w:numPr>
          <w:ilvl w:val="0"/>
          <w:numId w:val="9"/>
        </w:numPr>
        <w:ind w:left="1267"/>
        <w:rPr>
          <w:lang w:val="es-ES_tradnl"/>
        </w:rPr>
      </w:pPr>
      <w:r w:rsidRPr="00984F3F">
        <w:rPr>
          <w:lang w:val="es-ES_tradnl"/>
        </w:rPr>
        <w:t xml:space="preserve">A pesar de que la inflación interna es relativamente elevada, en términos generales la situación macroeconómica es estable; está en vigor un marco normativo que promueve una mayor eficacia del sector productivo, y la inversión privada ha comenzado a cobrar importancia en la economía, lo que genera oportunidades de expansión del empleo e importantes beneficios derivados de las grandes inversiones públicas en los ámbitos de la educación y la salud. La educación en todos los niveles representa el </w:t>
      </w:r>
      <w:r w:rsidRPr="00DE0F58">
        <w:rPr>
          <w:lang w:val="es-ES_tradnl"/>
        </w:rPr>
        <w:t>22</w:t>
      </w:r>
      <w:r w:rsidRPr="00984F3F">
        <w:rPr>
          <w:lang w:val="es-ES_tradnl"/>
        </w:rPr>
        <w:t xml:space="preserve"> % del presupuesto nacional consolidado de gastos, en tanto que la salud representa el </w:t>
      </w:r>
      <w:r w:rsidRPr="00DE0F58">
        <w:rPr>
          <w:lang w:val="es-ES_tradnl"/>
        </w:rPr>
        <w:t>7</w:t>
      </w:r>
      <w:r w:rsidRPr="00984F3F">
        <w:rPr>
          <w:lang w:val="es-ES_tradnl"/>
        </w:rPr>
        <w:t>,</w:t>
      </w:r>
      <w:r w:rsidRPr="00DE0F58">
        <w:rPr>
          <w:lang w:val="es-ES_tradnl"/>
        </w:rPr>
        <w:t>1</w:t>
      </w:r>
      <w:r w:rsidRPr="00984F3F">
        <w:rPr>
          <w:lang w:val="es-ES_tradnl"/>
        </w:rPr>
        <w:t> %</w:t>
      </w:r>
      <w:r w:rsidRPr="00DE0F58">
        <w:rPr>
          <w:vertAlign w:val="superscript"/>
          <w:lang w:val="es-ES_tradnl"/>
        </w:rPr>
        <w:footnoteReference w:id="5"/>
      </w:r>
      <w:r w:rsidRPr="00984F3F">
        <w:rPr>
          <w:lang w:val="es-ES_tradnl"/>
        </w:rPr>
        <w:t>.</w:t>
      </w:r>
    </w:p>
    <w:p w14:paraId="5EB26258" w14:textId="137C27B1" w:rsidR="005C0975" w:rsidRPr="007162C1" w:rsidRDefault="005C0975" w:rsidP="007162C1">
      <w:pPr>
        <w:pStyle w:val="SingleTxt"/>
        <w:spacing w:after="0" w:line="120" w:lineRule="exact"/>
        <w:rPr>
          <w:sz w:val="10"/>
          <w:lang w:val="es-ES_tradnl"/>
        </w:rPr>
      </w:pPr>
    </w:p>
    <w:p w14:paraId="1D0B7770" w14:textId="6F55711B" w:rsidR="007162C1" w:rsidRPr="007162C1" w:rsidRDefault="007162C1" w:rsidP="007162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Pr>
          <w:lang w:val="es-ES_tradnl"/>
        </w:rPr>
        <w:tab/>
      </w:r>
      <w:r>
        <w:rPr>
          <w:lang w:val="es-ES_tradnl"/>
        </w:rPr>
        <w:tab/>
      </w:r>
      <w:r w:rsidRPr="007162C1">
        <w:rPr>
          <w:b w:val="0"/>
          <w:bCs/>
          <w:lang w:val="es-ES_tradnl"/>
        </w:rPr>
        <w:t xml:space="preserve">Figura </w:t>
      </w:r>
      <w:r>
        <w:rPr>
          <w:b w:val="0"/>
          <w:bCs/>
          <w:lang w:val="es-ES_tradnl"/>
        </w:rPr>
        <w:t>1</w:t>
      </w:r>
    </w:p>
    <w:p w14:paraId="7C73BA95" w14:textId="77777777" w:rsidR="005C0975" w:rsidRPr="00984F3F" w:rsidRDefault="005C0975" w:rsidP="005C09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84F3F">
        <w:rPr>
          <w:lang w:val="es-ES_tradnl"/>
        </w:rPr>
        <w:tab/>
      </w:r>
      <w:r w:rsidRPr="00984F3F">
        <w:rPr>
          <w:lang w:val="es-ES_tradnl"/>
        </w:rPr>
        <w:tab/>
        <w:t>Porcentaje de población que vive por debajo del umbral de pobreza (</w:t>
      </w:r>
      <w:r w:rsidRPr="00DE0F58">
        <w:rPr>
          <w:lang w:val="es-ES_tradnl"/>
        </w:rPr>
        <w:t>1992</w:t>
      </w:r>
      <w:r w:rsidRPr="00984F3F">
        <w:rPr>
          <w:lang w:val="es-ES_tradnl"/>
        </w:rPr>
        <w:t xml:space="preserve"> - </w:t>
      </w:r>
      <w:r w:rsidRPr="00DE0F58">
        <w:rPr>
          <w:lang w:val="es-ES_tradnl"/>
        </w:rPr>
        <w:t>2015</w:t>
      </w:r>
      <w:r w:rsidRPr="00984F3F">
        <w:rPr>
          <w:lang w:val="es-ES_tradnl"/>
        </w:rPr>
        <w:t>) actualizado por GBoS</w:t>
      </w:r>
    </w:p>
    <w:p w14:paraId="7EC9E68D" w14:textId="77777777" w:rsidR="005C0975" w:rsidRPr="00984F3F" w:rsidRDefault="005C0975" w:rsidP="005C0975">
      <w:pPr>
        <w:pStyle w:val="SingleTxt"/>
        <w:spacing w:after="0" w:line="120" w:lineRule="exact"/>
        <w:rPr>
          <w:sz w:val="10"/>
          <w:lang w:val="es-ES_tradnl"/>
        </w:rPr>
      </w:pPr>
    </w:p>
    <w:p w14:paraId="229EBC51" w14:textId="77777777" w:rsidR="005C0975" w:rsidRPr="00984F3F" w:rsidRDefault="005C0975" w:rsidP="005C0975">
      <w:pPr>
        <w:pStyle w:val="SingleTxt"/>
        <w:spacing w:after="0" w:line="120" w:lineRule="exact"/>
        <w:rPr>
          <w:sz w:val="10"/>
          <w:lang w:val="es-ES_tradnl"/>
        </w:rPr>
      </w:pPr>
    </w:p>
    <w:tbl>
      <w:tblPr>
        <w:tblW w:w="8562" w:type="dxa"/>
        <w:tblInd w:w="1248" w:type="dxa"/>
        <w:tblLayout w:type="fixed"/>
        <w:tblCellMar>
          <w:left w:w="0" w:type="dxa"/>
          <w:right w:w="0" w:type="dxa"/>
        </w:tblCellMar>
        <w:tblLook w:val="0000" w:firstRow="0" w:lastRow="0" w:firstColumn="0" w:lastColumn="0" w:noHBand="0" w:noVBand="0"/>
      </w:tblPr>
      <w:tblGrid>
        <w:gridCol w:w="642"/>
        <w:gridCol w:w="509"/>
        <w:gridCol w:w="2003"/>
        <w:gridCol w:w="1453"/>
        <w:gridCol w:w="1165"/>
        <w:gridCol w:w="1350"/>
        <w:gridCol w:w="1440"/>
      </w:tblGrid>
      <w:tr w:rsidR="005C0975" w:rsidRPr="00984F3F" w14:paraId="07843432" w14:textId="77777777" w:rsidTr="004357C3">
        <w:trPr>
          <w:trHeight w:val="304"/>
        </w:trPr>
        <w:tc>
          <w:tcPr>
            <w:tcW w:w="642" w:type="dxa"/>
            <w:shd w:val="clear" w:color="auto" w:fill="auto"/>
            <w:vAlign w:val="bottom"/>
          </w:tcPr>
          <w:p w14:paraId="3EAB241A" w14:textId="77777777" w:rsidR="005C0975" w:rsidRPr="00984F3F" w:rsidRDefault="005C0975" w:rsidP="004357C3">
            <w:pPr>
              <w:spacing w:line="0" w:lineRule="atLeast"/>
              <w:rPr>
                <w:sz w:val="24"/>
                <w:lang w:val="es-ES_tradnl"/>
              </w:rPr>
            </w:pPr>
          </w:p>
        </w:tc>
        <w:tc>
          <w:tcPr>
            <w:tcW w:w="509" w:type="dxa"/>
            <w:shd w:val="clear" w:color="auto" w:fill="auto"/>
            <w:vAlign w:val="bottom"/>
          </w:tcPr>
          <w:p w14:paraId="4694C785" w14:textId="77777777" w:rsidR="005C0975" w:rsidRPr="00984F3F" w:rsidRDefault="005C0975" w:rsidP="004357C3">
            <w:pPr>
              <w:spacing w:line="0" w:lineRule="atLeast"/>
              <w:rPr>
                <w:sz w:val="24"/>
                <w:lang w:val="es-ES_tradnl"/>
              </w:rPr>
            </w:pPr>
          </w:p>
        </w:tc>
        <w:tc>
          <w:tcPr>
            <w:tcW w:w="5971" w:type="dxa"/>
            <w:gridSpan w:val="4"/>
            <w:shd w:val="clear" w:color="auto" w:fill="auto"/>
            <w:vAlign w:val="bottom"/>
          </w:tcPr>
          <w:p w14:paraId="54B71D7F" w14:textId="77777777" w:rsidR="005C0975" w:rsidRPr="00984F3F" w:rsidRDefault="005C0975" w:rsidP="004357C3">
            <w:pPr>
              <w:spacing w:line="0" w:lineRule="atLeast"/>
              <w:rPr>
                <w:color w:val="595959"/>
                <w:w w:val="97"/>
                <w:sz w:val="29"/>
                <w:lang w:val="es-ES_tradnl"/>
              </w:rPr>
            </w:pPr>
          </w:p>
        </w:tc>
        <w:tc>
          <w:tcPr>
            <w:tcW w:w="1440" w:type="dxa"/>
            <w:shd w:val="clear" w:color="auto" w:fill="auto"/>
            <w:vAlign w:val="bottom"/>
          </w:tcPr>
          <w:p w14:paraId="0FF3655C" w14:textId="77777777" w:rsidR="005C0975" w:rsidRPr="00984F3F" w:rsidRDefault="005C0975" w:rsidP="004357C3">
            <w:pPr>
              <w:spacing w:line="0" w:lineRule="atLeast"/>
              <w:rPr>
                <w:sz w:val="24"/>
                <w:lang w:val="es-ES_tradnl"/>
              </w:rPr>
            </w:pPr>
          </w:p>
        </w:tc>
      </w:tr>
      <w:tr w:rsidR="005C0975" w:rsidRPr="00984F3F" w14:paraId="44BD5BFF" w14:textId="77777777" w:rsidTr="004357C3">
        <w:trPr>
          <w:trHeight w:val="294"/>
        </w:trPr>
        <w:tc>
          <w:tcPr>
            <w:tcW w:w="642" w:type="dxa"/>
            <w:shd w:val="clear" w:color="auto" w:fill="auto"/>
            <w:vAlign w:val="bottom"/>
          </w:tcPr>
          <w:p w14:paraId="75D3175C" w14:textId="77777777" w:rsidR="005C0975" w:rsidRPr="00984F3F" w:rsidRDefault="005C0975" w:rsidP="004357C3">
            <w:pPr>
              <w:spacing w:line="0" w:lineRule="atLeast"/>
              <w:ind w:right="290"/>
              <w:jc w:val="right"/>
              <w:rPr>
                <w:color w:val="595959"/>
                <w:w w:val="87"/>
                <w:sz w:val="18"/>
                <w:lang w:val="es-ES_tradnl"/>
              </w:rPr>
            </w:pPr>
            <w:r w:rsidRPr="00DE0F58">
              <w:rPr>
                <w:lang w:val="es-ES_tradnl"/>
              </w:rPr>
              <w:t>90</w:t>
            </w:r>
          </w:p>
        </w:tc>
        <w:tc>
          <w:tcPr>
            <w:tcW w:w="509" w:type="dxa"/>
            <w:shd w:val="clear" w:color="auto" w:fill="auto"/>
            <w:vAlign w:val="bottom"/>
          </w:tcPr>
          <w:p w14:paraId="3E342347" w14:textId="77777777" w:rsidR="005C0975" w:rsidRPr="00984F3F" w:rsidRDefault="005C0975" w:rsidP="004357C3">
            <w:pPr>
              <w:spacing w:line="0" w:lineRule="atLeast"/>
              <w:rPr>
                <w:sz w:val="24"/>
                <w:lang w:val="es-ES_tradnl"/>
              </w:rPr>
            </w:pPr>
          </w:p>
        </w:tc>
        <w:tc>
          <w:tcPr>
            <w:tcW w:w="2003" w:type="dxa"/>
            <w:shd w:val="clear" w:color="auto" w:fill="auto"/>
            <w:vAlign w:val="bottom"/>
          </w:tcPr>
          <w:p w14:paraId="713A2232" w14:textId="77777777" w:rsidR="005C0975" w:rsidRPr="00984F3F" w:rsidRDefault="005C0975" w:rsidP="004357C3">
            <w:pPr>
              <w:spacing w:line="0" w:lineRule="atLeast"/>
              <w:rPr>
                <w:sz w:val="24"/>
                <w:lang w:val="es-ES_tradnl"/>
              </w:rPr>
            </w:pPr>
          </w:p>
        </w:tc>
        <w:tc>
          <w:tcPr>
            <w:tcW w:w="1453" w:type="dxa"/>
            <w:shd w:val="clear" w:color="auto" w:fill="auto"/>
            <w:vAlign w:val="bottom"/>
          </w:tcPr>
          <w:p w14:paraId="5E3EDC56" w14:textId="77777777" w:rsidR="005C0975" w:rsidRPr="00984F3F" w:rsidRDefault="005C0975" w:rsidP="004357C3">
            <w:pPr>
              <w:spacing w:line="0" w:lineRule="atLeast"/>
              <w:rPr>
                <w:sz w:val="24"/>
                <w:lang w:val="es-ES_tradnl"/>
              </w:rPr>
            </w:pPr>
          </w:p>
        </w:tc>
        <w:tc>
          <w:tcPr>
            <w:tcW w:w="1165" w:type="dxa"/>
            <w:shd w:val="clear" w:color="auto" w:fill="auto"/>
            <w:vAlign w:val="bottom"/>
          </w:tcPr>
          <w:p w14:paraId="2C97B8F8" w14:textId="77777777" w:rsidR="005C0975" w:rsidRPr="00984F3F" w:rsidRDefault="005C0975" w:rsidP="004357C3">
            <w:pPr>
              <w:spacing w:line="0" w:lineRule="atLeast"/>
              <w:rPr>
                <w:sz w:val="24"/>
                <w:lang w:val="es-ES_tradnl"/>
              </w:rPr>
            </w:pPr>
          </w:p>
        </w:tc>
        <w:tc>
          <w:tcPr>
            <w:tcW w:w="1350" w:type="dxa"/>
            <w:shd w:val="clear" w:color="auto" w:fill="auto"/>
            <w:vAlign w:val="bottom"/>
          </w:tcPr>
          <w:p w14:paraId="539FC0E2" w14:textId="77777777" w:rsidR="005C0975" w:rsidRPr="00984F3F" w:rsidRDefault="005C0975" w:rsidP="004357C3">
            <w:pPr>
              <w:spacing w:line="0" w:lineRule="atLeast"/>
              <w:rPr>
                <w:sz w:val="24"/>
                <w:lang w:val="es-ES_tradnl"/>
              </w:rPr>
            </w:pPr>
          </w:p>
        </w:tc>
        <w:tc>
          <w:tcPr>
            <w:tcW w:w="1440" w:type="dxa"/>
            <w:shd w:val="clear" w:color="auto" w:fill="auto"/>
            <w:vAlign w:val="bottom"/>
          </w:tcPr>
          <w:p w14:paraId="32B7802F" w14:textId="77777777" w:rsidR="005C0975" w:rsidRPr="00984F3F" w:rsidRDefault="005C0975" w:rsidP="004357C3">
            <w:pPr>
              <w:spacing w:line="0" w:lineRule="atLeast"/>
              <w:rPr>
                <w:sz w:val="24"/>
                <w:lang w:val="es-ES_tradnl"/>
              </w:rPr>
            </w:pPr>
          </w:p>
        </w:tc>
      </w:tr>
      <w:tr w:rsidR="005C0975" w:rsidRPr="00984F3F" w14:paraId="0E7D9977" w14:textId="77777777" w:rsidTr="004357C3">
        <w:trPr>
          <w:trHeight w:val="214"/>
        </w:trPr>
        <w:tc>
          <w:tcPr>
            <w:tcW w:w="642" w:type="dxa"/>
            <w:shd w:val="clear" w:color="auto" w:fill="auto"/>
            <w:vAlign w:val="bottom"/>
          </w:tcPr>
          <w:p w14:paraId="2F7F2612" w14:textId="77777777" w:rsidR="005C0975" w:rsidRPr="00984F3F" w:rsidRDefault="005C0975" w:rsidP="004357C3">
            <w:pPr>
              <w:spacing w:line="0" w:lineRule="atLeast"/>
              <w:ind w:right="290"/>
              <w:jc w:val="right"/>
              <w:rPr>
                <w:color w:val="595959"/>
                <w:w w:val="87"/>
                <w:sz w:val="18"/>
                <w:lang w:val="es-ES_tradnl"/>
              </w:rPr>
            </w:pPr>
            <w:r w:rsidRPr="00DE0F58">
              <w:rPr>
                <w:lang w:val="es-ES_tradnl"/>
              </w:rPr>
              <w:t>80</w:t>
            </w:r>
          </w:p>
        </w:tc>
        <w:tc>
          <w:tcPr>
            <w:tcW w:w="509" w:type="dxa"/>
            <w:shd w:val="clear" w:color="auto" w:fill="auto"/>
            <w:vAlign w:val="bottom"/>
          </w:tcPr>
          <w:p w14:paraId="3BE4519D" w14:textId="77777777" w:rsidR="005C0975" w:rsidRPr="00984F3F" w:rsidRDefault="005C0975" w:rsidP="004357C3">
            <w:pPr>
              <w:spacing w:line="0" w:lineRule="atLeast"/>
              <w:rPr>
                <w:sz w:val="21"/>
                <w:lang w:val="es-ES_tradnl"/>
              </w:rPr>
            </w:pPr>
          </w:p>
        </w:tc>
        <w:tc>
          <w:tcPr>
            <w:tcW w:w="2003" w:type="dxa"/>
            <w:vMerge w:val="restart"/>
            <w:shd w:val="clear" w:color="auto" w:fill="auto"/>
            <w:vAlign w:val="bottom"/>
          </w:tcPr>
          <w:p w14:paraId="411BBC0B" w14:textId="77777777" w:rsidR="005C0975" w:rsidRPr="00984F3F" w:rsidRDefault="005C0975" w:rsidP="004357C3">
            <w:pPr>
              <w:spacing w:line="367" w:lineRule="exact"/>
              <w:ind w:right="532"/>
              <w:jc w:val="right"/>
              <w:rPr>
                <w:color w:val="404040"/>
                <w:sz w:val="18"/>
                <w:szCs w:val="18"/>
                <w:lang w:val="es-ES_tradnl"/>
              </w:rPr>
            </w:pPr>
            <w:r w:rsidRPr="00DE0F58">
              <w:rPr>
                <w:lang w:val="es-ES_tradnl"/>
              </w:rPr>
              <w:t>79</w:t>
            </w:r>
          </w:p>
        </w:tc>
        <w:tc>
          <w:tcPr>
            <w:tcW w:w="1453" w:type="dxa"/>
            <w:shd w:val="clear" w:color="auto" w:fill="auto"/>
            <w:vAlign w:val="bottom"/>
          </w:tcPr>
          <w:p w14:paraId="6009BAD3" w14:textId="77777777" w:rsidR="005C0975" w:rsidRPr="00984F3F" w:rsidRDefault="005C0975" w:rsidP="004357C3">
            <w:pPr>
              <w:spacing w:line="0" w:lineRule="atLeast"/>
              <w:rPr>
                <w:sz w:val="18"/>
                <w:szCs w:val="18"/>
                <w:lang w:val="es-ES_tradnl"/>
              </w:rPr>
            </w:pPr>
          </w:p>
        </w:tc>
        <w:tc>
          <w:tcPr>
            <w:tcW w:w="1165" w:type="dxa"/>
            <w:shd w:val="clear" w:color="auto" w:fill="auto"/>
            <w:vAlign w:val="bottom"/>
          </w:tcPr>
          <w:p w14:paraId="70511FC5" w14:textId="77777777" w:rsidR="005C0975" w:rsidRPr="00984F3F" w:rsidRDefault="005C0975" w:rsidP="004357C3">
            <w:pPr>
              <w:spacing w:line="0" w:lineRule="atLeast"/>
              <w:rPr>
                <w:sz w:val="18"/>
                <w:szCs w:val="18"/>
                <w:lang w:val="es-ES_tradnl"/>
              </w:rPr>
            </w:pPr>
            <w:r w:rsidRPr="00984F3F">
              <w:rPr>
                <w:rFonts w:eastAsia="Cambria"/>
                <w:b/>
                <w:noProof/>
                <w:lang w:val="es-ES_tradnl" w:eastAsia="en-GB"/>
              </w:rPr>
              <w:drawing>
                <wp:anchor distT="0" distB="0" distL="114300" distR="114300" simplePos="0" relativeHeight="251663360" behindDoc="1" locked="0" layoutInCell="1" allowOverlap="1" wp14:anchorId="507F117A" wp14:editId="35CE4678">
                  <wp:simplePos x="0" y="0"/>
                  <wp:positionH relativeFrom="column">
                    <wp:posOffset>-2557780</wp:posOffset>
                  </wp:positionH>
                  <wp:positionV relativeFrom="paragraph">
                    <wp:posOffset>123190</wp:posOffset>
                  </wp:positionV>
                  <wp:extent cx="4933950" cy="1179830"/>
                  <wp:effectExtent l="0" t="0" r="0" b="1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933950" cy="1179830"/>
                          </a:xfrm>
                          <a:prstGeom prst="rect">
                            <a:avLst/>
                          </a:prstGeom>
                          <a:noFill/>
                        </pic:spPr>
                      </pic:pic>
                    </a:graphicData>
                  </a:graphic>
                  <wp14:sizeRelH relativeFrom="page">
                    <wp14:pctWidth>0</wp14:pctWidth>
                  </wp14:sizeRelH>
                  <wp14:sizeRelV relativeFrom="page">
                    <wp14:pctHeight>0</wp14:pctHeight>
                  </wp14:sizeRelV>
                </wp:anchor>
              </w:drawing>
            </w:r>
          </w:p>
        </w:tc>
        <w:tc>
          <w:tcPr>
            <w:tcW w:w="1350" w:type="dxa"/>
            <w:shd w:val="clear" w:color="auto" w:fill="auto"/>
            <w:vAlign w:val="bottom"/>
          </w:tcPr>
          <w:p w14:paraId="733CB0B7" w14:textId="77777777" w:rsidR="005C0975" w:rsidRPr="00984F3F" w:rsidRDefault="005C0975" w:rsidP="004357C3">
            <w:pPr>
              <w:spacing w:line="0" w:lineRule="atLeast"/>
              <w:rPr>
                <w:sz w:val="18"/>
                <w:szCs w:val="18"/>
                <w:lang w:val="es-ES_tradnl"/>
              </w:rPr>
            </w:pPr>
          </w:p>
        </w:tc>
        <w:tc>
          <w:tcPr>
            <w:tcW w:w="1440" w:type="dxa"/>
            <w:shd w:val="clear" w:color="auto" w:fill="auto"/>
            <w:vAlign w:val="bottom"/>
          </w:tcPr>
          <w:p w14:paraId="7A5448E6" w14:textId="77777777" w:rsidR="005C0975" w:rsidRPr="00984F3F" w:rsidRDefault="005C0975" w:rsidP="004357C3">
            <w:pPr>
              <w:spacing w:line="0" w:lineRule="atLeast"/>
              <w:rPr>
                <w:sz w:val="18"/>
                <w:szCs w:val="18"/>
                <w:lang w:val="es-ES_tradnl"/>
              </w:rPr>
            </w:pPr>
          </w:p>
        </w:tc>
      </w:tr>
      <w:tr w:rsidR="005C0975" w:rsidRPr="00984F3F" w14:paraId="5EDE3356" w14:textId="77777777" w:rsidTr="004357C3">
        <w:trPr>
          <w:trHeight w:val="102"/>
        </w:trPr>
        <w:tc>
          <w:tcPr>
            <w:tcW w:w="642" w:type="dxa"/>
            <w:vMerge w:val="restart"/>
            <w:shd w:val="clear" w:color="auto" w:fill="auto"/>
            <w:vAlign w:val="bottom"/>
          </w:tcPr>
          <w:p w14:paraId="03753217" w14:textId="77777777" w:rsidR="005C0975" w:rsidRPr="00984F3F" w:rsidRDefault="005C0975" w:rsidP="004357C3">
            <w:pPr>
              <w:spacing w:line="0" w:lineRule="atLeast"/>
              <w:ind w:right="290"/>
              <w:jc w:val="right"/>
              <w:rPr>
                <w:color w:val="595959"/>
                <w:w w:val="87"/>
                <w:sz w:val="18"/>
                <w:lang w:val="es-ES_tradnl"/>
              </w:rPr>
            </w:pPr>
            <w:r w:rsidRPr="00DE0F58">
              <w:rPr>
                <w:lang w:val="es-ES_tradnl"/>
              </w:rPr>
              <w:t>70</w:t>
            </w:r>
          </w:p>
        </w:tc>
        <w:tc>
          <w:tcPr>
            <w:tcW w:w="509" w:type="dxa"/>
            <w:shd w:val="clear" w:color="auto" w:fill="auto"/>
            <w:vAlign w:val="bottom"/>
          </w:tcPr>
          <w:p w14:paraId="420F5740" w14:textId="77777777" w:rsidR="005C0975" w:rsidRPr="00984F3F" w:rsidRDefault="005C0975" w:rsidP="004357C3">
            <w:pPr>
              <w:spacing w:line="0" w:lineRule="atLeast"/>
              <w:rPr>
                <w:sz w:val="10"/>
                <w:lang w:val="es-ES_tradnl"/>
              </w:rPr>
            </w:pPr>
          </w:p>
        </w:tc>
        <w:tc>
          <w:tcPr>
            <w:tcW w:w="2003" w:type="dxa"/>
            <w:vMerge/>
            <w:shd w:val="clear" w:color="auto" w:fill="auto"/>
            <w:vAlign w:val="bottom"/>
          </w:tcPr>
          <w:p w14:paraId="6193033F" w14:textId="77777777" w:rsidR="005C0975" w:rsidRPr="00984F3F" w:rsidRDefault="005C0975" w:rsidP="004357C3">
            <w:pPr>
              <w:spacing w:line="0" w:lineRule="atLeast"/>
              <w:rPr>
                <w:sz w:val="18"/>
                <w:szCs w:val="18"/>
                <w:lang w:val="es-ES_tradnl"/>
              </w:rPr>
            </w:pPr>
          </w:p>
        </w:tc>
        <w:tc>
          <w:tcPr>
            <w:tcW w:w="1453" w:type="dxa"/>
            <w:shd w:val="clear" w:color="auto" w:fill="auto"/>
            <w:vAlign w:val="bottom"/>
          </w:tcPr>
          <w:p w14:paraId="5FF06F49" w14:textId="77777777" w:rsidR="005C0975" w:rsidRPr="00984F3F" w:rsidRDefault="005C0975" w:rsidP="004357C3">
            <w:pPr>
              <w:spacing w:line="0" w:lineRule="atLeast"/>
              <w:rPr>
                <w:sz w:val="18"/>
                <w:szCs w:val="18"/>
                <w:lang w:val="es-ES_tradnl"/>
              </w:rPr>
            </w:pPr>
          </w:p>
        </w:tc>
        <w:tc>
          <w:tcPr>
            <w:tcW w:w="1165" w:type="dxa"/>
            <w:shd w:val="clear" w:color="auto" w:fill="auto"/>
            <w:vAlign w:val="bottom"/>
          </w:tcPr>
          <w:p w14:paraId="25EA36D6" w14:textId="77777777" w:rsidR="005C0975" w:rsidRPr="00984F3F" w:rsidRDefault="005C0975" w:rsidP="004357C3">
            <w:pPr>
              <w:spacing w:line="0" w:lineRule="atLeast"/>
              <w:rPr>
                <w:sz w:val="18"/>
                <w:szCs w:val="18"/>
                <w:lang w:val="es-ES_tradnl"/>
              </w:rPr>
            </w:pPr>
          </w:p>
        </w:tc>
        <w:tc>
          <w:tcPr>
            <w:tcW w:w="1350" w:type="dxa"/>
            <w:shd w:val="clear" w:color="auto" w:fill="auto"/>
            <w:vAlign w:val="bottom"/>
          </w:tcPr>
          <w:p w14:paraId="25467820" w14:textId="77777777" w:rsidR="005C0975" w:rsidRPr="00984F3F" w:rsidRDefault="005C0975" w:rsidP="004357C3">
            <w:pPr>
              <w:spacing w:line="0" w:lineRule="atLeast"/>
              <w:rPr>
                <w:sz w:val="18"/>
                <w:szCs w:val="18"/>
                <w:lang w:val="es-ES_tradnl"/>
              </w:rPr>
            </w:pPr>
          </w:p>
        </w:tc>
        <w:tc>
          <w:tcPr>
            <w:tcW w:w="1440" w:type="dxa"/>
            <w:shd w:val="clear" w:color="auto" w:fill="auto"/>
            <w:vAlign w:val="bottom"/>
          </w:tcPr>
          <w:p w14:paraId="1B7B28F0" w14:textId="77777777" w:rsidR="005C0975" w:rsidRPr="00984F3F" w:rsidRDefault="005C0975" w:rsidP="004357C3">
            <w:pPr>
              <w:spacing w:line="0" w:lineRule="atLeast"/>
              <w:rPr>
                <w:sz w:val="18"/>
                <w:szCs w:val="18"/>
                <w:lang w:val="es-ES_tradnl"/>
              </w:rPr>
            </w:pPr>
          </w:p>
        </w:tc>
      </w:tr>
      <w:tr w:rsidR="005C0975" w:rsidRPr="00984F3F" w14:paraId="20E62585" w14:textId="77777777" w:rsidTr="004357C3">
        <w:trPr>
          <w:trHeight w:val="111"/>
        </w:trPr>
        <w:tc>
          <w:tcPr>
            <w:tcW w:w="642" w:type="dxa"/>
            <w:vMerge/>
            <w:shd w:val="clear" w:color="auto" w:fill="auto"/>
            <w:vAlign w:val="bottom"/>
          </w:tcPr>
          <w:p w14:paraId="0D645445" w14:textId="77777777" w:rsidR="005C0975" w:rsidRPr="00984F3F" w:rsidRDefault="005C0975" w:rsidP="004357C3">
            <w:pPr>
              <w:spacing w:line="0" w:lineRule="atLeast"/>
              <w:rPr>
                <w:sz w:val="11"/>
                <w:lang w:val="es-ES_tradnl"/>
              </w:rPr>
            </w:pPr>
          </w:p>
        </w:tc>
        <w:tc>
          <w:tcPr>
            <w:tcW w:w="509" w:type="dxa"/>
            <w:shd w:val="clear" w:color="auto" w:fill="auto"/>
            <w:vAlign w:val="bottom"/>
          </w:tcPr>
          <w:p w14:paraId="5D018F5D" w14:textId="77777777" w:rsidR="005C0975" w:rsidRPr="00984F3F" w:rsidRDefault="005C0975" w:rsidP="004357C3">
            <w:pPr>
              <w:spacing w:line="0" w:lineRule="atLeast"/>
              <w:rPr>
                <w:sz w:val="11"/>
                <w:lang w:val="es-ES_tradnl"/>
              </w:rPr>
            </w:pPr>
          </w:p>
        </w:tc>
        <w:tc>
          <w:tcPr>
            <w:tcW w:w="2003" w:type="dxa"/>
            <w:shd w:val="clear" w:color="auto" w:fill="auto"/>
            <w:vAlign w:val="bottom"/>
          </w:tcPr>
          <w:p w14:paraId="1FE5DABF" w14:textId="77777777" w:rsidR="005C0975" w:rsidRPr="00984F3F" w:rsidRDefault="005C0975" w:rsidP="004357C3">
            <w:pPr>
              <w:spacing w:line="0" w:lineRule="atLeast"/>
              <w:rPr>
                <w:sz w:val="18"/>
                <w:szCs w:val="18"/>
                <w:lang w:val="es-ES_tradnl"/>
              </w:rPr>
            </w:pPr>
          </w:p>
        </w:tc>
        <w:tc>
          <w:tcPr>
            <w:tcW w:w="1453" w:type="dxa"/>
            <w:shd w:val="clear" w:color="auto" w:fill="auto"/>
            <w:vAlign w:val="bottom"/>
          </w:tcPr>
          <w:p w14:paraId="5005A3CF" w14:textId="77777777" w:rsidR="005C0975" w:rsidRPr="00984F3F" w:rsidRDefault="005C0975" w:rsidP="004357C3">
            <w:pPr>
              <w:spacing w:line="0" w:lineRule="atLeast"/>
              <w:rPr>
                <w:sz w:val="18"/>
                <w:szCs w:val="18"/>
                <w:lang w:val="es-ES_tradnl"/>
              </w:rPr>
            </w:pPr>
          </w:p>
        </w:tc>
        <w:tc>
          <w:tcPr>
            <w:tcW w:w="1165" w:type="dxa"/>
            <w:shd w:val="clear" w:color="auto" w:fill="auto"/>
            <w:vAlign w:val="bottom"/>
          </w:tcPr>
          <w:p w14:paraId="036A0E8D" w14:textId="77777777" w:rsidR="005C0975" w:rsidRPr="00984F3F" w:rsidRDefault="005C0975" w:rsidP="004357C3">
            <w:pPr>
              <w:spacing w:line="0" w:lineRule="atLeast"/>
              <w:rPr>
                <w:sz w:val="18"/>
                <w:szCs w:val="18"/>
                <w:lang w:val="es-ES_tradnl"/>
              </w:rPr>
            </w:pPr>
          </w:p>
        </w:tc>
        <w:tc>
          <w:tcPr>
            <w:tcW w:w="1350" w:type="dxa"/>
            <w:shd w:val="clear" w:color="auto" w:fill="auto"/>
            <w:vAlign w:val="bottom"/>
          </w:tcPr>
          <w:p w14:paraId="16BCDC3D" w14:textId="77777777" w:rsidR="005C0975" w:rsidRPr="00984F3F" w:rsidRDefault="005C0975" w:rsidP="004357C3">
            <w:pPr>
              <w:spacing w:line="0" w:lineRule="atLeast"/>
              <w:rPr>
                <w:sz w:val="18"/>
                <w:szCs w:val="18"/>
                <w:lang w:val="es-ES_tradnl"/>
              </w:rPr>
            </w:pPr>
          </w:p>
        </w:tc>
        <w:tc>
          <w:tcPr>
            <w:tcW w:w="1440" w:type="dxa"/>
            <w:shd w:val="clear" w:color="auto" w:fill="auto"/>
            <w:vAlign w:val="bottom"/>
          </w:tcPr>
          <w:p w14:paraId="6659DFA8" w14:textId="77777777" w:rsidR="005C0975" w:rsidRPr="00984F3F" w:rsidRDefault="005C0975" w:rsidP="004357C3">
            <w:pPr>
              <w:spacing w:line="0" w:lineRule="atLeast"/>
              <w:rPr>
                <w:sz w:val="18"/>
                <w:szCs w:val="18"/>
                <w:lang w:val="es-ES_tradnl"/>
              </w:rPr>
            </w:pPr>
          </w:p>
        </w:tc>
      </w:tr>
      <w:tr w:rsidR="005C0975" w:rsidRPr="00984F3F" w14:paraId="447F1CD0" w14:textId="77777777" w:rsidTr="004357C3">
        <w:trPr>
          <w:trHeight w:val="214"/>
        </w:trPr>
        <w:tc>
          <w:tcPr>
            <w:tcW w:w="642" w:type="dxa"/>
            <w:shd w:val="clear" w:color="auto" w:fill="auto"/>
            <w:vAlign w:val="bottom"/>
          </w:tcPr>
          <w:p w14:paraId="383A31F7" w14:textId="77777777" w:rsidR="005C0975" w:rsidRPr="00984F3F" w:rsidRDefault="005C0975" w:rsidP="004357C3">
            <w:pPr>
              <w:spacing w:line="0" w:lineRule="atLeast"/>
              <w:ind w:right="290"/>
              <w:jc w:val="right"/>
              <w:rPr>
                <w:color w:val="595959"/>
                <w:w w:val="87"/>
                <w:sz w:val="18"/>
                <w:lang w:val="es-ES_tradnl"/>
              </w:rPr>
            </w:pPr>
            <w:r w:rsidRPr="00DE0F58">
              <w:rPr>
                <w:lang w:val="es-ES_tradnl"/>
              </w:rPr>
              <w:t>60</w:t>
            </w:r>
          </w:p>
        </w:tc>
        <w:tc>
          <w:tcPr>
            <w:tcW w:w="509" w:type="dxa"/>
            <w:shd w:val="clear" w:color="auto" w:fill="auto"/>
            <w:vAlign w:val="bottom"/>
          </w:tcPr>
          <w:p w14:paraId="2B9B919F" w14:textId="77777777" w:rsidR="005C0975" w:rsidRPr="00984F3F" w:rsidRDefault="005C0975" w:rsidP="004357C3">
            <w:pPr>
              <w:spacing w:line="0" w:lineRule="atLeast"/>
              <w:rPr>
                <w:sz w:val="21"/>
                <w:lang w:val="es-ES_tradnl"/>
              </w:rPr>
            </w:pPr>
          </w:p>
        </w:tc>
        <w:tc>
          <w:tcPr>
            <w:tcW w:w="2003" w:type="dxa"/>
            <w:shd w:val="clear" w:color="auto" w:fill="auto"/>
            <w:vAlign w:val="bottom"/>
          </w:tcPr>
          <w:p w14:paraId="0A2E3FC8" w14:textId="77777777" w:rsidR="005C0975" w:rsidRPr="00984F3F" w:rsidRDefault="005C0975" w:rsidP="004357C3">
            <w:pPr>
              <w:spacing w:line="0" w:lineRule="atLeast"/>
              <w:rPr>
                <w:sz w:val="18"/>
                <w:szCs w:val="18"/>
                <w:lang w:val="es-ES_tradnl"/>
              </w:rPr>
            </w:pPr>
          </w:p>
        </w:tc>
        <w:tc>
          <w:tcPr>
            <w:tcW w:w="1453" w:type="dxa"/>
            <w:vMerge w:val="restart"/>
            <w:shd w:val="clear" w:color="auto" w:fill="auto"/>
            <w:vAlign w:val="bottom"/>
          </w:tcPr>
          <w:p w14:paraId="2B5185EB" w14:textId="593C4539" w:rsidR="005C0975" w:rsidRPr="00984F3F" w:rsidRDefault="005C0975" w:rsidP="004357C3">
            <w:pPr>
              <w:tabs>
                <w:tab w:val="left" w:pos="728"/>
              </w:tabs>
              <w:spacing w:line="0" w:lineRule="atLeast"/>
              <w:ind w:right="455"/>
              <w:jc w:val="right"/>
              <w:rPr>
                <w:color w:val="404040"/>
                <w:sz w:val="18"/>
                <w:szCs w:val="18"/>
                <w:lang w:val="es-ES_tradnl"/>
              </w:rPr>
            </w:pPr>
            <w:r w:rsidRPr="00DE0F58">
              <w:rPr>
                <w:lang w:val="es-ES_tradnl"/>
              </w:rPr>
              <w:t>57</w:t>
            </w:r>
            <w:r>
              <w:rPr>
                <w:lang w:val="es-ES_tradnl"/>
              </w:rPr>
              <w:t>,</w:t>
            </w:r>
            <w:r w:rsidRPr="00DE0F58">
              <w:rPr>
                <w:lang w:val="es-ES_tradnl"/>
              </w:rPr>
              <w:t>9</w:t>
            </w:r>
          </w:p>
        </w:tc>
        <w:tc>
          <w:tcPr>
            <w:tcW w:w="1165" w:type="dxa"/>
            <w:vMerge w:val="restart"/>
            <w:shd w:val="clear" w:color="auto" w:fill="auto"/>
            <w:vAlign w:val="bottom"/>
          </w:tcPr>
          <w:p w14:paraId="718B4CEE" w14:textId="77777777" w:rsidR="005C0975" w:rsidRPr="00984F3F" w:rsidRDefault="005C0975" w:rsidP="004357C3">
            <w:pPr>
              <w:tabs>
                <w:tab w:val="left" w:pos="175"/>
                <w:tab w:val="left" w:pos="535"/>
              </w:tabs>
              <w:spacing w:line="0" w:lineRule="atLeast"/>
              <w:ind w:right="458"/>
              <w:jc w:val="right"/>
              <w:rPr>
                <w:color w:val="404040"/>
                <w:sz w:val="18"/>
                <w:szCs w:val="18"/>
                <w:lang w:val="es-ES_tradnl"/>
              </w:rPr>
            </w:pPr>
            <w:r w:rsidRPr="00DE0F58">
              <w:rPr>
                <w:lang w:val="es-ES_tradnl"/>
              </w:rPr>
              <w:t>58</w:t>
            </w:r>
          </w:p>
        </w:tc>
        <w:tc>
          <w:tcPr>
            <w:tcW w:w="1350" w:type="dxa"/>
            <w:shd w:val="clear" w:color="auto" w:fill="auto"/>
            <w:vAlign w:val="bottom"/>
          </w:tcPr>
          <w:p w14:paraId="08132805" w14:textId="77777777" w:rsidR="005C0975" w:rsidRPr="00984F3F" w:rsidRDefault="005C0975" w:rsidP="004357C3">
            <w:pPr>
              <w:spacing w:line="0" w:lineRule="atLeast"/>
              <w:rPr>
                <w:sz w:val="18"/>
                <w:szCs w:val="18"/>
                <w:lang w:val="es-ES_tradnl"/>
              </w:rPr>
            </w:pPr>
          </w:p>
        </w:tc>
        <w:tc>
          <w:tcPr>
            <w:tcW w:w="1440" w:type="dxa"/>
            <w:shd w:val="clear" w:color="auto" w:fill="auto"/>
            <w:vAlign w:val="bottom"/>
          </w:tcPr>
          <w:p w14:paraId="61F30E79" w14:textId="77777777" w:rsidR="005C0975" w:rsidRPr="00984F3F" w:rsidRDefault="005C0975" w:rsidP="004357C3">
            <w:pPr>
              <w:spacing w:line="0" w:lineRule="atLeast"/>
              <w:rPr>
                <w:sz w:val="18"/>
                <w:szCs w:val="18"/>
                <w:lang w:val="es-ES_tradnl"/>
              </w:rPr>
            </w:pPr>
          </w:p>
        </w:tc>
      </w:tr>
      <w:tr w:rsidR="005C0975" w:rsidRPr="00984F3F" w14:paraId="1A3D0A01" w14:textId="77777777" w:rsidTr="004357C3">
        <w:trPr>
          <w:trHeight w:val="125"/>
        </w:trPr>
        <w:tc>
          <w:tcPr>
            <w:tcW w:w="642" w:type="dxa"/>
            <w:vMerge w:val="restart"/>
            <w:shd w:val="clear" w:color="auto" w:fill="auto"/>
            <w:vAlign w:val="bottom"/>
          </w:tcPr>
          <w:p w14:paraId="5B811DC5" w14:textId="77777777" w:rsidR="005C0975" w:rsidRPr="00984F3F" w:rsidRDefault="005C0975" w:rsidP="004357C3">
            <w:pPr>
              <w:spacing w:line="0" w:lineRule="atLeast"/>
              <w:ind w:right="290"/>
              <w:jc w:val="right"/>
              <w:rPr>
                <w:color w:val="595959"/>
                <w:w w:val="87"/>
                <w:sz w:val="18"/>
                <w:lang w:val="es-ES_tradnl"/>
              </w:rPr>
            </w:pPr>
            <w:r w:rsidRPr="00DE0F58">
              <w:rPr>
                <w:lang w:val="es-ES_tradnl"/>
              </w:rPr>
              <w:t>50</w:t>
            </w:r>
          </w:p>
        </w:tc>
        <w:tc>
          <w:tcPr>
            <w:tcW w:w="509" w:type="dxa"/>
            <w:shd w:val="clear" w:color="auto" w:fill="auto"/>
            <w:vAlign w:val="bottom"/>
          </w:tcPr>
          <w:p w14:paraId="035FEFFA" w14:textId="77777777" w:rsidR="005C0975" w:rsidRPr="00984F3F" w:rsidRDefault="005C0975" w:rsidP="004357C3">
            <w:pPr>
              <w:spacing w:line="0" w:lineRule="atLeast"/>
              <w:rPr>
                <w:sz w:val="12"/>
                <w:lang w:val="es-ES_tradnl"/>
              </w:rPr>
            </w:pPr>
          </w:p>
        </w:tc>
        <w:tc>
          <w:tcPr>
            <w:tcW w:w="2003" w:type="dxa"/>
            <w:shd w:val="clear" w:color="auto" w:fill="auto"/>
            <w:vAlign w:val="bottom"/>
          </w:tcPr>
          <w:p w14:paraId="12860265" w14:textId="77777777" w:rsidR="005C0975" w:rsidRPr="00984F3F" w:rsidRDefault="005C0975" w:rsidP="004357C3">
            <w:pPr>
              <w:spacing w:line="0" w:lineRule="atLeast"/>
              <w:rPr>
                <w:sz w:val="18"/>
                <w:szCs w:val="18"/>
                <w:lang w:val="es-ES_tradnl"/>
              </w:rPr>
            </w:pPr>
          </w:p>
        </w:tc>
        <w:tc>
          <w:tcPr>
            <w:tcW w:w="1453" w:type="dxa"/>
            <w:vMerge/>
            <w:shd w:val="clear" w:color="auto" w:fill="auto"/>
            <w:vAlign w:val="bottom"/>
          </w:tcPr>
          <w:p w14:paraId="3A16957D" w14:textId="77777777" w:rsidR="005C0975" w:rsidRPr="00984F3F" w:rsidRDefault="005C0975" w:rsidP="004357C3">
            <w:pPr>
              <w:spacing w:line="0" w:lineRule="atLeast"/>
              <w:rPr>
                <w:sz w:val="18"/>
                <w:szCs w:val="18"/>
                <w:lang w:val="es-ES_tradnl"/>
              </w:rPr>
            </w:pPr>
          </w:p>
        </w:tc>
        <w:tc>
          <w:tcPr>
            <w:tcW w:w="1165" w:type="dxa"/>
            <w:vMerge/>
            <w:shd w:val="clear" w:color="auto" w:fill="auto"/>
            <w:vAlign w:val="bottom"/>
          </w:tcPr>
          <w:p w14:paraId="0F71AA1D" w14:textId="77777777" w:rsidR="005C0975" w:rsidRPr="00984F3F" w:rsidRDefault="005C0975" w:rsidP="004357C3">
            <w:pPr>
              <w:spacing w:line="0" w:lineRule="atLeast"/>
              <w:rPr>
                <w:sz w:val="18"/>
                <w:szCs w:val="18"/>
                <w:lang w:val="es-ES_tradnl"/>
              </w:rPr>
            </w:pPr>
          </w:p>
        </w:tc>
        <w:tc>
          <w:tcPr>
            <w:tcW w:w="1350" w:type="dxa"/>
            <w:vMerge w:val="restart"/>
            <w:shd w:val="clear" w:color="auto" w:fill="auto"/>
            <w:vAlign w:val="bottom"/>
          </w:tcPr>
          <w:p w14:paraId="1697DBE0" w14:textId="783893D0" w:rsidR="005C0975" w:rsidRPr="00984F3F" w:rsidRDefault="005C0975" w:rsidP="004357C3">
            <w:pPr>
              <w:spacing w:line="389" w:lineRule="exact"/>
              <w:ind w:right="547"/>
              <w:jc w:val="right"/>
              <w:rPr>
                <w:color w:val="404040"/>
                <w:sz w:val="18"/>
                <w:szCs w:val="18"/>
                <w:lang w:val="es-ES_tradnl"/>
              </w:rPr>
            </w:pPr>
            <w:r w:rsidRPr="00DE0F58">
              <w:rPr>
                <w:lang w:val="es-ES_tradnl"/>
              </w:rPr>
              <w:t>48</w:t>
            </w:r>
            <w:r>
              <w:rPr>
                <w:lang w:val="es-ES_tradnl"/>
              </w:rPr>
              <w:t>,</w:t>
            </w:r>
            <w:r w:rsidRPr="00DE0F58">
              <w:rPr>
                <w:lang w:val="es-ES_tradnl"/>
              </w:rPr>
              <w:t>1</w:t>
            </w:r>
          </w:p>
        </w:tc>
        <w:tc>
          <w:tcPr>
            <w:tcW w:w="1440" w:type="dxa"/>
            <w:vMerge w:val="restart"/>
            <w:shd w:val="clear" w:color="auto" w:fill="auto"/>
            <w:vAlign w:val="bottom"/>
          </w:tcPr>
          <w:p w14:paraId="5ADAE2D6" w14:textId="2D8B9949" w:rsidR="005C0975" w:rsidRPr="00984F3F" w:rsidRDefault="005C0975" w:rsidP="004357C3">
            <w:pPr>
              <w:tabs>
                <w:tab w:val="left" w:pos="436"/>
              </w:tabs>
              <w:spacing w:line="376" w:lineRule="exact"/>
              <w:ind w:right="525"/>
              <w:jc w:val="right"/>
              <w:rPr>
                <w:color w:val="404040"/>
                <w:sz w:val="18"/>
                <w:szCs w:val="18"/>
                <w:lang w:val="es-ES_tradnl"/>
              </w:rPr>
            </w:pPr>
            <w:r w:rsidRPr="00DE0F58">
              <w:rPr>
                <w:lang w:val="es-ES_tradnl"/>
              </w:rPr>
              <w:t>48</w:t>
            </w:r>
            <w:r>
              <w:rPr>
                <w:lang w:val="es-ES_tradnl"/>
              </w:rPr>
              <w:t>,</w:t>
            </w:r>
            <w:r w:rsidRPr="00DE0F58">
              <w:rPr>
                <w:lang w:val="es-ES_tradnl"/>
              </w:rPr>
              <w:t>6</w:t>
            </w:r>
          </w:p>
        </w:tc>
      </w:tr>
      <w:tr w:rsidR="005C0975" w:rsidRPr="00984F3F" w14:paraId="0AF7CC93" w14:textId="77777777" w:rsidTr="004357C3">
        <w:trPr>
          <w:trHeight w:val="87"/>
        </w:trPr>
        <w:tc>
          <w:tcPr>
            <w:tcW w:w="642" w:type="dxa"/>
            <w:vMerge/>
            <w:shd w:val="clear" w:color="auto" w:fill="auto"/>
            <w:vAlign w:val="bottom"/>
          </w:tcPr>
          <w:p w14:paraId="32B58F2C" w14:textId="77777777" w:rsidR="005C0975" w:rsidRPr="00984F3F" w:rsidRDefault="005C0975" w:rsidP="004357C3">
            <w:pPr>
              <w:spacing w:line="0" w:lineRule="atLeast"/>
              <w:rPr>
                <w:sz w:val="8"/>
                <w:lang w:val="es-ES_tradnl"/>
              </w:rPr>
            </w:pPr>
          </w:p>
        </w:tc>
        <w:tc>
          <w:tcPr>
            <w:tcW w:w="509" w:type="dxa"/>
            <w:shd w:val="clear" w:color="auto" w:fill="auto"/>
            <w:vAlign w:val="bottom"/>
          </w:tcPr>
          <w:p w14:paraId="7A425768" w14:textId="77777777" w:rsidR="005C0975" w:rsidRPr="00984F3F" w:rsidRDefault="005C0975" w:rsidP="004357C3">
            <w:pPr>
              <w:spacing w:line="0" w:lineRule="atLeast"/>
              <w:rPr>
                <w:sz w:val="8"/>
                <w:lang w:val="es-ES_tradnl"/>
              </w:rPr>
            </w:pPr>
          </w:p>
        </w:tc>
        <w:tc>
          <w:tcPr>
            <w:tcW w:w="2003" w:type="dxa"/>
            <w:shd w:val="clear" w:color="auto" w:fill="auto"/>
            <w:vAlign w:val="bottom"/>
          </w:tcPr>
          <w:p w14:paraId="5E203B79" w14:textId="77777777" w:rsidR="005C0975" w:rsidRPr="00984F3F" w:rsidRDefault="005C0975" w:rsidP="004357C3">
            <w:pPr>
              <w:spacing w:line="0" w:lineRule="atLeast"/>
              <w:rPr>
                <w:sz w:val="18"/>
                <w:szCs w:val="18"/>
                <w:lang w:val="es-ES_tradnl"/>
              </w:rPr>
            </w:pPr>
          </w:p>
        </w:tc>
        <w:tc>
          <w:tcPr>
            <w:tcW w:w="1453" w:type="dxa"/>
            <w:shd w:val="clear" w:color="auto" w:fill="auto"/>
            <w:vAlign w:val="bottom"/>
          </w:tcPr>
          <w:p w14:paraId="15967331" w14:textId="77777777" w:rsidR="005C0975" w:rsidRPr="00984F3F" w:rsidRDefault="005C0975" w:rsidP="004357C3">
            <w:pPr>
              <w:spacing w:line="0" w:lineRule="atLeast"/>
              <w:rPr>
                <w:sz w:val="18"/>
                <w:szCs w:val="18"/>
                <w:lang w:val="es-ES_tradnl"/>
              </w:rPr>
            </w:pPr>
          </w:p>
        </w:tc>
        <w:tc>
          <w:tcPr>
            <w:tcW w:w="1165" w:type="dxa"/>
            <w:shd w:val="clear" w:color="auto" w:fill="auto"/>
            <w:vAlign w:val="bottom"/>
          </w:tcPr>
          <w:p w14:paraId="47CDD74C" w14:textId="77777777" w:rsidR="005C0975" w:rsidRPr="00984F3F" w:rsidRDefault="005C0975" w:rsidP="004357C3">
            <w:pPr>
              <w:spacing w:line="0" w:lineRule="atLeast"/>
              <w:rPr>
                <w:sz w:val="18"/>
                <w:szCs w:val="18"/>
                <w:lang w:val="es-ES_tradnl"/>
              </w:rPr>
            </w:pPr>
          </w:p>
        </w:tc>
        <w:tc>
          <w:tcPr>
            <w:tcW w:w="1350" w:type="dxa"/>
            <w:vMerge/>
            <w:shd w:val="clear" w:color="auto" w:fill="auto"/>
            <w:vAlign w:val="bottom"/>
          </w:tcPr>
          <w:p w14:paraId="3EC956CD" w14:textId="77777777" w:rsidR="005C0975" w:rsidRPr="00984F3F" w:rsidRDefault="005C0975" w:rsidP="004357C3">
            <w:pPr>
              <w:spacing w:line="0" w:lineRule="atLeast"/>
              <w:rPr>
                <w:sz w:val="18"/>
                <w:szCs w:val="18"/>
                <w:lang w:val="es-ES_tradnl"/>
              </w:rPr>
            </w:pPr>
          </w:p>
        </w:tc>
        <w:tc>
          <w:tcPr>
            <w:tcW w:w="1440" w:type="dxa"/>
            <w:vMerge/>
            <w:shd w:val="clear" w:color="auto" w:fill="auto"/>
            <w:vAlign w:val="bottom"/>
          </w:tcPr>
          <w:p w14:paraId="4D13C84B" w14:textId="77777777" w:rsidR="005C0975" w:rsidRPr="00984F3F" w:rsidRDefault="005C0975" w:rsidP="004357C3">
            <w:pPr>
              <w:spacing w:line="0" w:lineRule="atLeast"/>
              <w:rPr>
                <w:sz w:val="18"/>
                <w:szCs w:val="18"/>
                <w:lang w:val="es-ES_tradnl"/>
              </w:rPr>
            </w:pPr>
          </w:p>
        </w:tc>
      </w:tr>
      <w:tr w:rsidR="005C0975" w:rsidRPr="00984F3F" w14:paraId="1A586513" w14:textId="77777777" w:rsidTr="004357C3">
        <w:trPr>
          <w:trHeight w:val="121"/>
        </w:trPr>
        <w:tc>
          <w:tcPr>
            <w:tcW w:w="642" w:type="dxa"/>
            <w:vMerge w:val="restart"/>
            <w:shd w:val="clear" w:color="auto" w:fill="auto"/>
            <w:vAlign w:val="bottom"/>
          </w:tcPr>
          <w:p w14:paraId="5F6FE962" w14:textId="77777777" w:rsidR="005C0975" w:rsidRPr="00984F3F" w:rsidRDefault="005C0975" w:rsidP="004357C3">
            <w:pPr>
              <w:spacing w:line="0" w:lineRule="atLeast"/>
              <w:ind w:right="290"/>
              <w:jc w:val="right"/>
              <w:rPr>
                <w:color w:val="595959"/>
                <w:w w:val="87"/>
                <w:sz w:val="18"/>
                <w:lang w:val="es-ES_tradnl"/>
              </w:rPr>
            </w:pPr>
            <w:r w:rsidRPr="00DE0F58">
              <w:rPr>
                <w:lang w:val="es-ES_tradnl"/>
              </w:rPr>
              <w:t>40</w:t>
            </w:r>
          </w:p>
        </w:tc>
        <w:tc>
          <w:tcPr>
            <w:tcW w:w="509" w:type="dxa"/>
            <w:shd w:val="clear" w:color="auto" w:fill="auto"/>
            <w:vAlign w:val="bottom"/>
          </w:tcPr>
          <w:p w14:paraId="63594777" w14:textId="77777777" w:rsidR="005C0975" w:rsidRPr="00984F3F" w:rsidRDefault="005C0975" w:rsidP="004357C3">
            <w:pPr>
              <w:spacing w:line="0" w:lineRule="atLeast"/>
              <w:rPr>
                <w:sz w:val="12"/>
                <w:lang w:val="es-ES_tradnl"/>
              </w:rPr>
            </w:pPr>
          </w:p>
        </w:tc>
        <w:tc>
          <w:tcPr>
            <w:tcW w:w="2003" w:type="dxa"/>
            <w:shd w:val="clear" w:color="auto" w:fill="auto"/>
            <w:vAlign w:val="bottom"/>
          </w:tcPr>
          <w:p w14:paraId="73178B86" w14:textId="77777777" w:rsidR="005C0975" w:rsidRPr="00984F3F" w:rsidRDefault="005C0975" w:rsidP="004357C3">
            <w:pPr>
              <w:spacing w:line="0" w:lineRule="atLeast"/>
              <w:rPr>
                <w:sz w:val="18"/>
                <w:szCs w:val="18"/>
                <w:lang w:val="es-ES_tradnl"/>
              </w:rPr>
            </w:pPr>
          </w:p>
        </w:tc>
        <w:tc>
          <w:tcPr>
            <w:tcW w:w="1453" w:type="dxa"/>
            <w:shd w:val="clear" w:color="auto" w:fill="auto"/>
            <w:vAlign w:val="bottom"/>
          </w:tcPr>
          <w:p w14:paraId="69509813" w14:textId="77777777" w:rsidR="005C0975" w:rsidRPr="00984F3F" w:rsidRDefault="005C0975" w:rsidP="004357C3">
            <w:pPr>
              <w:spacing w:line="0" w:lineRule="atLeast"/>
              <w:rPr>
                <w:sz w:val="18"/>
                <w:szCs w:val="18"/>
                <w:lang w:val="es-ES_tradnl"/>
              </w:rPr>
            </w:pPr>
          </w:p>
        </w:tc>
        <w:tc>
          <w:tcPr>
            <w:tcW w:w="1165" w:type="dxa"/>
            <w:shd w:val="clear" w:color="auto" w:fill="auto"/>
            <w:vAlign w:val="bottom"/>
          </w:tcPr>
          <w:p w14:paraId="53E70F9B" w14:textId="77777777" w:rsidR="005C0975" w:rsidRPr="00984F3F" w:rsidRDefault="005C0975" w:rsidP="004357C3">
            <w:pPr>
              <w:spacing w:line="0" w:lineRule="atLeast"/>
              <w:rPr>
                <w:sz w:val="18"/>
                <w:szCs w:val="18"/>
                <w:lang w:val="es-ES_tradnl"/>
              </w:rPr>
            </w:pPr>
          </w:p>
        </w:tc>
        <w:tc>
          <w:tcPr>
            <w:tcW w:w="1350" w:type="dxa"/>
            <w:vMerge/>
            <w:shd w:val="clear" w:color="auto" w:fill="auto"/>
            <w:vAlign w:val="bottom"/>
          </w:tcPr>
          <w:p w14:paraId="624E8D11" w14:textId="77777777" w:rsidR="005C0975" w:rsidRPr="00984F3F" w:rsidRDefault="005C0975" w:rsidP="004357C3">
            <w:pPr>
              <w:spacing w:line="0" w:lineRule="atLeast"/>
              <w:rPr>
                <w:sz w:val="18"/>
                <w:szCs w:val="18"/>
                <w:lang w:val="es-ES_tradnl"/>
              </w:rPr>
            </w:pPr>
          </w:p>
        </w:tc>
        <w:tc>
          <w:tcPr>
            <w:tcW w:w="1440" w:type="dxa"/>
            <w:vMerge/>
            <w:shd w:val="clear" w:color="auto" w:fill="auto"/>
            <w:vAlign w:val="bottom"/>
          </w:tcPr>
          <w:p w14:paraId="7A86A442" w14:textId="77777777" w:rsidR="005C0975" w:rsidRPr="00984F3F" w:rsidRDefault="005C0975" w:rsidP="004357C3">
            <w:pPr>
              <w:spacing w:line="0" w:lineRule="atLeast"/>
              <w:rPr>
                <w:sz w:val="18"/>
                <w:szCs w:val="18"/>
                <w:lang w:val="es-ES_tradnl"/>
              </w:rPr>
            </w:pPr>
          </w:p>
        </w:tc>
      </w:tr>
      <w:tr w:rsidR="005C0975" w:rsidRPr="00984F3F" w14:paraId="3A9002A6" w14:textId="77777777" w:rsidTr="004357C3">
        <w:trPr>
          <w:trHeight w:val="92"/>
        </w:trPr>
        <w:tc>
          <w:tcPr>
            <w:tcW w:w="642" w:type="dxa"/>
            <w:vMerge/>
            <w:shd w:val="clear" w:color="auto" w:fill="auto"/>
            <w:vAlign w:val="bottom"/>
          </w:tcPr>
          <w:p w14:paraId="4C2A4F5C" w14:textId="77777777" w:rsidR="005C0975" w:rsidRPr="00984F3F" w:rsidRDefault="005C0975" w:rsidP="004357C3">
            <w:pPr>
              <w:spacing w:line="0" w:lineRule="atLeast"/>
              <w:rPr>
                <w:sz w:val="9"/>
                <w:lang w:val="es-ES_tradnl"/>
              </w:rPr>
            </w:pPr>
          </w:p>
        </w:tc>
        <w:tc>
          <w:tcPr>
            <w:tcW w:w="509" w:type="dxa"/>
            <w:shd w:val="clear" w:color="auto" w:fill="auto"/>
            <w:vAlign w:val="bottom"/>
          </w:tcPr>
          <w:p w14:paraId="0E3364E0" w14:textId="77777777" w:rsidR="005C0975" w:rsidRPr="00984F3F" w:rsidRDefault="005C0975" w:rsidP="004357C3">
            <w:pPr>
              <w:spacing w:line="0" w:lineRule="atLeast"/>
              <w:rPr>
                <w:sz w:val="9"/>
                <w:lang w:val="es-ES_tradnl"/>
              </w:rPr>
            </w:pPr>
          </w:p>
        </w:tc>
        <w:tc>
          <w:tcPr>
            <w:tcW w:w="2003" w:type="dxa"/>
            <w:shd w:val="clear" w:color="auto" w:fill="auto"/>
            <w:vAlign w:val="bottom"/>
          </w:tcPr>
          <w:p w14:paraId="64B1A0CB" w14:textId="77777777" w:rsidR="005C0975" w:rsidRPr="00984F3F" w:rsidRDefault="005C0975" w:rsidP="004357C3">
            <w:pPr>
              <w:spacing w:line="0" w:lineRule="atLeast"/>
              <w:rPr>
                <w:sz w:val="18"/>
                <w:szCs w:val="18"/>
                <w:lang w:val="es-ES_tradnl"/>
              </w:rPr>
            </w:pPr>
          </w:p>
        </w:tc>
        <w:tc>
          <w:tcPr>
            <w:tcW w:w="1453" w:type="dxa"/>
            <w:shd w:val="clear" w:color="auto" w:fill="auto"/>
            <w:vAlign w:val="bottom"/>
          </w:tcPr>
          <w:p w14:paraId="0D726729" w14:textId="77777777" w:rsidR="005C0975" w:rsidRPr="00984F3F" w:rsidRDefault="005C0975" w:rsidP="004357C3">
            <w:pPr>
              <w:spacing w:line="0" w:lineRule="atLeast"/>
              <w:rPr>
                <w:sz w:val="18"/>
                <w:szCs w:val="18"/>
                <w:lang w:val="es-ES_tradnl"/>
              </w:rPr>
            </w:pPr>
          </w:p>
        </w:tc>
        <w:tc>
          <w:tcPr>
            <w:tcW w:w="1165" w:type="dxa"/>
            <w:shd w:val="clear" w:color="auto" w:fill="auto"/>
            <w:vAlign w:val="bottom"/>
          </w:tcPr>
          <w:p w14:paraId="78EC5A72" w14:textId="77777777" w:rsidR="005C0975" w:rsidRPr="00984F3F" w:rsidRDefault="005C0975" w:rsidP="004357C3">
            <w:pPr>
              <w:spacing w:line="0" w:lineRule="atLeast"/>
              <w:rPr>
                <w:sz w:val="18"/>
                <w:szCs w:val="18"/>
                <w:lang w:val="es-ES_tradnl"/>
              </w:rPr>
            </w:pPr>
          </w:p>
        </w:tc>
        <w:tc>
          <w:tcPr>
            <w:tcW w:w="1350" w:type="dxa"/>
            <w:shd w:val="clear" w:color="auto" w:fill="auto"/>
            <w:vAlign w:val="bottom"/>
          </w:tcPr>
          <w:p w14:paraId="1E56BD5B" w14:textId="77777777" w:rsidR="005C0975" w:rsidRPr="00984F3F" w:rsidRDefault="005C0975" w:rsidP="004357C3">
            <w:pPr>
              <w:spacing w:line="0" w:lineRule="atLeast"/>
              <w:rPr>
                <w:sz w:val="18"/>
                <w:szCs w:val="18"/>
                <w:lang w:val="es-ES_tradnl"/>
              </w:rPr>
            </w:pPr>
          </w:p>
        </w:tc>
        <w:tc>
          <w:tcPr>
            <w:tcW w:w="1440" w:type="dxa"/>
            <w:shd w:val="clear" w:color="auto" w:fill="auto"/>
            <w:vAlign w:val="bottom"/>
          </w:tcPr>
          <w:p w14:paraId="00AAFBF1" w14:textId="77777777" w:rsidR="005C0975" w:rsidRPr="00984F3F" w:rsidRDefault="005C0975" w:rsidP="004357C3">
            <w:pPr>
              <w:spacing w:line="0" w:lineRule="atLeast"/>
              <w:rPr>
                <w:sz w:val="18"/>
                <w:szCs w:val="18"/>
                <w:lang w:val="es-ES_tradnl"/>
              </w:rPr>
            </w:pPr>
          </w:p>
        </w:tc>
      </w:tr>
      <w:tr w:rsidR="005C0975" w:rsidRPr="00984F3F" w14:paraId="4284F80D" w14:textId="77777777" w:rsidTr="004357C3">
        <w:trPr>
          <w:trHeight w:val="272"/>
        </w:trPr>
        <w:tc>
          <w:tcPr>
            <w:tcW w:w="642" w:type="dxa"/>
            <w:shd w:val="clear" w:color="auto" w:fill="auto"/>
            <w:vAlign w:val="bottom"/>
          </w:tcPr>
          <w:p w14:paraId="41C279B1" w14:textId="77777777" w:rsidR="005C0975" w:rsidRPr="00984F3F" w:rsidRDefault="005C0975" w:rsidP="004357C3">
            <w:pPr>
              <w:spacing w:line="0" w:lineRule="atLeast"/>
              <w:ind w:right="290"/>
              <w:jc w:val="right"/>
              <w:rPr>
                <w:color w:val="595959"/>
                <w:w w:val="87"/>
                <w:sz w:val="18"/>
                <w:lang w:val="es-ES_tradnl"/>
              </w:rPr>
            </w:pPr>
            <w:r w:rsidRPr="00DE0F58">
              <w:rPr>
                <w:lang w:val="es-ES_tradnl"/>
              </w:rPr>
              <w:t>30</w:t>
            </w:r>
          </w:p>
        </w:tc>
        <w:tc>
          <w:tcPr>
            <w:tcW w:w="2512" w:type="dxa"/>
            <w:gridSpan w:val="2"/>
            <w:shd w:val="clear" w:color="auto" w:fill="auto"/>
            <w:vAlign w:val="bottom"/>
          </w:tcPr>
          <w:p w14:paraId="5CC34301" w14:textId="77777777" w:rsidR="005C0975" w:rsidRPr="00984F3F" w:rsidRDefault="005C0975" w:rsidP="004357C3">
            <w:pPr>
              <w:spacing w:line="316" w:lineRule="exact"/>
              <w:ind w:left="720"/>
              <w:rPr>
                <w:color w:val="404040"/>
                <w:sz w:val="18"/>
                <w:szCs w:val="18"/>
                <w:lang w:val="es-ES_tradnl"/>
              </w:rPr>
            </w:pPr>
            <w:r w:rsidRPr="00DE0F58">
              <w:rPr>
                <w:lang w:val="es-ES_tradnl"/>
              </w:rPr>
              <w:t>31</w:t>
            </w:r>
          </w:p>
        </w:tc>
        <w:tc>
          <w:tcPr>
            <w:tcW w:w="1453" w:type="dxa"/>
            <w:shd w:val="clear" w:color="auto" w:fill="auto"/>
            <w:vAlign w:val="bottom"/>
          </w:tcPr>
          <w:p w14:paraId="49EE770C" w14:textId="77777777" w:rsidR="005C0975" w:rsidRPr="00984F3F" w:rsidRDefault="005C0975" w:rsidP="004357C3">
            <w:pPr>
              <w:spacing w:line="0" w:lineRule="atLeast"/>
              <w:rPr>
                <w:sz w:val="18"/>
                <w:szCs w:val="18"/>
                <w:lang w:val="es-ES_tradnl"/>
              </w:rPr>
            </w:pPr>
          </w:p>
        </w:tc>
        <w:tc>
          <w:tcPr>
            <w:tcW w:w="1165" w:type="dxa"/>
            <w:shd w:val="clear" w:color="auto" w:fill="auto"/>
            <w:vAlign w:val="bottom"/>
          </w:tcPr>
          <w:p w14:paraId="5C59E099" w14:textId="77777777" w:rsidR="005C0975" w:rsidRPr="00984F3F" w:rsidRDefault="005C0975" w:rsidP="004357C3">
            <w:pPr>
              <w:spacing w:line="0" w:lineRule="atLeast"/>
              <w:rPr>
                <w:sz w:val="18"/>
                <w:szCs w:val="18"/>
                <w:lang w:val="es-ES_tradnl"/>
              </w:rPr>
            </w:pPr>
          </w:p>
        </w:tc>
        <w:tc>
          <w:tcPr>
            <w:tcW w:w="1350" w:type="dxa"/>
            <w:shd w:val="clear" w:color="auto" w:fill="auto"/>
            <w:vAlign w:val="bottom"/>
          </w:tcPr>
          <w:p w14:paraId="7F0A343B" w14:textId="77777777" w:rsidR="005C0975" w:rsidRPr="00984F3F" w:rsidRDefault="005C0975" w:rsidP="004357C3">
            <w:pPr>
              <w:spacing w:line="0" w:lineRule="atLeast"/>
              <w:rPr>
                <w:sz w:val="18"/>
                <w:szCs w:val="18"/>
                <w:lang w:val="es-ES_tradnl"/>
              </w:rPr>
            </w:pPr>
          </w:p>
        </w:tc>
        <w:tc>
          <w:tcPr>
            <w:tcW w:w="1440" w:type="dxa"/>
            <w:shd w:val="clear" w:color="auto" w:fill="auto"/>
            <w:vAlign w:val="bottom"/>
          </w:tcPr>
          <w:p w14:paraId="4582B5CB" w14:textId="77777777" w:rsidR="005C0975" w:rsidRPr="00984F3F" w:rsidRDefault="005C0975" w:rsidP="004357C3">
            <w:pPr>
              <w:spacing w:line="0" w:lineRule="atLeast"/>
              <w:rPr>
                <w:sz w:val="18"/>
                <w:szCs w:val="18"/>
                <w:lang w:val="es-ES_tradnl"/>
              </w:rPr>
            </w:pPr>
          </w:p>
        </w:tc>
      </w:tr>
      <w:tr w:rsidR="005C0975" w:rsidRPr="00984F3F" w14:paraId="1ED94C95" w14:textId="77777777" w:rsidTr="004357C3">
        <w:trPr>
          <w:trHeight w:val="154"/>
        </w:trPr>
        <w:tc>
          <w:tcPr>
            <w:tcW w:w="642" w:type="dxa"/>
            <w:shd w:val="clear" w:color="auto" w:fill="auto"/>
            <w:vAlign w:val="bottom"/>
          </w:tcPr>
          <w:p w14:paraId="022CD342" w14:textId="77777777" w:rsidR="005C0975" w:rsidRPr="00984F3F" w:rsidRDefault="005C0975" w:rsidP="004357C3">
            <w:pPr>
              <w:spacing w:line="180" w:lineRule="exact"/>
              <w:ind w:right="290"/>
              <w:jc w:val="right"/>
              <w:rPr>
                <w:color w:val="595959"/>
                <w:w w:val="87"/>
                <w:sz w:val="18"/>
                <w:lang w:val="es-ES_tradnl"/>
              </w:rPr>
            </w:pPr>
            <w:r w:rsidRPr="00DE0F58">
              <w:rPr>
                <w:lang w:val="es-ES_tradnl"/>
              </w:rPr>
              <w:t>20</w:t>
            </w:r>
          </w:p>
        </w:tc>
        <w:tc>
          <w:tcPr>
            <w:tcW w:w="509" w:type="dxa"/>
            <w:shd w:val="clear" w:color="auto" w:fill="auto"/>
            <w:vAlign w:val="bottom"/>
          </w:tcPr>
          <w:p w14:paraId="0CB137DD" w14:textId="77777777" w:rsidR="005C0975" w:rsidRPr="00984F3F" w:rsidRDefault="005C0975" w:rsidP="004357C3">
            <w:pPr>
              <w:spacing w:line="0" w:lineRule="atLeast"/>
              <w:rPr>
                <w:sz w:val="15"/>
                <w:lang w:val="es-ES_tradnl"/>
              </w:rPr>
            </w:pPr>
          </w:p>
        </w:tc>
        <w:tc>
          <w:tcPr>
            <w:tcW w:w="2003" w:type="dxa"/>
            <w:shd w:val="clear" w:color="auto" w:fill="auto"/>
            <w:vAlign w:val="bottom"/>
          </w:tcPr>
          <w:p w14:paraId="05B8C533" w14:textId="77777777" w:rsidR="005C0975" w:rsidRPr="00984F3F" w:rsidRDefault="005C0975" w:rsidP="004357C3">
            <w:pPr>
              <w:spacing w:line="0" w:lineRule="atLeast"/>
              <w:rPr>
                <w:sz w:val="15"/>
                <w:lang w:val="es-ES_tradnl"/>
              </w:rPr>
            </w:pPr>
          </w:p>
        </w:tc>
        <w:tc>
          <w:tcPr>
            <w:tcW w:w="1453" w:type="dxa"/>
            <w:shd w:val="clear" w:color="auto" w:fill="auto"/>
            <w:vAlign w:val="bottom"/>
          </w:tcPr>
          <w:p w14:paraId="1C71EA92" w14:textId="77777777" w:rsidR="005C0975" w:rsidRPr="00984F3F" w:rsidRDefault="005C0975" w:rsidP="004357C3">
            <w:pPr>
              <w:spacing w:line="0" w:lineRule="atLeast"/>
              <w:rPr>
                <w:sz w:val="15"/>
                <w:lang w:val="es-ES_tradnl"/>
              </w:rPr>
            </w:pPr>
          </w:p>
        </w:tc>
        <w:tc>
          <w:tcPr>
            <w:tcW w:w="1165" w:type="dxa"/>
            <w:shd w:val="clear" w:color="auto" w:fill="auto"/>
            <w:vAlign w:val="bottom"/>
          </w:tcPr>
          <w:p w14:paraId="59409E56" w14:textId="77777777" w:rsidR="005C0975" w:rsidRPr="00984F3F" w:rsidRDefault="005C0975" w:rsidP="004357C3">
            <w:pPr>
              <w:spacing w:line="0" w:lineRule="atLeast"/>
              <w:rPr>
                <w:sz w:val="15"/>
                <w:lang w:val="es-ES_tradnl"/>
              </w:rPr>
            </w:pPr>
          </w:p>
        </w:tc>
        <w:tc>
          <w:tcPr>
            <w:tcW w:w="1350" w:type="dxa"/>
            <w:shd w:val="clear" w:color="auto" w:fill="auto"/>
            <w:vAlign w:val="bottom"/>
          </w:tcPr>
          <w:p w14:paraId="1F071E23" w14:textId="77777777" w:rsidR="005C0975" w:rsidRPr="00984F3F" w:rsidRDefault="005C0975" w:rsidP="004357C3">
            <w:pPr>
              <w:spacing w:line="0" w:lineRule="atLeast"/>
              <w:rPr>
                <w:sz w:val="15"/>
                <w:lang w:val="es-ES_tradnl"/>
              </w:rPr>
            </w:pPr>
          </w:p>
        </w:tc>
        <w:tc>
          <w:tcPr>
            <w:tcW w:w="1440" w:type="dxa"/>
            <w:shd w:val="clear" w:color="auto" w:fill="auto"/>
            <w:vAlign w:val="bottom"/>
          </w:tcPr>
          <w:p w14:paraId="6F1BF6D5" w14:textId="77777777" w:rsidR="005C0975" w:rsidRPr="00984F3F" w:rsidRDefault="005C0975" w:rsidP="004357C3">
            <w:pPr>
              <w:spacing w:line="0" w:lineRule="atLeast"/>
              <w:rPr>
                <w:sz w:val="15"/>
                <w:lang w:val="es-ES_tradnl"/>
              </w:rPr>
            </w:pPr>
          </w:p>
        </w:tc>
      </w:tr>
      <w:tr w:rsidR="005C0975" w:rsidRPr="00984F3F" w14:paraId="642857F7" w14:textId="77777777" w:rsidTr="004357C3">
        <w:trPr>
          <w:trHeight w:val="214"/>
        </w:trPr>
        <w:tc>
          <w:tcPr>
            <w:tcW w:w="642" w:type="dxa"/>
            <w:shd w:val="clear" w:color="auto" w:fill="auto"/>
            <w:vAlign w:val="bottom"/>
          </w:tcPr>
          <w:p w14:paraId="115BA5B5" w14:textId="77777777" w:rsidR="005C0975" w:rsidRPr="00984F3F" w:rsidRDefault="005C0975" w:rsidP="004357C3">
            <w:pPr>
              <w:spacing w:line="0" w:lineRule="atLeast"/>
              <w:ind w:right="290"/>
              <w:jc w:val="right"/>
              <w:rPr>
                <w:color w:val="595959"/>
                <w:w w:val="87"/>
                <w:sz w:val="18"/>
                <w:lang w:val="es-ES_tradnl"/>
              </w:rPr>
            </w:pPr>
            <w:r w:rsidRPr="00DE0F58">
              <w:rPr>
                <w:lang w:val="es-ES_tradnl"/>
              </w:rPr>
              <w:t>10</w:t>
            </w:r>
          </w:p>
        </w:tc>
        <w:tc>
          <w:tcPr>
            <w:tcW w:w="509" w:type="dxa"/>
            <w:shd w:val="clear" w:color="auto" w:fill="auto"/>
            <w:vAlign w:val="bottom"/>
          </w:tcPr>
          <w:p w14:paraId="03F0BF5D" w14:textId="77777777" w:rsidR="005C0975" w:rsidRPr="00984F3F" w:rsidRDefault="005C0975" w:rsidP="004357C3">
            <w:pPr>
              <w:spacing w:line="0" w:lineRule="atLeast"/>
              <w:rPr>
                <w:sz w:val="21"/>
                <w:lang w:val="es-ES_tradnl"/>
              </w:rPr>
            </w:pPr>
          </w:p>
        </w:tc>
        <w:tc>
          <w:tcPr>
            <w:tcW w:w="2003" w:type="dxa"/>
            <w:shd w:val="clear" w:color="auto" w:fill="auto"/>
            <w:vAlign w:val="bottom"/>
          </w:tcPr>
          <w:p w14:paraId="45EA0583" w14:textId="77777777" w:rsidR="005C0975" w:rsidRPr="00984F3F" w:rsidRDefault="005C0975" w:rsidP="004357C3">
            <w:pPr>
              <w:spacing w:line="0" w:lineRule="atLeast"/>
              <w:rPr>
                <w:sz w:val="21"/>
                <w:lang w:val="es-ES_tradnl"/>
              </w:rPr>
            </w:pPr>
          </w:p>
        </w:tc>
        <w:tc>
          <w:tcPr>
            <w:tcW w:w="1453" w:type="dxa"/>
            <w:shd w:val="clear" w:color="auto" w:fill="auto"/>
            <w:vAlign w:val="bottom"/>
          </w:tcPr>
          <w:p w14:paraId="3DE24B4E" w14:textId="77777777" w:rsidR="005C0975" w:rsidRPr="00984F3F" w:rsidRDefault="005C0975" w:rsidP="004357C3">
            <w:pPr>
              <w:spacing w:line="0" w:lineRule="atLeast"/>
              <w:rPr>
                <w:sz w:val="21"/>
                <w:lang w:val="es-ES_tradnl"/>
              </w:rPr>
            </w:pPr>
          </w:p>
        </w:tc>
        <w:tc>
          <w:tcPr>
            <w:tcW w:w="1165" w:type="dxa"/>
            <w:shd w:val="clear" w:color="auto" w:fill="auto"/>
            <w:vAlign w:val="bottom"/>
          </w:tcPr>
          <w:p w14:paraId="2D6FCB93" w14:textId="77777777" w:rsidR="005C0975" w:rsidRPr="00984F3F" w:rsidRDefault="005C0975" w:rsidP="004357C3">
            <w:pPr>
              <w:spacing w:line="0" w:lineRule="atLeast"/>
              <w:rPr>
                <w:sz w:val="21"/>
                <w:lang w:val="es-ES_tradnl"/>
              </w:rPr>
            </w:pPr>
          </w:p>
        </w:tc>
        <w:tc>
          <w:tcPr>
            <w:tcW w:w="1350" w:type="dxa"/>
            <w:shd w:val="clear" w:color="auto" w:fill="auto"/>
            <w:vAlign w:val="bottom"/>
          </w:tcPr>
          <w:p w14:paraId="34E190E2" w14:textId="77777777" w:rsidR="005C0975" w:rsidRPr="00984F3F" w:rsidRDefault="005C0975" w:rsidP="004357C3">
            <w:pPr>
              <w:spacing w:line="0" w:lineRule="atLeast"/>
              <w:rPr>
                <w:sz w:val="21"/>
                <w:lang w:val="es-ES_tradnl"/>
              </w:rPr>
            </w:pPr>
          </w:p>
        </w:tc>
        <w:tc>
          <w:tcPr>
            <w:tcW w:w="1440" w:type="dxa"/>
            <w:shd w:val="clear" w:color="auto" w:fill="auto"/>
            <w:vAlign w:val="bottom"/>
          </w:tcPr>
          <w:p w14:paraId="4C7FF6B5" w14:textId="77777777" w:rsidR="005C0975" w:rsidRPr="00984F3F" w:rsidRDefault="005C0975" w:rsidP="004357C3">
            <w:pPr>
              <w:spacing w:line="0" w:lineRule="atLeast"/>
              <w:rPr>
                <w:sz w:val="21"/>
                <w:lang w:val="es-ES_tradnl"/>
              </w:rPr>
            </w:pPr>
          </w:p>
        </w:tc>
      </w:tr>
      <w:tr w:rsidR="005C0975" w:rsidRPr="00984F3F" w14:paraId="5BC71DD2" w14:textId="77777777" w:rsidTr="004357C3">
        <w:trPr>
          <w:trHeight w:val="214"/>
        </w:trPr>
        <w:tc>
          <w:tcPr>
            <w:tcW w:w="642" w:type="dxa"/>
            <w:shd w:val="clear" w:color="auto" w:fill="auto"/>
            <w:vAlign w:val="bottom"/>
          </w:tcPr>
          <w:p w14:paraId="7AC3933E" w14:textId="77777777" w:rsidR="005C0975" w:rsidRPr="00984F3F" w:rsidRDefault="005C0975" w:rsidP="004357C3">
            <w:pPr>
              <w:spacing w:line="0" w:lineRule="atLeast"/>
              <w:ind w:right="290"/>
              <w:jc w:val="right"/>
              <w:rPr>
                <w:color w:val="595959"/>
                <w:sz w:val="18"/>
                <w:lang w:val="es-ES_tradnl"/>
              </w:rPr>
            </w:pPr>
            <w:r w:rsidRPr="00DE0F58">
              <w:rPr>
                <w:lang w:val="es-ES_tradnl"/>
              </w:rPr>
              <w:t>0</w:t>
            </w:r>
          </w:p>
        </w:tc>
        <w:tc>
          <w:tcPr>
            <w:tcW w:w="509" w:type="dxa"/>
            <w:shd w:val="clear" w:color="auto" w:fill="auto"/>
            <w:vAlign w:val="bottom"/>
          </w:tcPr>
          <w:p w14:paraId="3BF49CAC" w14:textId="77777777" w:rsidR="005C0975" w:rsidRPr="00984F3F" w:rsidRDefault="005C0975" w:rsidP="004357C3">
            <w:pPr>
              <w:spacing w:line="0" w:lineRule="atLeast"/>
              <w:rPr>
                <w:sz w:val="21"/>
                <w:lang w:val="es-ES_tradnl"/>
              </w:rPr>
            </w:pPr>
          </w:p>
        </w:tc>
        <w:tc>
          <w:tcPr>
            <w:tcW w:w="2003" w:type="dxa"/>
            <w:shd w:val="clear" w:color="auto" w:fill="auto"/>
            <w:vAlign w:val="bottom"/>
          </w:tcPr>
          <w:p w14:paraId="322B42BC" w14:textId="77777777" w:rsidR="005C0975" w:rsidRPr="00984F3F" w:rsidRDefault="005C0975" w:rsidP="004357C3">
            <w:pPr>
              <w:spacing w:line="0" w:lineRule="atLeast"/>
              <w:rPr>
                <w:sz w:val="21"/>
                <w:lang w:val="es-ES_tradnl"/>
              </w:rPr>
            </w:pPr>
          </w:p>
        </w:tc>
        <w:tc>
          <w:tcPr>
            <w:tcW w:w="1453" w:type="dxa"/>
            <w:shd w:val="clear" w:color="auto" w:fill="auto"/>
            <w:vAlign w:val="bottom"/>
          </w:tcPr>
          <w:p w14:paraId="40ABEE61" w14:textId="77777777" w:rsidR="005C0975" w:rsidRPr="00984F3F" w:rsidRDefault="005C0975" w:rsidP="004357C3">
            <w:pPr>
              <w:spacing w:line="0" w:lineRule="atLeast"/>
              <w:rPr>
                <w:sz w:val="21"/>
                <w:lang w:val="es-ES_tradnl"/>
              </w:rPr>
            </w:pPr>
          </w:p>
        </w:tc>
        <w:tc>
          <w:tcPr>
            <w:tcW w:w="1165" w:type="dxa"/>
            <w:shd w:val="clear" w:color="auto" w:fill="auto"/>
            <w:vAlign w:val="bottom"/>
          </w:tcPr>
          <w:p w14:paraId="1EE4CF0A" w14:textId="77777777" w:rsidR="005C0975" w:rsidRPr="00984F3F" w:rsidRDefault="005C0975" w:rsidP="004357C3">
            <w:pPr>
              <w:spacing w:line="0" w:lineRule="atLeast"/>
              <w:rPr>
                <w:sz w:val="21"/>
                <w:lang w:val="es-ES_tradnl"/>
              </w:rPr>
            </w:pPr>
          </w:p>
        </w:tc>
        <w:tc>
          <w:tcPr>
            <w:tcW w:w="1350" w:type="dxa"/>
            <w:shd w:val="clear" w:color="auto" w:fill="auto"/>
            <w:vAlign w:val="bottom"/>
          </w:tcPr>
          <w:p w14:paraId="4AE77744" w14:textId="77777777" w:rsidR="005C0975" w:rsidRPr="00984F3F" w:rsidRDefault="005C0975" w:rsidP="004357C3">
            <w:pPr>
              <w:spacing w:line="0" w:lineRule="atLeast"/>
              <w:rPr>
                <w:sz w:val="21"/>
                <w:lang w:val="es-ES_tradnl"/>
              </w:rPr>
            </w:pPr>
          </w:p>
        </w:tc>
        <w:tc>
          <w:tcPr>
            <w:tcW w:w="1440" w:type="dxa"/>
            <w:shd w:val="clear" w:color="auto" w:fill="auto"/>
            <w:vAlign w:val="bottom"/>
          </w:tcPr>
          <w:p w14:paraId="2CD7543B" w14:textId="77777777" w:rsidR="005C0975" w:rsidRPr="00984F3F" w:rsidRDefault="005C0975" w:rsidP="004357C3">
            <w:pPr>
              <w:spacing w:line="0" w:lineRule="atLeast"/>
              <w:rPr>
                <w:sz w:val="21"/>
                <w:lang w:val="es-ES_tradnl"/>
              </w:rPr>
            </w:pPr>
          </w:p>
        </w:tc>
      </w:tr>
      <w:tr w:rsidR="005C0975" w:rsidRPr="00984F3F" w14:paraId="58BAD047" w14:textId="77777777" w:rsidTr="004357C3">
        <w:trPr>
          <w:trHeight w:val="202"/>
        </w:trPr>
        <w:tc>
          <w:tcPr>
            <w:tcW w:w="642" w:type="dxa"/>
            <w:shd w:val="clear" w:color="auto" w:fill="auto"/>
            <w:vAlign w:val="bottom"/>
          </w:tcPr>
          <w:p w14:paraId="00CFD896" w14:textId="77777777" w:rsidR="005C0975" w:rsidRPr="00984F3F" w:rsidRDefault="005C0975" w:rsidP="004357C3">
            <w:pPr>
              <w:spacing w:line="0" w:lineRule="atLeast"/>
              <w:rPr>
                <w:lang w:val="es-ES_tradnl"/>
              </w:rPr>
            </w:pPr>
          </w:p>
        </w:tc>
        <w:tc>
          <w:tcPr>
            <w:tcW w:w="509" w:type="dxa"/>
            <w:shd w:val="clear" w:color="auto" w:fill="auto"/>
            <w:vAlign w:val="bottom"/>
          </w:tcPr>
          <w:p w14:paraId="40B4970F" w14:textId="77777777" w:rsidR="005C0975" w:rsidRPr="00984F3F" w:rsidRDefault="005C0975" w:rsidP="004357C3">
            <w:pPr>
              <w:spacing w:line="0" w:lineRule="atLeast"/>
              <w:jc w:val="right"/>
              <w:rPr>
                <w:b/>
                <w:sz w:val="18"/>
                <w:lang w:val="es-ES_tradnl"/>
              </w:rPr>
            </w:pPr>
            <w:r w:rsidRPr="00DE0F58">
              <w:rPr>
                <w:b/>
                <w:bCs/>
                <w:lang w:val="es-ES_tradnl"/>
              </w:rPr>
              <w:t>1992</w:t>
            </w:r>
          </w:p>
        </w:tc>
        <w:tc>
          <w:tcPr>
            <w:tcW w:w="2003" w:type="dxa"/>
            <w:shd w:val="clear" w:color="auto" w:fill="auto"/>
            <w:vAlign w:val="bottom"/>
          </w:tcPr>
          <w:p w14:paraId="6B13E680" w14:textId="77777777" w:rsidR="005C0975" w:rsidRPr="00984F3F" w:rsidRDefault="005C0975" w:rsidP="004357C3">
            <w:pPr>
              <w:spacing w:line="0" w:lineRule="atLeast"/>
              <w:ind w:right="609"/>
              <w:jc w:val="right"/>
              <w:rPr>
                <w:b/>
                <w:sz w:val="18"/>
                <w:lang w:val="es-ES_tradnl"/>
              </w:rPr>
            </w:pPr>
            <w:r w:rsidRPr="00DE0F58">
              <w:rPr>
                <w:b/>
                <w:bCs/>
                <w:lang w:val="es-ES_tradnl"/>
              </w:rPr>
              <w:t>1998</w:t>
            </w:r>
          </w:p>
        </w:tc>
        <w:tc>
          <w:tcPr>
            <w:tcW w:w="1453" w:type="dxa"/>
            <w:shd w:val="clear" w:color="auto" w:fill="auto"/>
            <w:vAlign w:val="bottom"/>
          </w:tcPr>
          <w:p w14:paraId="757EAFD0" w14:textId="77777777" w:rsidR="005C0975" w:rsidRPr="00984F3F" w:rsidRDefault="005C0975" w:rsidP="004357C3">
            <w:pPr>
              <w:spacing w:line="0" w:lineRule="atLeast"/>
              <w:ind w:right="716"/>
              <w:jc w:val="right"/>
              <w:rPr>
                <w:b/>
                <w:sz w:val="18"/>
                <w:lang w:val="es-ES_tradnl"/>
              </w:rPr>
            </w:pPr>
            <w:r w:rsidRPr="00DE0F58">
              <w:rPr>
                <w:b/>
                <w:bCs/>
                <w:lang w:val="es-ES_tradnl"/>
              </w:rPr>
              <w:t>2003</w:t>
            </w:r>
          </w:p>
        </w:tc>
        <w:tc>
          <w:tcPr>
            <w:tcW w:w="1165" w:type="dxa"/>
            <w:shd w:val="clear" w:color="auto" w:fill="auto"/>
            <w:vAlign w:val="bottom"/>
          </w:tcPr>
          <w:p w14:paraId="182BAD62" w14:textId="77777777" w:rsidR="005C0975" w:rsidRPr="00984F3F" w:rsidRDefault="005C0975" w:rsidP="004357C3">
            <w:pPr>
              <w:spacing w:line="0" w:lineRule="atLeast"/>
              <w:ind w:right="616"/>
              <w:jc w:val="right"/>
              <w:rPr>
                <w:b/>
                <w:sz w:val="18"/>
                <w:lang w:val="es-ES_tradnl"/>
              </w:rPr>
            </w:pPr>
            <w:r w:rsidRPr="00DE0F58">
              <w:rPr>
                <w:b/>
                <w:bCs/>
                <w:lang w:val="es-ES_tradnl"/>
              </w:rPr>
              <w:t>2008</w:t>
            </w:r>
          </w:p>
        </w:tc>
        <w:tc>
          <w:tcPr>
            <w:tcW w:w="1350" w:type="dxa"/>
            <w:shd w:val="clear" w:color="auto" w:fill="auto"/>
            <w:vAlign w:val="bottom"/>
          </w:tcPr>
          <w:p w14:paraId="5EA754F4" w14:textId="77777777" w:rsidR="005C0975" w:rsidRPr="00984F3F" w:rsidRDefault="005C0975" w:rsidP="004357C3">
            <w:pPr>
              <w:spacing w:line="0" w:lineRule="atLeast"/>
              <w:ind w:right="836"/>
              <w:jc w:val="right"/>
              <w:rPr>
                <w:b/>
                <w:sz w:val="18"/>
                <w:lang w:val="es-ES_tradnl"/>
              </w:rPr>
            </w:pPr>
            <w:r w:rsidRPr="00DE0F58">
              <w:rPr>
                <w:b/>
                <w:bCs/>
                <w:lang w:val="es-ES_tradnl"/>
              </w:rPr>
              <w:t>2010</w:t>
            </w:r>
          </w:p>
        </w:tc>
        <w:tc>
          <w:tcPr>
            <w:tcW w:w="1440" w:type="dxa"/>
            <w:shd w:val="clear" w:color="auto" w:fill="auto"/>
            <w:vAlign w:val="bottom"/>
          </w:tcPr>
          <w:p w14:paraId="5472F200" w14:textId="77777777" w:rsidR="005C0975" w:rsidRPr="00984F3F" w:rsidRDefault="005C0975" w:rsidP="004357C3">
            <w:pPr>
              <w:spacing w:line="0" w:lineRule="atLeast"/>
              <w:ind w:right="525"/>
              <w:jc w:val="right"/>
              <w:rPr>
                <w:b/>
                <w:sz w:val="18"/>
                <w:lang w:val="es-ES_tradnl"/>
              </w:rPr>
            </w:pPr>
            <w:r w:rsidRPr="00DE0F58">
              <w:rPr>
                <w:b/>
                <w:bCs/>
                <w:lang w:val="es-ES_tradnl"/>
              </w:rPr>
              <w:t>2015</w:t>
            </w:r>
            <w:r w:rsidRPr="00984F3F">
              <w:rPr>
                <w:b/>
                <w:bCs/>
                <w:lang w:val="es-ES_tradnl"/>
              </w:rPr>
              <w:t>/</w:t>
            </w:r>
            <w:r w:rsidRPr="00DE0F58">
              <w:rPr>
                <w:b/>
                <w:bCs/>
                <w:lang w:val="es-ES_tradnl"/>
              </w:rPr>
              <w:t>16</w:t>
            </w:r>
          </w:p>
        </w:tc>
      </w:tr>
    </w:tbl>
    <w:p w14:paraId="11D50B50" w14:textId="77777777" w:rsidR="005C0975" w:rsidRPr="00984F3F" w:rsidRDefault="005C0975" w:rsidP="005C0975">
      <w:pPr>
        <w:pStyle w:val="SingleTxt"/>
        <w:spacing w:after="0" w:line="120" w:lineRule="exact"/>
        <w:rPr>
          <w:sz w:val="10"/>
          <w:lang w:val="es-ES_tradnl"/>
        </w:rPr>
      </w:pPr>
    </w:p>
    <w:p w14:paraId="351FB589" w14:textId="77777777" w:rsidR="005C0975" w:rsidRPr="00984F3F" w:rsidRDefault="005C0975" w:rsidP="005C0975">
      <w:pPr>
        <w:pStyle w:val="SingleTxt"/>
        <w:spacing w:after="0" w:line="120" w:lineRule="exact"/>
        <w:rPr>
          <w:sz w:val="10"/>
          <w:lang w:val="es-ES_tradnl"/>
        </w:rPr>
      </w:pPr>
    </w:p>
    <w:p w14:paraId="1C840876" w14:textId="77777777" w:rsidR="005C0975" w:rsidRPr="00984F3F" w:rsidRDefault="005C0975" w:rsidP="005C0975">
      <w:pPr>
        <w:pStyle w:val="SingleTxt"/>
        <w:numPr>
          <w:ilvl w:val="0"/>
          <w:numId w:val="9"/>
        </w:numPr>
        <w:ind w:left="1267"/>
        <w:rPr>
          <w:lang w:val="es-ES_tradnl"/>
        </w:rPr>
      </w:pPr>
      <w:r w:rsidRPr="00984F3F">
        <w:rPr>
          <w:lang w:val="es-ES_tradnl"/>
        </w:rPr>
        <w:t xml:space="preserve">En </w:t>
      </w:r>
      <w:r w:rsidRPr="00DE0F58">
        <w:rPr>
          <w:lang w:val="es-ES_tradnl"/>
        </w:rPr>
        <w:t>2015</w:t>
      </w:r>
      <w:r w:rsidRPr="00984F3F">
        <w:rPr>
          <w:lang w:val="es-ES_tradnl"/>
        </w:rPr>
        <w:t>-</w:t>
      </w:r>
      <w:r w:rsidRPr="00DE0F58">
        <w:rPr>
          <w:lang w:val="es-ES_tradnl"/>
        </w:rPr>
        <w:t>2016</w:t>
      </w:r>
      <w:r w:rsidRPr="00984F3F">
        <w:rPr>
          <w:lang w:val="es-ES_tradnl"/>
        </w:rPr>
        <w:t xml:space="preserve">, alrededor del </w:t>
      </w:r>
      <w:r w:rsidRPr="00DE0F58">
        <w:rPr>
          <w:lang w:val="es-ES_tradnl"/>
        </w:rPr>
        <w:t>48</w:t>
      </w:r>
      <w:r w:rsidRPr="00984F3F">
        <w:rPr>
          <w:lang w:val="es-ES_tradnl"/>
        </w:rPr>
        <w:t>,</w:t>
      </w:r>
      <w:r w:rsidRPr="00DE0F58">
        <w:rPr>
          <w:lang w:val="es-ES_tradnl"/>
        </w:rPr>
        <w:t>6</w:t>
      </w:r>
      <w:r w:rsidRPr="00984F3F">
        <w:rPr>
          <w:lang w:val="es-ES_tradnl"/>
        </w:rPr>
        <w:t xml:space="preserve"> % de la población vivía por debajo del umbral internacional de pobreza. Hay esperanzas de que se registre una mejora en las condiciones de vida de los gambianos, ya que la pobreza muestra una tendencia descendente en términos porcentuales. En ese sentido, el Gobierno de Gambia reitera el compromiso de erradicar la pobreza que asumió en el Plan Nacional de Desarrollo </w:t>
      </w:r>
      <w:r w:rsidRPr="00DE0F58">
        <w:rPr>
          <w:lang w:val="es-ES_tradnl"/>
        </w:rPr>
        <w:t>2018</w:t>
      </w:r>
      <w:r w:rsidRPr="00984F3F">
        <w:rPr>
          <w:lang w:val="es-ES_tradnl"/>
        </w:rPr>
        <w:t>-</w:t>
      </w:r>
      <w:r w:rsidRPr="00DE0F58">
        <w:rPr>
          <w:lang w:val="es-ES_tradnl"/>
        </w:rPr>
        <w:t>2021</w:t>
      </w:r>
      <w:r w:rsidRPr="00984F3F">
        <w:rPr>
          <w:lang w:val="es-ES_tradnl"/>
        </w:rPr>
        <w:t>.</w:t>
      </w:r>
    </w:p>
    <w:p w14:paraId="1045597B" w14:textId="117967A9" w:rsidR="00C1544C" w:rsidRDefault="00C1544C">
      <w:pPr>
        <w:suppressAutoHyphens w:val="0"/>
        <w:spacing w:after="200" w:line="276" w:lineRule="auto"/>
        <w:rPr>
          <w:kern w:val="14"/>
          <w:sz w:val="10"/>
          <w:lang w:val="es-ES_tradnl"/>
        </w:rPr>
      </w:pPr>
      <w:r>
        <w:rPr>
          <w:sz w:val="10"/>
          <w:lang w:val="es-ES_tradnl"/>
        </w:rPr>
        <w:br w:type="page"/>
      </w:r>
    </w:p>
    <w:p w14:paraId="4236801E" w14:textId="2767CCE1" w:rsidR="007162C1" w:rsidRPr="007162C1" w:rsidRDefault="005C0975" w:rsidP="007162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984F3F">
        <w:rPr>
          <w:lang w:val="es-ES_tradnl"/>
        </w:rPr>
        <w:lastRenderedPageBreak/>
        <w:tab/>
      </w:r>
      <w:r w:rsidRPr="00984F3F">
        <w:rPr>
          <w:lang w:val="es-ES_tradnl"/>
        </w:rPr>
        <w:tab/>
      </w:r>
      <w:r w:rsidR="007162C1" w:rsidRPr="007162C1">
        <w:rPr>
          <w:b w:val="0"/>
          <w:bCs/>
          <w:lang w:val="es-ES_tradnl"/>
        </w:rPr>
        <w:t>Figura 2</w:t>
      </w:r>
    </w:p>
    <w:p w14:paraId="4F868984" w14:textId="3C9FBE88" w:rsidR="005C0975" w:rsidRPr="00984F3F" w:rsidRDefault="007162C1" w:rsidP="005C09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Pr>
          <w:lang w:val="es-ES_tradnl"/>
        </w:rPr>
        <w:tab/>
      </w:r>
      <w:r>
        <w:rPr>
          <w:lang w:val="es-ES_tradnl"/>
        </w:rPr>
        <w:tab/>
      </w:r>
      <w:r w:rsidR="005C0975" w:rsidRPr="00984F3F">
        <w:rPr>
          <w:lang w:val="es-ES_tradnl"/>
        </w:rPr>
        <w:t>Situación de pobreza en todas las dimensiones según la percepción de pobreza del encuestado</w:t>
      </w:r>
    </w:p>
    <w:p w14:paraId="775671E1" w14:textId="009829D6" w:rsidR="005C0975" w:rsidRPr="00A35AF6" w:rsidRDefault="005C0975" w:rsidP="00A35AF6">
      <w:pPr>
        <w:pStyle w:val="SingleTxt"/>
        <w:spacing w:after="0" w:line="120" w:lineRule="exact"/>
        <w:rPr>
          <w:sz w:val="10"/>
          <w:lang w:val="es-ES_tradnl"/>
        </w:rPr>
      </w:pPr>
    </w:p>
    <w:p w14:paraId="6889B947" w14:textId="77777777" w:rsidR="00A35AF6" w:rsidRPr="00984F3F" w:rsidRDefault="00A35AF6" w:rsidP="005C0975">
      <w:pPr>
        <w:pStyle w:val="SingleTxt"/>
        <w:spacing w:after="0" w:line="120" w:lineRule="exact"/>
        <w:rPr>
          <w:sz w:val="10"/>
          <w:lang w:val="es-ES_tradnl"/>
        </w:rPr>
      </w:pPr>
    </w:p>
    <w:p w14:paraId="3BB9593B" w14:textId="0C324C1E" w:rsidR="005C0975" w:rsidRPr="00984F3F" w:rsidRDefault="005C0975" w:rsidP="005C0975">
      <w:pPr>
        <w:pStyle w:val="SingleTxt"/>
        <w:spacing w:line="240" w:lineRule="auto"/>
        <w:rPr>
          <w:lang w:val="es-ES_tradnl"/>
        </w:rPr>
      </w:pPr>
      <w:r w:rsidRPr="00984F3F">
        <w:rPr>
          <w:noProof/>
          <w:lang w:val="es-ES_tradnl"/>
        </w:rPr>
        <w:drawing>
          <wp:inline distT="0" distB="0" distL="0" distR="0" wp14:anchorId="45723891" wp14:editId="23DFFF7D">
            <wp:extent cx="5406887" cy="2393507"/>
            <wp:effectExtent l="0" t="0" r="381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06887" cy="2393507"/>
                    </a:xfrm>
                    <a:prstGeom prst="rect">
                      <a:avLst/>
                    </a:prstGeom>
                    <a:noFill/>
                    <a:ln>
                      <a:noFill/>
                    </a:ln>
                  </pic:spPr>
                </pic:pic>
              </a:graphicData>
            </a:graphic>
          </wp:inline>
        </w:drawing>
      </w:r>
    </w:p>
    <w:p w14:paraId="50A0F351" w14:textId="77777777" w:rsidR="005C0975" w:rsidRPr="00984F3F" w:rsidRDefault="005C0975" w:rsidP="005C0975">
      <w:pPr>
        <w:pStyle w:val="SingleTxt"/>
        <w:spacing w:after="0" w:line="120" w:lineRule="exact"/>
        <w:rPr>
          <w:sz w:val="10"/>
          <w:lang w:val="es-ES_tradnl"/>
        </w:rPr>
      </w:pPr>
    </w:p>
    <w:p w14:paraId="49A33DD2" w14:textId="77777777" w:rsidR="005C0975" w:rsidRPr="00984F3F" w:rsidRDefault="005C0975" w:rsidP="005C0975">
      <w:pPr>
        <w:pStyle w:val="SingleTxt"/>
        <w:spacing w:after="0" w:line="120" w:lineRule="exact"/>
        <w:rPr>
          <w:sz w:val="10"/>
          <w:lang w:val="es-ES_tradnl"/>
        </w:rPr>
      </w:pPr>
    </w:p>
    <w:p w14:paraId="16878180" w14:textId="77777777" w:rsidR="005C0975" w:rsidRPr="00984F3F" w:rsidRDefault="005C0975" w:rsidP="005C0975">
      <w:pPr>
        <w:pStyle w:val="SingleTxt"/>
        <w:numPr>
          <w:ilvl w:val="0"/>
          <w:numId w:val="9"/>
        </w:numPr>
        <w:ind w:left="1267"/>
        <w:rPr>
          <w:lang w:val="es-ES_tradnl"/>
        </w:rPr>
      </w:pPr>
      <w:r w:rsidRPr="00984F3F">
        <w:rPr>
          <w:lang w:val="es-ES_tradnl"/>
        </w:rPr>
        <w:t xml:space="preserve">Se preguntó a los encuestados con qué frecuencia en los últimos </w:t>
      </w:r>
      <w:r w:rsidRPr="00DE0F58">
        <w:rPr>
          <w:lang w:val="es-ES_tradnl"/>
        </w:rPr>
        <w:t>12</w:t>
      </w:r>
      <w:r w:rsidRPr="00984F3F">
        <w:rPr>
          <w:lang w:val="es-ES_tradnl"/>
        </w:rPr>
        <w:t xml:space="preserve"> meses habían tenido dificultades en su hogar para satisfacer las necesidades en materia de alimentos, gastos de escolaridad, atención de la salud, alquiler de la vivienda y servicios públicos. Las cuestiones relacionadas con el alquiler de la vivienda fueron las más mencionadas (</w:t>
      </w:r>
      <w:r w:rsidRPr="00DE0F58">
        <w:rPr>
          <w:lang w:val="es-ES_tradnl"/>
        </w:rPr>
        <w:t>86</w:t>
      </w:r>
      <w:r w:rsidRPr="00984F3F">
        <w:rPr>
          <w:lang w:val="es-ES_tradnl"/>
        </w:rPr>
        <w:t>,</w:t>
      </w:r>
      <w:r w:rsidRPr="00DE0F58">
        <w:rPr>
          <w:lang w:val="es-ES_tradnl"/>
        </w:rPr>
        <w:t>3</w:t>
      </w:r>
      <w:r w:rsidRPr="00984F3F">
        <w:rPr>
          <w:lang w:val="es-ES_tradnl"/>
        </w:rPr>
        <w:t> %) en los hogares que no experimentaron dificultades para pagar, seguidas de los servicios públicos (</w:t>
      </w:r>
      <w:r w:rsidRPr="00DE0F58">
        <w:rPr>
          <w:lang w:val="es-ES_tradnl"/>
        </w:rPr>
        <w:t>73</w:t>
      </w:r>
      <w:r w:rsidRPr="00984F3F">
        <w:rPr>
          <w:lang w:val="es-ES_tradnl"/>
        </w:rPr>
        <w:t>,</w:t>
      </w:r>
      <w:r w:rsidRPr="00DE0F58">
        <w:rPr>
          <w:lang w:val="es-ES_tradnl"/>
        </w:rPr>
        <w:t>4</w:t>
      </w:r>
      <w:r w:rsidRPr="00984F3F">
        <w:rPr>
          <w:lang w:val="es-ES_tradnl"/>
        </w:rPr>
        <w:t> %), los gastos de escolaridad (</w:t>
      </w:r>
      <w:r w:rsidRPr="00DE0F58">
        <w:rPr>
          <w:lang w:val="es-ES_tradnl"/>
        </w:rPr>
        <w:t>70</w:t>
      </w:r>
      <w:r w:rsidRPr="00984F3F">
        <w:rPr>
          <w:lang w:val="es-ES_tradnl"/>
        </w:rPr>
        <w:t>,</w:t>
      </w:r>
      <w:r w:rsidRPr="00DE0F58">
        <w:rPr>
          <w:lang w:val="es-ES_tradnl"/>
        </w:rPr>
        <w:t>4</w:t>
      </w:r>
      <w:r w:rsidRPr="00984F3F">
        <w:rPr>
          <w:lang w:val="es-ES_tradnl"/>
        </w:rPr>
        <w:t> %), la atención de la salud (</w:t>
      </w:r>
      <w:r w:rsidRPr="00DE0F58">
        <w:rPr>
          <w:lang w:val="es-ES_tradnl"/>
        </w:rPr>
        <w:t>63</w:t>
      </w:r>
      <w:r w:rsidRPr="00984F3F">
        <w:rPr>
          <w:lang w:val="es-ES_tradnl"/>
        </w:rPr>
        <w:t>,</w:t>
      </w:r>
      <w:r w:rsidRPr="00DE0F58">
        <w:rPr>
          <w:lang w:val="es-ES_tradnl"/>
        </w:rPr>
        <w:t>5</w:t>
      </w:r>
      <w:r w:rsidRPr="00984F3F">
        <w:rPr>
          <w:lang w:val="es-ES_tradnl"/>
        </w:rPr>
        <w:t> %) y los alimentos (</w:t>
      </w:r>
      <w:r w:rsidRPr="00DE0F58">
        <w:rPr>
          <w:lang w:val="es-ES_tradnl"/>
        </w:rPr>
        <w:t>57</w:t>
      </w:r>
      <w:r w:rsidRPr="00984F3F">
        <w:rPr>
          <w:lang w:val="es-ES_tradnl"/>
        </w:rPr>
        <w:t>,</w:t>
      </w:r>
      <w:r w:rsidRPr="00DE0F58">
        <w:rPr>
          <w:lang w:val="es-ES_tradnl"/>
        </w:rPr>
        <w:t>4</w:t>
      </w:r>
      <w:r w:rsidRPr="00984F3F">
        <w:rPr>
          <w:lang w:val="es-ES_tradnl"/>
        </w:rPr>
        <w:t xml:space="preserve"> %). Con referencia al gráfico anterior, la tasa de percepción de </w:t>
      </w:r>
      <w:r w:rsidRPr="00DE0F58">
        <w:rPr>
          <w:lang w:val="es-ES_tradnl"/>
        </w:rPr>
        <w:t>2015</w:t>
      </w:r>
      <w:r w:rsidRPr="00984F3F">
        <w:rPr>
          <w:lang w:val="es-ES_tradnl"/>
        </w:rPr>
        <w:t xml:space="preserve"> descendió significativamente, tanto entre los hombres como entre las mujeres, en comparación con los informes de </w:t>
      </w:r>
      <w:r w:rsidRPr="00DE0F58">
        <w:rPr>
          <w:lang w:val="es-ES_tradnl"/>
        </w:rPr>
        <w:t>2010</w:t>
      </w:r>
      <w:r w:rsidRPr="00984F3F">
        <w:rPr>
          <w:lang w:val="es-ES_tradnl"/>
        </w:rPr>
        <w:t>.</w:t>
      </w:r>
    </w:p>
    <w:p w14:paraId="677FC7AA" w14:textId="77777777" w:rsidR="005C0975" w:rsidRPr="00984F3F" w:rsidRDefault="005C0975" w:rsidP="005C0975">
      <w:pPr>
        <w:pStyle w:val="SingleTxt"/>
        <w:numPr>
          <w:ilvl w:val="0"/>
          <w:numId w:val="9"/>
        </w:numPr>
        <w:ind w:left="1267"/>
        <w:rPr>
          <w:lang w:val="es-ES_tradnl"/>
        </w:rPr>
      </w:pPr>
      <w:r w:rsidRPr="00984F3F">
        <w:rPr>
          <w:lang w:val="es-ES_tradnl"/>
        </w:rPr>
        <w:t xml:space="preserve">El Gobierno se ha comprometido a mejorar las condiciones de vida de las personas más pobres y vulnerables y a proporcionarles con ese fin el apoyo y las herramientas necesarias para que puedan mejorar sus condiciones de vida y convertirse en miembros productivos de la sociedad. Se elaboró una Política Nacional de Protección Social </w:t>
      </w:r>
      <w:r w:rsidRPr="00DE0F58">
        <w:rPr>
          <w:lang w:val="es-ES_tradnl"/>
        </w:rPr>
        <w:t>2015</w:t>
      </w:r>
      <w:r w:rsidRPr="00984F3F">
        <w:rPr>
          <w:lang w:val="es-ES_tradnl"/>
        </w:rPr>
        <w:t>-</w:t>
      </w:r>
      <w:r w:rsidRPr="00DE0F58">
        <w:rPr>
          <w:lang w:val="es-ES_tradnl"/>
        </w:rPr>
        <w:t>2025</w:t>
      </w:r>
      <w:r w:rsidRPr="00984F3F">
        <w:rPr>
          <w:lang w:val="es-ES_tradnl"/>
        </w:rPr>
        <w:t>, acompañada de un plan estratégico y un plan de ejecución, que fue aprobada por el Gabinete. La Política establece una agenda integral y transversal de protección social y propone un conjunto de medidas prioritarias en pro del establecimiento gradual de un sistema de protección social integrado e inclusivo en Gambia. En la Política se expone detalladamente la visión y el compromiso del Gobierno de modernizar el sistema de protección social, así como las medidas que adoptará para ampliar la cobertura a las personas que necesitan apoyo.</w:t>
      </w:r>
    </w:p>
    <w:p w14:paraId="2C1BBF7E" w14:textId="77777777" w:rsidR="005C0975" w:rsidRPr="00984F3F" w:rsidRDefault="005C0975" w:rsidP="005C0975">
      <w:pPr>
        <w:pStyle w:val="SingleTxt"/>
        <w:numPr>
          <w:ilvl w:val="0"/>
          <w:numId w:val="9"/>
        </w:numPr>
        <w:ind w:left="1267"/>
        <w:rPr>
          <w:lang w:val="es-ES_tradnl"/>
        </w:rPr>
      </w:pPr>
      <w:r w:rsidRPr="00984F3F">
        <w:rPr>
          <w:lang w:val="es-ES_tradnl"/>
        </w:rPr>
        <w:t>Se ha analizado la situación en lo que atañe a la protección social y se ha creado una secretaría que depende de la oficina de la Vicepresidenta y se ocupa de coordinar todos los programas de protección social del país. Se ha creado un sistema de registro único con el fin de contar con una plataforma única en que se almacene, analice y comunique la información común y esencial de los distintos programas de protección social en beneficio de las partes interesadas. Se ha llevado a cabo un estudio sobre la creación de margen fiscal para determinar cómo se puede crear espacio para la protección social en el presupuesto nacional, así como una forma nueva e innovadora de financiar la protección social y un análisis de la relación costo-beneficio de las comidas en las escuelas.</w:t>
      </w:r>
    </w:p>
    <w:p w14:paraId="3F8E0C7B" w14:textId="77777777" w:rsidR="005C0975" w:rsidRPr="00984F3F" w:rsidRDefault="005C0975" w:rsidP="005C0975">
      <w:pPr>
        <w:pStyle w:val="SingleTxt"/>
        <w:numPr>
          <w:ilvl w:val="0"/>
          <w:numId w:val="9"/>
        </w:numPr>
        <w:ind w:left="1267"/>
        <w:rPr>
          <w:lang w:val="es-ES_tradnl"/>
        </w:rPr>
      </w:pPr>
      <w:r w:rsidRPr="00984F3F">
        <w:rPr>
          <w:lang w:val="es-ES_tradnl"/>
        </w:rPr>
        <w:lastRenderedPageBreak/>
        <w:t xml:space="preserve">El Proyecto de Nutrición e Indicadores de Salud Maternoinfantil (MCNHRP), que utiliza el enfoque de financiación basada en los resultados, y el proyecto Creación de Resiliencia mediante Transferencias Sociales para la Seguridad Nutricional (BReST) proporcionan asistencia a </w:t>
      </w:r>
      <w:r w:rsidRPr="00DE0F58">
        <w:rPr>
          <w:lang w:val="es-ES_tradnl"/>
        </w:rPr>
        <w:t>2</w:t>
      </w:r>
      <w:r w:rsidRPr="00984F3F">
        <w:rPr>
          <w:lang w:val="es-ES_tradnl"/>
        </w:rPr>
        <w:t>.</w:t>
      </w:r>
      <w:r w:rsidRPr="00DE0F58">
        <w:rPr>
          <w:lang w:val="es-ES_tradnl"/>
        </w:rPr>
        <w:t>400</w:t>
      </w:r>
      <w:r w:rsidRPr="00984F3F">
        <w:rPr>
          <w:lang w:val="es-ES_tradnl"/>
        </w:rPr>
        <w:t xml:space="preserve"> hogares vulnerables y a </w:t>
      </w:r>
      <w:r w:rsidRPr="00DE0F58">
        <w:rPr>
          <w:lang w:val="es-ES_tradnl"/>
        </w:rPr>
        <w:t>6</w:t>
      </w:r>
      <w:r w:rsidRPr="00984F3F">
        <w:rPr>
          <w:lang w:val="es-ES_tradnl"/>
        </w:rPr>
        <w:t>.</w:t>
      </w:r>
      <w:r w:rsidRPr="00DE0F58">
        <w:rPr>
          <w:lang w:val="es-ES_tradnl"/>
        </w:rPr>
        <w:t>000</w:t>
      </w:r>
      <w:r w:rsidRPr="00984F3F">
        <w:rPr>
          <w:lang w:val="es-ES_tradnl"/>
        </w:rPr>
        <w:t xml:space="preserve"> mujeres con niños de </w:t>
      </w:r>
      <w:r w:rsidRPr="00DE0F58">
        <w:rPr>
          <w:lang w:val="es-ES_tradnl"/>
        </w:rPr>
        <w:t>0</w:t>
      </w:r>
      <w:r w:rsidRPr="00984F3F">
        <w:rPr>
          <w:lang w:val="es-ES_tradnl"/>
        </w:rPr>
        <w:t xml:space="preserve"> a </w:t>
      </w:r>
      <w:r w:rsidRPr="00DE0F58">
        <w:rPr>
          <w:lang w:val="es-ES_tradnl"/>
        </w:rPr>
        <w:t>2</w:t>
      </w:r>
      <w:r w:rsidRPr="00984F3F">
        <w:rPr>
          <w:lang w:val="es-ES_tradnl"/>
        </w:rPr>
        <w:t xml:space="preserve"> años que viven en distritos con inseguridad alimentaria, respectivamente. Asimismo, próximamente se pondrá en marcha el programa de transferencias en efectivo no condicionadas conocido como “NAFA”, que estará dirigido a más de </w:t>
      </w:r>
      <w:r w:rsidRPr="00DE0F58">
        <w:rPr>
          <w:lang w:val="es-ES_tradnl"/>
        </w:rPr>
        <w:t>6</w:t>
      </w:r>
      <w:r w:rsidRPr="00984F3F">
        <w:rPr>
          <w:lang w:val="es-ES_tradnl"/>
        </w:rPr>
        <w:t>.</w:t>
      </w:r>
      <w:r w:rsidRPr="00DE0F58">
        <w:rPr>
          <w:lang w:val="es-ES_tradnl"/>
        </w:rPr>
        <w:t>000</w:t>
      </w:r>
      <w:r w:rsidRPr="00984F3F">
        <w:rPr>
          <w:lang w:val="es-ES_tradnl"/>
        </w:rPr>
        <w:t xml:space="preserve"> hogares vulnerables y tendrá el objetivo de aumentar la cobertura de la asistencia social para quienes viven en situación de pobreza extrema. El Banco Mundial ha aprobado </w:t>
      </w:r>
      <w:r w:rsidRPr="00DE0F58">
        <w:rPr>
          <w:lang w:val="es-ES_tradnl"/>
        </w:rPr>
        <w:t>30</w:t>
      </w:r>
      <w:r w:rsidRPr="00984F3F">
        <w:rPr>
          <w:lang w:val="es-ES_tradnl"/>
        </w:rPr>
        <w:t xml:space="preserve"> millones de dólares para el fortalecimiento del sistema de protección social en Gambia, y el Gobierno de Gambia aportó una financiación de contrapartida de </w:t>
      </w:r>
      <w:r w:rsidRPr="00DE0F58">
        <w:rPr>
          <w:lang w:val="es-ES_tradnl"/>
        </w:rPr>
        <w:t>1</w:t>
      </w:r>
      <w:r w:rsidRPr="00984F3F">
        <w:rPr>
          <w:lang w:val="es-ES_tradnl"/>
        </w:rPr>
        <w:t xml:space="preserve"> millón de dólares. </w:t>
      </w:r>
    </w:p>
    <w:p w14:paraId="47819E01" w14:textId="5F844FC6" w:rsidR="005C0975" w:rsidRPr="00984F3F" w:rsidRDefault="005C0975" w:rsidP="005C0975">
      <w:pPr>
        <w:pStyle w:val="SingleTxt"/>
        <w:numPr>
          <w:ilvl w:val="0"/>
          <w:numId w:val="9"/>
        </w:numPr>
        <w:ind w:left="1267"/>
        <w:rPr>
          <w:lang w:val="es-ES_tradnl"/>
        </w:rPr>
      </w:pPr>
      <w:r w:rsidRPr="000407E4">
        <w:rPr>
          <w:lang w:val="es-ES_tradnl"/>
        </w:rPr>
        <w:t xml:space="preserve">En </w:t>
      </w:r>
      <w:r w:rsidRPr="00DE0F58">
        <w:rPr>
          <w:lang w:val="es-ES_tradnl"/>
        </w:rPr>
        <w:t>2019</w:t>
      </w:r>
      <w:r w:rsidRPr="000407E4">
        <w:rPr>
          <w:lang w:val="es-ES_tradnl"/>
        </w:rPr>
        <w:t xml:space="preserve"> el Gobierno de Gambia aprobó la asignación de </w:t>
      </w:r>
      <w:r w:rsidRPr="00DE0F58">
        <w:rPr>
          <w:lang w:val="es-ES_tradnl"/>
        </w:rPr>
        <w:t>6</w:t>
      </w:r>
      <w:r w:rsidRPr="000407E4">
        <w:rPr>
          <w:lang w:val="es-ES_tradnl"/>
        </w:rPr>
        <w:t xml:space="preserve"> millones de dalasis para la creación del Fondo de Desarrollo Empresarial para la Mujer, con un apoyo presupuestario de </w:t>
      </w:r>
      <w:r w:rsidRPr="00DE0F58">
        <w:rPr>
          <w:lang w:val="es-ES_tradnl"/>
        </w:rPr>
        <w:t>3</w:t>
      </w:r>
      <w:r w:rsidRPr="00001AD3">
        <w:rPr>
          <w:lang w:val="es-ES_tradnl"/>
        </w:rPr>
        <w:t xml:space="preserve"> millones de euros por parte de la Unión Europea.</w:t>
      </w:r>
      <w:r w:rsidRPr="00984F3F">
        <w:rPr>
          <w:lang w:val="es-ES_tradnl"/>
        </w:rPr>
        <w:t xml:space="preserve"> Es probable que la implementación de este fondo se vea dificultada debido a los escasos conocimientos financieros de las mujeres y a las limitaciones que enfrentan en materia de aptitudes laborales, capital y oportunidades de acceso al mercado y a la propiedad de la tierra, principalmente debido a las barreras socioculturales y tradicionales intrínsecas que continúan impidiendo que las mujeres salgan de la pobreza. Las elevadas tasas de interés, de entre el </w:t>
      </w:r>
      <w:r w:rsidRPr="00DE0F58">
        <w:rPr>
          <w:lang w:val="es-ES_tradnl"/>
        </w:rPr>
        <w:t>8</w:t>
      </w:r>
      <w:r w:rsidRPr="00984F3F">
        <w:rPr>
          <w:lang w:val="es-ES_tradnl"/>
        </w:rPr>
        <w:t xml:space="preserve"> % y el </w:t>
      </w:r>
      <w:r w:rsidRPr="00DE0F58">
        <w:rPr>
          <w:lang w:val="es-ES_tradnl"/>
        </w:rPr>
        <w:t>50</w:t>
      </w:r>
      <w:r w:rsidRPr="00984F3F">
        <w:rPr>
          <w:lang w:val="es-ES_tradnl"/>
        </w:rPr>
        <w:t> % en el sector formal, no permiten que las mujeres tomen préstamos para efectuar inversiones que les permitan generar riqueza. Con el fin de hacer frente a estas dificultades, el Gobierno de Gambia, con el apoyo de los asociados para el desarrollo y mediante un proceso participativo, elaboró un sólido conjunto de documentos orientativos en materia de protección social. Dichos documentos incluyen la Política Nacional de Protección Social (</w:t>
      </w:r>
      <w:r w:rsidRPr="00DE0F58">
        <w:rPr>
          <w:lang w:val="es-ES_tradnl"/>
        </w:rPr>
        <w:t>2015</w:t>
      </w:r>
      <w:r>
        <w:rPr>
          <w:lang w:val="es-ES_tradnl"/>
        </w:rPr>
        <w:noBreakHyphen/>
      </w:r>
      <w:r w:rsidRPr="00DE0F58">
        <w:rPr>
          <w:lang w:val="es-ES_tradnl"/>
        </w:rPr>
        <w:t>2025</w:t>
      </w:r>
      <w:r w:rsidRPr="00984F3F">
        <w:rPr>
          <w:lang w:val="es-ES_tradnl"/>
        </w:rPr>
        <w:t>), el Plan de Implementación de la Protección Social (</w:t>
      </w:r>
      <w:r w:rsidRPr="00DE0F58">
        <w:rPr>
          <w:lang w:val="es-ES_tradnl"/>
        </w:rPr>
        <w:t>2015</w:t>
      </w:r>
      <w:r w:rsidRPr="00984F3F">
        <w:rPr>
          <w:lang w:val="es-ES_tradnl"/>
        </w:rPr>
        <w:t>-</w:t>
      </w:r>
      <w:r w:rsidRPr="00DE0F58">
        <w:rPr>
          <w:lang w:val="es-ES_tradnl"/>
        </w:rPr>
        <w:t>2020</w:t>
      </w:r>
      <w:r w:rsidRPr="00984F3F">
        <w:rPr>
          <w:lang w:val="es-ES_tradnl"/>
        </w:rPr>
        <w:t>), el Análisis del Margen Fiscal para la Protección Social, la Revisión Funcional del Sistema de Protección Social, el Análisis de la Protección Social, el Diseño de la Protección Social y el Registro Social, así como el Programa Nacional de Transferencias en Efectivo.</w:t>
      </w:r>
    </w:p>
    <w:p w14:paraId="5297659A" w14:textId="77777777" w:rsidR="005C0975" w:rsidRPr="00984F3F" w:rsidRDefault="005C0975" w:rsidP="005C0975">
      <w:pPr>
        <w:pStyle w:val="SingleTxt"/>
        <w:spacing w:after="0" w:line="120" w:lineRule="exact"/>
        <w:rPr>
          <w:sz w:val="10"/>
          <w:lang w:val="es-ES_tradnl"/>
        </w:rPr>
      </w:pPr>
    </w:p>
    <w:p w14:paraId="1521AB9A" w14:textId="77777777" w:rsidR="005C0975" w:rsidRPr="00984F3F" w:rsidRDefault="005C0975" w:rsidP="005C0975">
      <w:pPr>
        <w:pStyle w:val="SingleTxt"/>
        <w:spacing w:after="0" w:line="120" w:lineRule="exact"/>
        <w:rPr>
          <w:sz w:val="10"/>
          <w:lang w:val="es-ES_tradnl"/>
        </w:rPr>
      </w:pPr>
    </w:p>
    <w:p w14:paraId="47C0E094" w14:textId="77777777" w:rsidR="005C0975" w:rsidRPr="00984F3F" w:rsidRDefault="005C0975" w:rsidP="005C09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84F3F">
        <w:rPr>
          <w:lang w:val="es-ES_tradnl"/>
        </w:rPr>
        <w:tab/>
      </w:r>
      <w:r w:rsidRPr="00984F3F">
        <w:rPr>
          <w:lang w:val="es-ES_tradnl"/>
        </w:rPr>
        <w:tab/>
        <w:t>Mujeres de zonas rurales</w:t>
      </w:r>
    </w:p>
    <w:p w14:paraId="4D7458FE" w14:textId="77777777" w:rsidR="005C0975" w:rsidRPr="00984F3F" w:rsidRDefault="005C0975" w:rsidP="005C0975">
      <w:pPr>
        <w:pStyle w:val="SingleTxt"/>
        <w:spacing w:after="0" w:line="120" w:lineRule="exact"/>
        <w:rPr>
          <w:sz w:val="10"/>
          <w:lang w:val="es-ES_tradnl"/>
        </w:rPr>
      </w:pPr>
    </w:p>
    <w:p w14:paraId="0386F034" w14:textId="77777777" w:rsidR="005C0975" w:rsidRPr="00984F3F" w:rsidRDefault="005C0975" w:rsidP="005C0975">
      <w:pPr>
        <w:pStyle w:val="SingleTxt"/>
        <w:spacing w:after="0" w:line="120" w:lineRule="exact"/>
        <w:rPr>
          <w:sz w:val="10"/>
          <w:lang w:val="es-ES_tradnl"/>
        </w:rPr>
      </w:pPr>
    </w:p>
    <w:p w14:paraId="6AB9ABE4" w14:textId="77777777" w:rsidR="005C0975" w:rsidRPr="00984F3F" w:rsidRDefault="005C0975" w:rsidP="005C0975">
      <w:pPr>
        <w:pStyle w:val="SingleTxt"/>
        <w:numPr>
          <w:ilvl w:val="0"/>
          <w:numId w:val="9"/>
        </w:numPr>
        <w:ind w:left="1267"/>
        <w:rPr>
          <w:lang w:val="es-ES_tradnl"/>
        </w:rPr>
      </w:pPr>
      <w:r w:rsidRPr="00984F3F">
        <w:rPr>
          <w:lang w:val="es-ES_tradnl"/>
        </w:rPr>
        <w:t xml:space="preserve">Con el fin de encarar los problemas relacionados con el limitado acceso de las mujeres y las niñas a las oportunidades de generación de ingresos, al crédito y a la tierra, entre otros, el Gobierno de Gambia se ha comprometido a facilitar a las mujeres de zonas rurales el acceso a los recursos productivos (tierra, crédito, insumos e implementos), el control de dichos recursos, el acceso a oportunidades de generación de ingresos, el acceso a la justicia, la salud y la educación, y la participación en los procesos de toma de decisiones. </w:t>
      </w:r>
    </w:p>
    <w:p w14:paraId="70044216" w14:textId="77777777" w:rsidR="005C0975" w:rsidRPr="00984F3F" w:rsidRDefault="005C0975" w:rsidP="005C0975">
      <w:pPr>
        <w:pStyle w:val="SingleTxt"/>
        <w:numPr>
          <w:ilvl w:val="0"/>
          <w:numId w:val="9"/>
        </w:numPr>
        <w:ind w:left="1267"/>
        <w:rPr>
          <w:lang w:val="es-ES_tradnl"/>
        </w:rPr>
      </w:pPr>
      <w:r w:rsidRPr="00984F3F">
        <w:rPr>
          <w:lang w:val="es-ES_tradnl"/>
        </w:rPr>
        <w:t xml:space="preserve">Desde </w:t>
      </w:r>
      <w:r w:rsidRPr="00DE0F58">
        <w:rPr>
          <w:lang w:val="es-ES_tradnl"/>
        </w:rPr>
        <w:t>2015</w:t>
      </w:r>
      <w:r w:rsidRPr="00984F3F">
        <w:rPr>
          <w:lang w:val="es-ES_tradnl"/>
        </w:rPr>
        <w:t>, Action Aid The Gambia, en colaboración con la Unión Europea, brinda apoyo a entidades de microfinanciación vinculadas a las mujeres para que proporcionen créditos y otros servicios a mujeres en la región de la Cuenca Central/Sur. Estas entidades ya han movilizado importantes sumas de dinero para quienes están registradas como miembros.</w:t>
      </w:r>
    </w:p>
    <w:p w14:paraId="6E683449" w14:textId="77777777" w:rsidR="005C0975" w:rsidRPr="00984F3F" w:rsidRDefault="005C0975" w:rsidP="005C0975">
      <w:pPr>
        <w:pStyle w:val="SingleTxt"/>
        <w:numPr>
          <w:ilvl w:val="0"/>
          <w:numId w:val="9"/>
        </w:numPr>
        <w:ind w:left="1267"/>
        <w:rPr>
          <w:lang w:val="es-ES_tradnl"/>
        </w:rPr>
      </w:pPr>
      <w:r w:rsidRPr="00984F3F">
        <w:rPr>
          <w:lang w:val="es-ES_tradnl"/>
        </w:rPr>
        <w:t xml:space="preserve">Hasta ahora, más de </w:t>
      </w:r>
      <w:r w:rsidRPr="00DE0F58">
        <w:rPr>
          <w:lang w:val="es-ES_tradnl"/>
        </w:rPr>
        <w:t>1</w:t>
      </w:r>
      <w:r w:rsidRPr="00984F3F">
        <w:rPr>
          <w:lang w:val="es-ES_tradnl"/>
        </w:rPr>
        <w:t>.</w:t>
      </w:r>
      <w:r w:rsidRPr="00DE0F58">
        <w:rPr>
          <w:lang w:val="es-ES_tradnl"/>
        </w:rPr>
        <w:t>500</w:t>
      </w:r>
      <w:r w:rsidRPr="00984F3F">
        <w:rPr>
          <w:lang w:val="es-ES_tradnl"/>
        </w:rPr>
        <w:t xml:space="preserve"> mujeres han recibido información adecuada en lo que respecta a productos y servicios relacionados con la microfinanciación y </w:t>
      </w:r>
      <w:r w:rsidRPr="00DE0F58">
        <w:rPr>
          <w:lang w:val="es-ES_tradnl"/>
        </w:rPr>
        <w:t>420</w:t>
      </w:r>
      <w:r w:rsidRPr="00984F3F">
        <w:rPr>
          <w:lang w:val="es-ES_tradnl"/>
        </w:rPr>
        <w:t xml:space="preserve"> grupos de mujeres han adquirido conocimientos sobre conceptos relacionados con las cooperativas de crédito, y en su mayoría están operando con cooperativas de crédito. Un total de </w:t>
      </w:r>
      <w:r w:rsidRPr="00DE0F58">
        <w:rPr>
          <w:lang w:val="es-ES_tradnl"/>
        </w:rPr>
        <w:t>78</w:t>
      </w:r>
      <w:r w:rsidRPr="00984F3F">
        <w:rPr>
          <w:lang w:val="es-ES_tradnl"/>
        </w:rPr>
        <w:t xml:space="preserve"> parcelas han sido oficialmente registradas a nombre de </w:t>
      </w:r>
      <w:r w:rsidRPr="00DE0F58">
        <w:rPr>
          <w:lang w:val="es-ES_tradnl"/>
        </w:rPr>
        <w:t>78</w:t>
      </w:r>
      <w:r w:rsidRPr="00984F3F">
        <w:rPr>
          <w:lang w:val="es-ES_tradnl"/>
        </w:rPr>
        <w:t xml:space="preserve"> grupos de mujeres con el fin de autentificar su propiedad y, posiblemente, como condición para </w:t>
      </w:r>
      <w:r w:rsidRPr="00984F3F">
        <w:rPr>
          <w:lang w:val="es-ES_tradnl"/>
        </w:rPr>
        <w:lastRenderedPageBreak/>
        <w:t xml:space="preserve">que puedan recibir cualquier tipo de ayuda. Se han creado tres huertos que cuentan con vallas, suministro de agua, cobertizos, instalaciones sanitarias y plataformas multifuncionales y generan beneficios para más de </w:t>
      </w:r>
      <w:r w:rsidRPr="00DE0F58">
        <w:rPr>
          <w:lang w:val="es-ES_tradnl"/>
        </w:rPr>
        <w:t>200</w:t>
      </w:r>
      <w:r w:rsidRPr="00984F3F">
        <w:rPr>
          <w:lang w:val="es-ES_tradnl"/>
        </w:rPr>
        <w:t xml:space="preserve"> mujeres. Un total de seis mujeres son ahora miembros de los tribunales de distrito de la región de la Cuenca Central/Sur y han recibido sesiones de formación en cuestiones jurídicas y en cuestiones relacionadas con el liderazgo para que puedan participar en forma productiva y proactiva en su nuevo cometido. Se han construido dos cámaras frigoríficas en Brikamaba y Kundang “Mayo” (región de la Cuenca Central/Sur) para la conservación de aves de corral y de pescado, respectivamente.</w:t>
      </w:r>
    </w:p>
    <w:p w14:paraId="2EAABCBF" w14:textId="77777777" w:rsidR="005C0975" w:rsidRPr="00984F3F" w:rsidRDefault="005C0975" w:rsidP="005C0975">
      <w:pPr>
        <w:pStyle w:val="SingleTxt"/>
        <w:numPr>
          <w:ilvl w:val="0"/>
          <w:numId w:val="9"/>
        </w:numPr>
        <w:ind w:left="1267"/>
        <w:rPr>
          <w:lang w:val="es-ES_tradnl"/>
        </w:rPr>
      </w:pPr>
      <w:r w:rsidRPr="00984F3F">
        <w:rPr>
          <w:lang w:val="es-ES_tradnl"/>
        </w:rPr>
        <w:t xml:space="preserve">Asimismo, se ha brindado apoyo a tres comunidades mediante la provisión de herramientas e insumos para la producción de hortalizas, y </w:t>
      </w:r>
      <w:r w:rsidRPr="00DE0F58">
        <w:rPr>
          <w:lang w:val="es-ES_tradnl"/>
        </w:rPr>
        <w:t>50</w:t>
      </w:r>
      <w:r w:rsidRPr="00984F3F">
        <w:rPr>
          <w:lang w:val="es-ES_tradnl"/>
        </w:rPr>
        <w:t xml:space="preserve"> mujeres han mejorado la producción y la productividad. Se ha creado un vivero de especies arbóreas autóctonas y se trasplantarán </w:t>
      </w:r>
      <w:r w:rsidRPr="00DE0F58">
        <w:rPr>
          <w:lang w:val="es-ES_tradnl"/>
        </w:rPr>
        <w:t>8</w:t>
      </w:r>
      <w:r w:rsidRPr="00984F3F">
        <w:rPr>
          <w:lang w:val="es-ES_tradnl"/>
        </w:rPr>
        <w:t>.</w:t>
      </w:r>
      <w:r w:rsidRPr="00DE0F58">
        <w:rPr>
          <w:lang w:val="es-ES_tradnl"/>
        </w:rPr>
        <w:t>390</w:t>
      </w:r>
      <w:r w:rsidRPr="00984F3F">
        <w:rPr>
          <w:lang w:val="es-ES_tradnl"/>
        </w:rPr>
        <w:t xml:space="preserve"> plantones.</w:t>
      </w:r>
    </w:p>
    <w:p w14:paraId="6717B856" w14:textId="77777777" w:rsidR="005C0975" w:rsidRPr="00984F3F" w:rsidRDefault="005C0975" w:rsidP="005C0975">
      <w:pPr>
        <w:pStyle w:val="SingleTxt"/>
        <w:numPr>
          <w:ilvl w:val="0"/>
          <w:numId w:val="9"/>
        </w:numPr>
        <w:ind w:left="1267"/>
        <w:rPr>
          <w:lang w:val="es-ES_tradnl"/>
        </w:rPr>
      </w:pPr>
      <w:r w:rsidRPr="00984F3F">
        <w:rPr>
          <w:lang w:val="es-ES_tradnl"/>
        </w:rPr>
        <w:t xml:space="preserve">En lo que respecta al empleo, </w:t>
      </w:r>
      <w:r w:rsidRPr="00DE0F58">
        <w:rPr>
          <w:lang w:val="es-ES_tradnl"/>
        </w:rPr>
        <w:t>15</w:t>
      </w:r>
      <w:r w:rsidRPr="00984F3F">
        <w:rPr>
          <w:lang w:val="es-ES_tradnl"/>
        </w:rPr>
        <w:t xml:space="preserve"> niñas de la región de la Cuenca Central y </w:t>
      </w:r>
      <w:r w:rsidRPr="00DE0F58">
        <w:rPr>
          <w:lang w:val="es-ES_tradnl"/>
        </w:rPr>
        <w:t>5</w:t>
      </w:r>
      <w:r w:rsidRPr="00984F3F">
        <w:rPr>
          <w:lang w:val="es-ES_tradnl"/>
        </w:rPr>
        <w:t xml:space="preserve"> de la región de la Ribera Norte están recibiendo en Fandema (MBOLO) sesiones de formación sobre instalación y gestión solar, procesamiento de alimentos y gestión empresarial. Estas niñas regresarán a sus respectivas comunidades para ayudar a la población a promover la comercialización y a crear nuevos mercados para productos elaborados por mujeres. Durante los últimos cinco años las mujeres han recibido apoyo para participar en ferias comerciales.</w:t>
      </w:r>
    </w:p>
    <w:p w14:paraId="1407A9FD" w14:textId="77777777" w:rsidR="005C0975" w:rsidRPr="00984F3F" w:rsidRDefault="005C0975" w:rsidP="005C0975">
      <w:pPr>
        <w:pStyle w:val="SingleTxt"/>
        <w:numPr>
          <w:ilvl w:val="0"/>
          <w:numId w:val="9"/>
        </w:numPr>
        <w:ind w:left="1267"/>
        <w:rPr>
          <w:lang w:val="es-ES_tradnl"/>
        </w:rPr>
      </w:pPr>
      <w:r w:rsidRPr="00984F3F">
        <w:rPr>
          <w:lang w:val="es-ES_tradnl"/>
        </w:rPr>
        <w:t xml:space="preserve">Con el fin de fortalecer las iniciativas económicas de las mujeres y aumentar su resiliencia, se brindó apoyo a </w:t>
      </w:r>
      <w:r w:rsidRPr="00DE0F58">
        <w:rPr>
          <w:lang w:val="es-ES_tradnl"/>
        </w:rPr>
        <w:t>53</w:t>
      </w:r>
      <w:r w:rsidRPr="00984F3F">
        <w:rPr>
          <w:lang w:val="es-ES_tradnl"/>
        </w:rPr>
        <w:t xml:space="preserve"> mujeres para la cría de pequeños rumiantes, a </w:t>
      </w:r>
      <w:r w:rsidRPr="00DE0F58">
        <w:rPr>
          <w:lang w:val="es-ES_tradnl"/>
        </w:rPr>
        <w:t>22</w:t>
      </w:r>
      <w:r w:rsidRPr="00984F3F">
        <w:rPr>
          <w:lang w:val="es-ES_tradnl"/>
        </w:rPr>
        <w:t xml:space="preserve"> para la cría de aves de corral y a </w:t>
      </w:r>
      <w:r w:rsidRPr="00DE0F58">
        <w:rPr>
          <w:lang w:val="es-ES_tradnl"/>
        </w:rPr>
        <w:t>35</w:t>
      </w:r>
      <w:r w:rsidRPr="00984F3F">
        <w:rPr>
          <w:lang w:val="es-ES_tradnl"/>
        </w:rPr>
        <w:t xml:space="preserve"> mediante la provisión de insumos e implementos agrícolas. La asociación de avicultores de la región de la Cuenca Central/Sur también recibe apoyo mediante la provisión de una cámara frigorífica para facilitar el almacenamiento de pollos. Tras haber recibido formación intensiva en teñido y batik, diez mujeres recibieron </w:t>
      </w:r>
      <w:r w:rsidRPr="00DE0F58">
        <w:rPr>
          <w:lang w:val="es-ES_tradnl"/>
        </w:rPr>
        <w:t>15</w:t>
      </w:r>
      <w:r w:rsidRPr="00984F3F">
        <w:rPr>
          <w:lang w:val="es-ES_tradnl"/>
        </w:rPr>
        <w:t>.</w:t>
      </w:r>
      <w:r w:rsidRPr="00DE0F58">
        <w:rPr>
          <w:lang w:val="es-ES_tradnl"/>
        </w:rPr>
        <w:t>000</w:t>
      </w:r>
      <w:r w:rsidRPr="00984F3F">
        <w:rPr>
          <w:lang w:val="es-ES_tradnl"/>
        </w:rPr>
        <w:t xml:space="preserve"> dalasis cada una para expandir sus actividades en ese rubro. Otras diez mujeres recibieron sesiones de formación sobre servicios de extensión hortícola con el fin de que proporcionen servicios de extensión a otras mujeres en sus respectivos huertos. Cuarenta y cinco mujeres recibieron formación para la mejora de la producción de hortalizas, y </w:t>
      </w:r>
      <w:r w:rsidRPr="00DE0F58">
        <w:rPr>
          <w:lang w:val="es-ES_tradnl"/>
        </w:rPr>
        <w:t>60</w:t>
      </w:r>
      <w:r w:rsidRPr="00984F3F">
        <w:rPr>
          <w:lang w:val="es-ES_tradnl"/>
        </w:rPr>
        <w:t xml:space="preserve"> recibieron formación para la gestión de aves de corral y la preparación de piensos. Se han llevado a cabo varios debates radiofónicos sobre temas relacionados con el empoderamiento de la mujer, la justicia, la educación de las niñas, el derecho de las mujeres a los recursos productivos y la participación de las mujeres en la toma de decisiones.</w:t>
      </w:r>
    </w:p>
    <w:p w14:paraId="05111439" w14:textId="77777777" w:rsidR="005C0975" w:rsidRPr="00984F3F" w:rsidRDefault="005C0975" w:rsidP="005C0975">
      <w:pPr>
        <w:pStyle w:val="SingleTxt"/>
        <w:numPr>
          <w:ilvl w:val="0"/>
          <w:numId w:val="9"/>
        </w:numPr>
        <w:ind w:left="1267"/>
        <w:rPr>
          <w:lang w:val="es-ES_tradnl"/>
        </w:rPr>
      </w:pPr>
      <w:r w:rsidRPr="00984F3F">
        <w:rPr>
          <w:lang w:val="es-ES_tradnl"/>
        </w:rPr>
        <w:t xml:space="preserve">Se brindó formación a </w:t>
      </w:r>
      <w:r w:rsidRPr="00DE0F58">
        <w:rPr>
          <w:lang w:val="es-ES_tradnl"/>
        </w:rPr>
        <w:t>4</w:t>
      </w:r>
      <w:r w:rsidRPr="00984F3F">
        <w:rPr>
          <w:lang w:val="es-ES_tradnl"/>
        </w:rPr>
        <w:t>.</w:t>
      </w:r>
      <w:r w:rsidRPr="00DE0F58">
        <w:rPr>
          <w:lang w:val="es-ES_tradnl"/>
        </w:rPr>
        <w:t>340</w:t>
      </w:r>
      <w:r w:rsidRPr="00984F3F">
        <w:rPr>
          <w:lang w:val="es-ES_tradnl"/>
        </w:rPr>
        <w:t xml:space="preserve"> mujeres pertenecientes a </w:t>
      </w:r>
      <w:r w:rsidRPr="00DE0F58">
        <w:rPr>
          <w:lang w:val="es-ES_tradnl"/>
        </w:rPr>
        <w:t>120</w:t>
      </w:r>
      <w:r w:rsidRPr="00984F3F">
        <w:rPr>
          <w:lang w:val="es-ES_tradnl"/>
        </w:rPr>
        <w:t xml:space="preserve"> grupos de mujeres distribuidos en los distritos de Niamina Oriental, Niamina Occidental y Dankunku, y el principal resultado de estas sesiones de formación es que las mujeres están más informadas, conocen mejor sus derechos de acceso a los recursos económicos, y tienen mayores conocimientos sobre la manera de gestionar sus actividades comerciales y de relacionarse con las instituciones de microfinanciación.</w:t>
      </w:r>
    </w:p>
    <w:p w14:paraId="7B4182DB" w14:textId="77777777" w:rsidR="005C0975" w:rsidRPr="00984F3F" w:rsidRDefault="005C0975" w:rsidP="005C0975">
      <w:pPr>
        <w:pStyle w:val="SingleTxt"/>
        <w:numPr>
          <w:ilvl w:val="0"/>
          <w:numId w:val="9"/>
        </w:numPr>
        <w:ind w:left="1267"/>
        <w:rPr>
          <w:lang w:val="es-ES_tradnl"/>
        </w:rPr>
      </w:pPr>
      <w:r w:rsidRPr="00984F3F">
        <w:rPr>
          <w:lang w:val="es-ES_tradnl"/>
        </w:rPr>
        <w:t xml:space="preserve">El Ministerio de Educación Básica y Secundaria, en colaboración con FAWEGAM y con la financiación del UNICEF, apoya la educación y la participación de las mujeres en los procesos de toma de decisiones. Como parte de esa tarea conjunta, creó clubes de madres en todas las escuelas, llevó a cabo sesiones de formación en actividades generadoras de ingresos y aportó capital inicial (el UNICEF aportó </w:t>
      </w:r>
      <w:r w:rsidRPr="00DE0F58">
        <w:rPr>
          <w:lang w:val="es-ES_tradnl"/>
        </w:rPr>
        <w:t>6</w:t>
      </w:r>
      <w:r w:rsidRPr="00984F3F">
        <w:rPr>
          <w:lang w:val="es-ES_tradnl"/>
        </w:rPr>
        <w:t>.</w:t>
      </w:r>
      <w:r w:rsidRPr="00DE0F58">
        <w:rPr>
          <w:lang w:val="es-ES_tradnl"/>
        </w:rPr>
        <w:t>000</w:t>
      </w:r>
      <w:r w:rsidRPr="00984F3F">
        <w:rPr>
          <w:lang w:val="es-ES_tradnl"/>
        </w:rPr>
        <w:t xml:space="preserve"> dalasis y el Ministerio aportó </w:t>
      </w:r>
      <w:r w:rsidRPr="00DE0F58">
        <w:rPr>
          <w:lang w:val="es-ES_tradnl"/>
        </w:rPr>
        <w:t>5</w:t>
      </w:r>
      <w:r w:rsidRPr="00984F3F">
        <w:rPr>
          <w:lang w:val="es-ES_tradnl"/>
        </w:rPr>
        <w:t>.</w:t>
      </w:r>
      <w:r w:rsidRPr="00DE0F58">
        <w:rPr>
          <w:lang w:val="es-ES_tradnl"/>
        </w:rPr>
        <w:t>000</w:t>
      </w:r>
      <w:r w:rsidRPr="00984F3F">
        <w:rPr>
          <w:lang w:val="es-ES_tradnl"/>
        </w:rPr>
        <w:t xml:space="preserve"> dalasis), que es administrado por los propios clubes de madres. Por su parte, la Dependencia de Educación para Adultos y Educación No Formal, en colaboración con las partes interesadas encargadas de proveer alfabetización, garantiza que las personas adultas de </w:t>
      </w:r>
      <w:r w:rsidRPr="00DE0F58">
        <w:rPr>
          <w:lang w:val="es-ES_tradnl"/>
        </w:rPr>
        <w:t>15</w:t>
      </w:r>
      <w:r w:rsidRPr="00984F3F">
        <w:rPr>
          <w:lang w:val="es-ES_tradnl"/>
        </w:rPr>
        <w:t xml:space="preserve"> años o más que no recibieron educación formal en el momento oportuno y las personas jóvenes sin escolarizar, tanto hombres como mujeres, adquieran algún tipo de alfabetización y </w:t>
      </w:r>
      <w:r w:rsidRPr="00984F3F">
        <w:rPr>
          <w:lang w:val="es-ES_tradnl"/>
        </w:rPr>
        <w:lastRenderedPageBreak/>
        <w:t>conocimientos de aritmética, así como aptitudes para la vida y la subsistencia. Para ello se utilizan los idiomas locales codificados de conformidad con la ubicación geográfica y la preferencia de las personas destinatarias.</w:t>
      </w:r>
    </w:p>
    <w:p w14:paraId="1B45F596" w14:textId="77777777" w:rsidR="005C0975" w:rsidRPr="00984F3F" w:rsidRDefault="005C0975" w:rsidP="005C0975">
      <w:pPr>
        <w:pStyle w:val="SingleTxt"/>
        <w:numPr>
          <w:ilvl w:val="0"/>
          <w:numId w:val="9"/>
        </w:numPr>
        <w:ind w:left="1267"/>
        <w:rPr>
          <w:lang w:val="es-ES_tradnl"/>
        </w:rPr>
      </w:pPr>
      <w:r w:rsidRPr="00984F3F">
        <w:rPr>
          <w:lang w:val="es-ES_tradnl"/>
        </w:rPr>
        <w:t xml:space="preserve">En la actualidad hay en el país más de </w:t>
      </w:r>
      <w:r w:rsidRPr="00DE0F58">
        <w:rPr>
          <w:lang w:val="es-ES_tradnl"/>
        </w:rPr>
        <w:t>200</w:t>
      </w:r>
      <w:r w:rsidRPr="00984F3F">
        <w:rPr>
          <w:lang w:val="es-ES_tradnl"/>
        </w:rPr>
        <w:t xml:space="preserve"> centros de alfabetización, que son gestionados por diferentes entidades proveedoras de servicios de alfabetización de adultos, como la Asociación Nacional de Agricultoras, la Cruzada Mundial de Evangelización, la Asociación de Bautistas para la Evangelización Mundial, y TOSTAN. Asimismo, se están utilizando en forma experimental enfoques de aprendizaje familiar e intergeneracional en las zonas rurales. En estos casos, los niños y niñas en edad preescolar o escolar y sus progenitores están en la misma clase de alfabetización y aprenden juntos. Esto ofrece la oportunidad de que adultos y niños se involucren en el aprendizaje permanente y adopten la cultura de la lectura temprana.</w:t>
      </w:r>
    </w:p>
    <w:p w14:paraId="65EB2FDD" w14:textId="77777777" w:rsidR="005C0975" w:rsidRPr="00984F3F" w:rsidRDefault="005C0975" w:rsidP="005C0975">
      <w:pPr>
        <w:pStyle w:val="SingleTxt"/>
        <w:numPr>
          <w:ilvl w:val="0"/>
          <w:numId w:val="9"/>
        </w:numPr>
        <w:ind w:left="1267"/>
        <w:rPr>
          <w:lang w:val="es-ES_tradnl"/>
        </w:rPr>
      </w:pPr>
      <w:r w:rsidRPr="00984F3F">
        <w:rPr>
          <w:lang w:val="es-ES_tradnl"/>
        </w:rPr>
        <w:t xml:space="preserve">Cada estudiante recibe un capital inicial como estímulo para que ponga en práctica sus aptitudes en materia de alfabetización y aritmética elemental emprendiendo actividades generadoras de ingresos con el fin de mejorar su situación socioeconómica. Por otra parte, la meta </w:t>
      </w:r>
      <w:r w:rsidRPr="00DE0F58">
        <w:rPr>
          <w:lang w:val="es-ES_tradnl"/>
        </w:rPr>
        <w:t>4</w:t>
      </w:r>
      <w:r w:rsidRPr="00984F3F">
        <w:rPr>
          <w:lang w:val="es-ES_tradnl"/>
        </w:rPr>
        <w:t>.</w:t>
      </w:r>
      <w:r w:rsidRPr="00DE0F58">
        <w:rPr>
          <w:lang w:val="es-ES_tradnl"/>
        </w:rPr>
        <w:t>6</w:t>
      </w:r>
      <w:r w:rsidRPr="00984F3F">
        <w:rPr>
          <w:lang w:val="es-ES_tradnl"/>
        </w:rPr>
        <w:t xml:space="preserve"> de los ODS se refiere a la necesidad de asegurar que todos los jóvenes y una proporción considerable de los adultos, tanto hombres como mujeres, estén alfabetizados y tengan nociones elementales de aritmética.</w:t>
      </w:r>
    </w:p>
    <w:p w14:paraId="0A983038" w14:textId="77777777" w:rsidR="005C0975" w:rsidRPr="00984F3F" w:rsidRDefault="005C0975" w:rsidP="005C0975">
      <w:pPr>
        <w:pStyle w:val="SingleTxt"/>
        <w:spacing w:after="0" w:line="120" w:lineRule="exact"/>
        <w:rPr>
          <w:sz w:val="10"/>
          <w:lang w:val="es-ES_tradnl"/>
        </w:rPr>
      </w:pPr>
    </w:p>
    <w:p w14:paraId="0B7E7C49" w14:textId="77777777" w:rsidR="005C0975" w:rsidRPr="00984F3F" w:rsidRDefault="005C0975" w:rsidP="005C0975">
      <w:pPr>
        <w:pStyle w:val="SingleTxt"/>
        <w:spacing w:after="0" w:line="120" w:lineRule="exact"/>
        <w:rPr>
          <w:sz w:val="10"/>
          <w:lang w:val="es-ES_tradnl"/>
        </w:rPr>
      </w:pPr>
    </w:p>
    <w:p w14:paraId="0E72A8E1" w14:textId="77777777" w:rsidR="005C0975" w:rsidRPr="00984F3F" w:rsidRDefault="005C0975" w:rsidP="005C09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84F3F">
        <w:rPr>
          <w:lang w:val="es-ES_tradnl"/>
        </w:rPr>
        <w:tab/>
      </w:r>
      <w:r w:rsidRPr="00984F3F">
        <w:rPr>
          <w:lang w:val="es-ES_tradnl"/>
        </w:rPr>
        <w:tab/>
        <w:t xml:space="preserve">Las mujeres con discapacidad </w:t>
      </w:r>
    </w:p>
    <w:p w14:paraId="5FC58798" w14:textId="77777777" w:rsidR="005C0975" w:rsidRPr="00984F3F" w:rsidRDefault="005C0975" w:rsidP="005C0975">
      <w:pPr>
        <w:pStyle w:val="SingleTxt"/>
        <w:spacing w:after="0" w:line="120" w:lineRule="exact"/>
        <w:rPr>
          <w:sz w:val="10"/>
          <w:lang w:val="es-ES_tradnl"/>
        </w:rPr>
      </w:pPr>
    </w:p>
    <w:p w14:paraId="37EFB37A" w14:textId="77777777" w:rsidR="005C0975" w:rsidRPr="00984F3F" w:rsidRDefault="005C0975" w:rsidP="005C0975">
      <w:pPr>
        <w:pStyle w:val="SingleTxt"/>
        <w:spacing w:after="0" w:line="120" w:lineRule="exact"/>
        <w:rPr>
          <w:sz w:val="10"/>
          <w:lang w:val="es-ES_tradnl"/>
        </w:rPr>
      </w:pPr>
    </w:p>
    <w:p w14:paraId="01C52052" w14:textId="77777777" w:rsidR="005C0975" w:rsidRPr="00984F3F" w:rsidRDefault="005C0975" w:rsidP="005C0975">
      <w:pPr>
        <w:pStyle w:val="SingleTxt"/>
        <w:numPr>
          <w:ilvl w:val="0"/>
          <w:numId w:val="9"/>
        </w:numPr>
        <w:ind w:left="1267"/>
        <w:rPr>
          <w:lang w:val="es-ES_tradnl"/>
        </w:rPr>
      </w:pPr>
      <w:r w:rsidRPr="000407E4">
        <w:rPr>
          <w:lang w:val="es-ES_tradnl"/>
        </w:rPr>
        <w:t xml:space="preserve">El Proyecto de Ley de Discapacidad será sometido a la aprobación del Gabinete en </w:t>
      </w:r>
      <w:r w:rsidRPr="00DE0F58">
        <w:rPr>
          <w:lang w:val="es-ES_tradnl"/>
        </w:rPr>
        <w:t>2019</w:t>
      </w:r>
      <w:r w:rsidRPr="000407E4">
        <w:rPr>
          <w:lang w:val="es-ES_tradnl"/>
        </w:rPr>
        <w:t>. Este proyecto de ley cumplirá con el compromiso del Gobierno de garantizar que las mujeres y niñas con discapacidad tengan acceso efectivo a la educación inclusiva, la salud, la justicia, el empleo y la participación en la vida política y pública, entre otros</w:t>
      </w:r>
      <w:r w:rsidRPr="00984F3F">
        <w:rPr>
          <w:lang w:val="es-ES_tradnl"/>
        </w:rPr>
        <w:t>. El Departamento de Bienestar Social, en colaboración con la Federación de Personas con Discapacidad de Gambia, llevó a cabo programas de sensibilización sobre cuestiones relacionadas con la discapacidad; proporciona gratuitamente sillas de ruedas, muletas, bastones y otras ayudas para la movilidad y material ortopédico a personas con discapacidad, incluidos niños y niñas; llevó a cabo numerosas actividades de divulgación a nivel regional para brindar servicios de rehabilitación a personas con discapacidad, entre ellas mujeres y niñas; otorgó subvenciones a escuelas para niños y niñas con necesidades especiales; proporciona patrocinio educativo a niñas y niños con discapacidad o cuyos progenitores tienen una discapacidad, y ofrece servicios de asesoramiento a las familias que tienen niños con discapacidad con el fin de promover su inclusión social. Se ha elaborado un proyecto de ley de discapacidad y un documento del Gabinete sobre el tema, pero no hay leyes específicas para mujeres y niñas con discapacidad.</w:t>
      </w:r>
    </w:p>
    <w:p w14:paraId="0275AAD5" w14:textId="77777777" w:rsidR="005C0975" w:rsidRPr="00984F3F" w:rsidRDefault="005C0975" w:rsidP="005C0975">
      <w:pPr>
        <w:pStyle w:val="SingleTxt"/>
        <w:spacing w:after="0" w:line="120" w:lineRule="exact"/>
        <w:rPr>
          <w:sz w:val="10"/>
          <w:lang w:val="es-ES_tradnl"/>
        </w:rPr>
      </w:pPr>
    </w:p>
    <w:p w14:paraId="772753F7" w14:textId="77777777" w:rsidR="005C0975" w:rsidRPr="00DE0F58" w:rsidRDefault="005C0975" w:rsidP="005C0975">
      <w:pPr>
        <w:pStyle w:val="SingleTxt"/>
        <w:spacing w:after="0" w:line="120" w:lineRule="exact"/>
        <w:rPr>
          <w:i/>
          <w:sz w:val="10"/>
          <w:lang w:val="es-ES_tradnl"/>
        </w:rPr>
      </w:pPr>
    </w:p>
    <w:p w14:paraId="3ACD3079" w14:textId="77777777" w:rsidR="005C0975" w:rsidRPr="00984F3F" w:rsidRDefault="005C0975" w:rsidP="005C09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84F3F">
        <w:rPr>
          <w:lang w:val="es-ES_tradnl"/>
        </w:rPr>
        <w:tab/>
      </w:r>
      <w:r w:rsidRPr="00984F3F">
        <w:rPr>
          <w:lang w:val="es-ES_tradnl"/>
        </w:rPr>
        <w:tab/>
        <w:t>Mujeres lesbianas, bisexuales y transgénero</w:t>
      </w:r>
    </w:p>
    <w:p w14:paraId="6CC96CFE" w14:textId="77777777" w:rsidR="005C0975" w:rsidRPr="00984F3F" w:rsidRDefault="005C0975" w:rsidP="005C0975">
      <w:pPr>
        <w:pStyle w:val="SingleTxt"/>
        <w:spacing w:after="0" w:line="120" w:lineRule="exact"/>
        <w:rPr>
          <w:sz w:val="10"/>
          <w:lang w:val="es-ES_tradnl"/>
        </w:rPr>
      </w:pPr>
    </w:p>
    <w:p w14:paraId="066740B7" w14:textId="77777777" w:rsidR="005C0975" w:rsidRPr="00984F3F" w:rsidRDefault="005C0975" w:rsidP="005C0975">
      <w:pPr>
        <w:pStyle w:val="SingleTxt"/>
        <w:spacing w:after="0" w:line="120" w:lineRule="exact"/>
        <w:rPr>
          <w:sz w:val="10"/>
          <w:lang w:val="es-ES_tradnl"/>
        </w:rPr>
      </w:pPr>
    </w:p>
    <w:p w14:paraId="422A6A72" w14:textId="77777777" w:rsidR="005C0975" w:rsidRPr="00984F3F" w:rsidRDefault="005C0975" w:rsidP="005C0975">
      <w:pPr>
        <w:pStyle w:val="SingleTxt"/>
        <w:numPr>
          <w:ilvl w:val="0"/>
          <w:numId w:val="9"/>
        </w:numPr>
        <w:ind w:left="1267"/>
        <w:rPr>
          <w:lang w:val="es-ES_tradnl"/>
        </w:rPr>
      </w:pPr>
      <w:r w:rsidRPr="00984F3F">
        <w:rPr>
          <w:lang w:val="es-ES_tradnl"/>
        </w:rPr>
        <w:t>La cuestión del colectivo de personas lesbianas, gais, bisexuales y transgénero (LGBT) no se considera un problema en Gambia porque, aunque la práctica de la homosexualidad está penalizada, la comunidad LGBT no está sometida a ninguna forma de discriminación o acoso. Hasta este momento de la historia de nuestra nación, el pueblo de Gambia no ha aceptado la homosexualidad como un estilo de vida, por lo que el Gobierno, como representante del pueblo, no tiene previsto despenalizar la práctica de la homosexualidad.</w:t>
      </w:r>
    </w:p>
    <w:p w14:paraId="70427991" w14:textId="77777777" w:rsidR="005C0975" w:rsidRPr="00984F3F" w:rsidRDefault="005C0975" w:rsidP="005C0975">
      <w:pPr>
        <w:pStyle w:val="SingleTxt"/>
        <w:spacing w:after="0" w:line="120" w:lineRule="exact"/>
        <w:rPr>
          <w:sz w:val="10"/>
          <w:lang w:val="es-ES_tradnl"/>
        </w:rPr>
      </w:pPr>
    </w:p>
    <w:p w14:paraId="413EADEE" w14:textId="4F228AFA" w:rsidR="00C1544C" w:rsidRDefault="00C1544C">
      <w:pPr>
        <w:suppressAutoHyphens w:val="0"/>
        <w:spacing w:after="200" w:line="276" w:lineRule="auto"/>
        <w:rPr>
          <w:kern w:val="14"/>
          <w:sz w:val="10"/>
          <w:lang w:val="es-ES_tradnl"/>
        </w:rPr>
      </w:pPr>
      <w:r>
        <w:rPr>
          <w:sz w:val="10"/>
          <w:lang w:val="es-ES_tradnl"/>
        </w:rPr>
        <w:br w:type="page"/>
      </w:r>
    </w:p>
    <w:p w14:paraId="1CA35FDA" w14:textId="77777777" w:rsidR="005C0975" w:rsidRPr="00984F3F" w:rsidRDefault="005C0975" w:rsidP="005C09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84F3F">
        <w:rPr>
          <w:lang w:val="es-ES_tradnl"/>
        </w:rPr>
        <w:lastRenderedPageBreak/>
        <w:tab/>
      </w:r>
      <w:r w:rsidRPr="00984F3F">
        <w:rPr>
          <w:lang w:val="es-ES_tradnl"/>
        </w:rPr>
        <w:tab/>
        <w:t>Mujeres reclusas</w:t>
      </w:r>
    </w:p>
    <w:p w14:paraId="42A0E03F" w14:textId="77777777" w:rsidR="005C0975" w:rsidRPr="00984F3F" w:rsidRDefault="005C0975" w:rsidP="005C0975">
      <w:pPr>
        <w:pStyle w:val="SingleTxt"/>
        <w:spacing w:after="0" w:line="120" w:lineRule="exact"/>
        <w:rPr>
          <w:sz w:val="10"/>
          <w:lang w:val="es-ES_tradnl"/>
        </w:rPr>
      </w:pPr>
    </w:p>
    <w:p w14:paraId="30C7B79D" w14:textId="77777777" w:rsidR="005C0975" w:rsidRPr="00984F3F" w:rsidRDefault="005C0975" w:rsidP="005C0975">
      <w:pPr>
        <w:pStyle w:val="SingleTxt"/>
        <w:spacing w:after="0" w:line="120" w:lineRule="exact"/>
        <w:rPr>
          <w:sz w:val="10"/>
          <w:lang w:val="es-ES_tradnl"/>
        </w:rPr>
      </w:pPr>
    </w:p>
    <w:p w14:paraId="78DBDCFF" w14:textId="77777777" w:rsidR="005C0975" w:rsidRPr="0083278A" w:rsidRDefault="005C0975" w:rsidP="005C0975">
      <w:pPr>
        <w:pStyle w:val="SingleTxt"/>
        <w:numPr>
          <w:ilvl w:val="0"/>
          <w:numId w:val="9"/>
        </w:numPr>
        <w:ind w:left="1267"/>
        <w:rPr>
          <w:iCs/>
          <w:lang w:val="es-ES_tradnl"/>
        </w:rPr>
      </w:pPr>
      <w:r w:rsidRPr="00984F3F">
        <w:rPr>
          <w:lang w:val="es-ES_tradnl"/>
        </w:rPr>
        <w:t xml:space="preserve">En lo que </w:t>
      </w:r>
      <w:r w:rsidRPr="000407E4">
        <w:rPr>
          <w:lang w:val="es-ES_tradnl"/>
        </w:rPr>
        <w:t xml:space="preserve">respecta </w:t>
      </w:r>
      <w:r w:rsidRPr="00984F3F">
        <w:rPr>
          <w:lang w:val="es-ES_tradnl"/>
        </w:rPr>
        <w:t xml:space="preserve">al Programa de Reforma Penitenciaria, las </w:t>
      </w:r>
      <w:r w:rsidRPr="00DE0F58">
        <w:rPr>
          <w:lang w:val="es-ES_tradnl"/>
        </w:rPr>
        <w:t>12</w:t>
      </w:r>
      <w:r w:rsidRPr="00984F3F">
        <w:rPr>
          <w:lang w:val="es-ES_tradnl"/>
        </w:rPr>
        <w:t xml:space="preserve"> reclusas gozan de condiciones de vida adecuadas, y se está procediendo a la revisión de la Ley de Prisiones con el fin de </w:t>
      </w:r>
      <w:r w:rsidRPr="000407E4">
        <w:rPr>
          <w:lang w:val="es-ES_tradnl"/>
        </w:rPr>
        <w:t>adaptarla a las Reglas de las Naciones Unidas para el Tratamiento de las Reclusas (Reglas de Bangkok).</w:t>
      </w:r>
    </w:p>
    <w:p w14:paraId="25BA101C" w14:textId="77777777" w:rsidR="005C0975" w:rsidRPr="00984F3F" w:rsidRDefault="005C0975" w:rsidP="005C0975">
      <w:pPr>
        <w:pStyle w:val="SingleTxt"/>
        <w:numPr>
          <w:ilvl w:val="0"/>
          <w:numId w:val="9"/>
        </w:numPr>
        <w:ind w:left="1267"/>
        <w:rPr>
          <w:lang w:val="es-ES_tradnl"/>
        </w:rPr>
      </w:pPr>
      <w:bookmarkStart w:id="18" w:name="page48"/>
      <w:bookmarkEnd w:id="18"/>
      <w:r w:rsidRPr="00984F3F">
        <w:rPr>
          <w:lang w:val="es-ES_tradnl"/>
        </w:rPr>
        <w:t>Como parte del reciente proceso de reforma, las mujeres están bajo la supervisión de guardias mujeres y disponen de mecanismos de denuncia que tienen en cuenta las cuestiones de género; y todos los casos de violencia cometida contra mujeres detenidas se investigan con eficacia y se procesan. Gambia aún no ha llevado a cabo un estudio sobre el fenómeno del infanticidio, pero las mujeres acusadas por este delito tienen acceso a evaluaciones y atención psicológicas.</w:t>
      </w:r>
    </w:p>
    <w:p w14:paraId="6E08C42E" w14:textId="77777777" w:rsidR="005C0975" w:rsidRPr="00984F3F" w:rsidRDefault="005C0975" w:rsidP="005C0975">
      <w:pPr>
        <w:pStyle w:val="SingleTxt"/>
        <w:spacing w:after="0" w:line="120" w:lineRule="exact"/>
        <w:rPr>
          <w:sz w:val="10"/>
          <w:lang w:val="es-ES_tradnl"/>
        </w:rPr>
      </w:pPr>
    </w:p>
    <w:p w14:paraId="615B19E3" w14:textId="77777777" w:rsidR="005C0975" w:rsidRPr="00984F3F" w:rsidRDefault="005C0975" w:rsidP="005C0975">
      <w:pPr>
        <w:pStyle w:val="SingleTxt"/>
        <w:spacing w:after="0" w:line="120" w:lineRule="exact"/>
        <w:rPr>
          <w:sz w:val="10"/>
          <w:lang w:val="es-ES_tradnl"/>
        </w:rPr>
      </w:pPr>
    </w:p>
    <w:p w14:paraId="7EFCF8FF" w14:textId="77777777" w:rsidR="005C0975" w:rsidRPr="00984F3F" w:rsidRDefault="005C0975" w:rsidP="005C09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84F3F">
        <w:rPr>
          <w:lang w:val="es-ES_tradnl"/>
        </w:rPr>
        <w:tab/>
      </w:r>
      <w:r w:rsidRPr="00984F3F">
        <w:rPr>
          <w:lang w:val="es-ES_tradnl"/>
        </w:rPr>
        <w:tab/>
        <w:t>Igualdad en el matrimonio y las relaciones familiares</w:t>
      </w:r>
    </w:p>
    <w:p w14:paraId="49E93F2E" w14:textId="77777777" w:rsidR="005C0975" w:rsidRPr="00984F3F" w:rsidRDefault="005C0975" w:rsidP="005C0975">
      <w:pPr>
        <w:pStyle w:val="SingleTxt"/>
        <w:spacing w:after="0" w:line="120" w:lineRule="exact"/>
        <w:rPr>
          <w:sz w:val="10"/>
          <w:lang w:val="es-ES_tradnl"/>
        </w:rPr>
      </w:pPr>
    </w:p>
    <w:p w14:paraId="14299AF6" w14:textId="77777777" w:rsidR="005C0975" w:rsidRPr="00984F3F" w:rsidRDefault="005C0975" w:rsidP="005C0975">
      <w:pPr>
        <w:pStyle w:val="SingleTxt"/>
        <w:spacing w:after="0" w:line="120" w:lineRule="exact"/>
        <w:rPr>
          <w:sz w:val="10"/>
          <w:lang w:val="es-ES_tradnl"/>
        </w:rPr>
      </w:pPr>
    </w:p>
    <w:p w14:paraId="1B2A7B47" w14:textId="77777777" w:rsidR="005C0975" w:rsidRPr="00984F3F" w:rsidRDefault="005C0975" w:rsidP="005C0975">
      <w:pPr>
        <w:pStyle w:val="SingleTxt"/>
        <w:numPr>
          <w:ilvl w:val="0"/>
          <w:numId w:val="9"/>
        </w:numPr>
        <w:ind w:left="1267"/>
        <w:rPr>
          <w:iCs/>
          <w:lang w:val="es-ES_tradnl"/>
        </w:rPr>
      </w:pPr>
      <w:r w:rsidRPr="00984F3F">
        <w:rPr>
          <w:lang w:val="es-ES_tradnl"/>
        </w:rPr>
        <w:t xml:space="preserve">El Gobierno de Gambia ha asignado a la salud y el bienestar de las mujeres, las niñas y los niños una prioridad clave en el Plan Nacional de Desarrollo </w:t>
      </w:r>
      <w:r w:rsidRPr="00DE0F58">
        <w:rPr>
          <w:lang w:val="es-ES_tradnl"/>
        </w:rPr>
        <w:t>2018</w:t>
      </w:r>
      <w:r w:rsidRPr="00984F3F">
        <w:rPr>
          <w:lang w:val="es-ES_tradnl"/>
        </w:rPr>
        <w:t>-</w:t>
      </w:r>
      <w:r w:rsidRPr="00DE0F58">
        <w:rPr>
          <w:lang w:val="es-ES_tradnl"/>
        </w:rPr>
        <w:t>2021</w:t>
      </w:r>
      <w:r w:rsidRPr="00984F3F">
        <w:rPr>
          <w:lang w:val="es-ES_tradnl"/>
        </w:rPr>
        <w:t xml:space="preserve"> y ha promulgado leyes que garantizan </w:t>
      </w:r>
      <w:r w:rsidRPr="000407E4">
        <w:rPr>
          <w:lang w:val="es-ES_tradnl"/>
        </w:rPr>
        <w:t>la igualdad en el matrimonio y las relaciones familiares y garantizan que los niños y las niñas estén protegidos de prácticas nocivas. El Ministerio de la Mujer, la Infancia y el Bienestar Social, en colaboración con el Ministerio de Justicia y la Asamblea Nacional, llevará a cabo un estudio sobre las buenas prácticas de otros países con poblaciones musulmanas que cuentan con leyes no discriminatorias relativas al estatuto personal que están en consonancia con la Convención, y organizará una reunión de expertos sobre el asunto en la que también participarán líderes religiosos y tradicionales</w:t>
      </w:r>
      <w:r w:rsidRPr="00984F3F">
        <w:rPr>
          <w:lang w:val="es-ES_tradnl"/>
        </w:rPr>
        <w:t>.</w:t>
      </w:r>
    </w:p>
    <w:p w14:paraId="47C81734" w14:textId="77777777" w:rsidR="005C0975" w:rsidRPr="00984F3F" w:rsidRDefault="005C0975" w:rsidP="005C0975">
      <w:pPr>
        <w:pStyle w:val="SingleTxt"/>
        <w:numPr>
          <w:ilvl w:val="0"/>
          <w:numId w:val="9"/>
        </w:numPr>
        <w:ind w:left="1267"/>
        <w:rPr>
          <w:iCs/>
          <w:lang w:val="es-ES_tradnl"/>
        </w:rPr>
      </w:pPr>
      <w:r w:rsidRPr="00984F3F">
        <w:rPr>
          <w:lang w:val="es-ES_tradnl"/>
        </w:rPr>
        <w:t xml:space="preserve">Las conclusiones del reciente estudio sobre las leyes de Gambia reflejaron la existencia de leyes contradictorias, y el Ministerio constituyó un Comité Técnico con el fin de identificar los ámbitos de la legislación, con inclusión de la Constitución, la Ley de la Mujer y el derecho de las personas (la sharía y el derecho consuetudinario), que deben ser armonizados con la Convención y derogar todas las disposiciones discriminatorias, con el fin de garantizar que las mujeres disfruten de los mismos derechos que los hombres en el matrimonio, el divorcio, la herencia, los bienes gananciales, la adopción, la sepultura y la cesión de bienes al morir. En el documento de posición complementario sobre cuestiones de género remitido a la Comisión de Revisión Constitucional ya se recomendaba que se </w:t>
      </w:r>
      <w:r w:rsidRPr="000407E4">
        <w:rPr>
          <w:lang w:val="es-ES_tradnl"/>
        </w:rPr>
        <w:t>sustituyese el término “equitativo” por “igual” en la Ley de la Mujer en lo que respecta al acceso de las mujeres a la propiedad y se velase por que en sus sentencias los jueces interpretasen la Ley en consecuencia.</w:t>
      </w:r>
    </w:p>
    <w:p w14:paraId="622EF982" w14:textId="77777777" w:rsidR="005C0975" w:rsidRPr="00984F3F" w:rsidRDefault="005C0975" w:rsidP="005C0975">
      <w:pPr>
        <w:pStyle w:val="SingleTxt"/>
        <w:numPr>
          <w:ilvl w:val="0"/>
          <w:numId w:val="9"/>
        </w:numPr>
        <w:ind w:left="1267"/>
        <w:rPr>
          <w:iCs/>
          <w:lang w:val="es-ES_tradnl"/>
        </w:rPr>
      </w:pPr>
      <w:r w:rsidRPr="00984F3F">
        <w:rPr>
          <w:lang w:val="es-ES_tradnl"/>
        </w:rPr>
        <w:t xml:space="preserve">De </w:t>
      </w:r>
      <w:r w:rsidRPr="000407E4">
        <w:rPr>
          <w:lang w:val="es-ES_tradnl"/>
        </w:rPr>
        <w:t xml:space="preserve">conformidad </w:t>
      </w:r>
      <w:r w:rsidRPr="00984F3F">
        <w:rPr>
          <w:lang w:val="es-ES_tradnl"/>
        </w:rPr>
        <w:t xml:space="preserve">con las directrices de la sharía que rigen la distribución de los bienes durante la sucesión, a las mujeres les corresponde un tercio de los bienes que forman parte de la herencia, en tanto que los hombres reciben dos tercios. El término “equitativo” en referencia a esta práctica significa que las mujeres deben recibir el tercio destinado a ellas. Asimismo, cabe señalar una vez más que las disposiciones de la sharía en lo que respecta a las cuestiones mencionadas no se consideran discriminatorias entre quienes adhieren a la religión a la que se aplican. En consecuencia, el artículo </w:t>
      </w:r>
      <w:r w:rsidRPr="00DE0F58">
        <w:rPr>
          <w:lang w:val="es-ES_tradnl"/>
        </w:rPr>
        <w:t>33</w:t>
      </w:r>
      <w:r w:rsidRPr="00984F3F">
        <w:rPr>
          <w:lang w:val="es-ES_tradnl"/>
        </w:rPr>
        <w:t xml:space="preserve"> </w:t>
      </w:r>
      <w:r w:rsidRPr="00DE0F58">
        <w:rPr>
          <w:lang w:val="es-ES_tradnl"/>
        </w:rPr>
        <w:t>5</w:t>
      </w:r>
      <w:r w:rsidRPr="00984F3F">
        <w:rPr>
          <w:lang w:val="es-ES_tradnl"/>
        </w:rPr>
        <w:t xml:space="preserve">) de la Constitución y otras leyes, como la Ley de la Mujer de </w:t>
      </w:r>
      <w:r w:rsidRPr="00DE0F58">
        <w:rPr>
          <w:lang w:val="es-ES_tradnl"/>
        </w:rPr>
        <w:t>2010</w:t>
      </w:r>
      <w:r w:rsidRPr="00984F3F">
        <w:rPr>
          <w:lang w:val="es-ES_tradnl"/>
        </w:rPr>
        <w:t xml:space="preserve">, están sujetas al derecho de las personas. </w:t>
      </w:r>
      <w:r w:rsidRPr="00DE0F58">
        <w:rPr>
          <w:i/>
          <w:iCs/>
          <w:lang w:val="es-ES_tradnl"/>
        </w:rPr>
        <w:t>Vele por que la edad mínima para contraer matrimonio se fije en 18 años para niñas y niños, el matrimonio infantil sea tipificado como delito y sancionado adecuadamente, y los matrimonios polígamos y el levirato estén prohibidos sin excepción.</w:t>
      </w:r>
    </w:p>
    <w:p w14:paraId="3F26E557" w14:textId="77777777" w:rsidR="005C0975" w:rsidRPr="00984F3F" w:rsidRDefault="005C0975" w:rsidP="005C0975">
      <w:pPr>
        <w:pStyle w:val="SingleTxt"/>
        <w:numPr>
          <w:ilvl w:val="0"/>
          <w:numId w:val="9"/>
        </w:numPr>
        <w:ind w:left="1267"/>
        <w:rPr>
          <w:lang w:val="es-ES_tradnl"/>
        </w:rPr>
      </w:pPr>
      <w:r w:rsidRPr="00984F3F">
        <w:rPr>
          <w:lang w:val="es-ES_tradnl"/>
        </w:rPr>
        <w:t xml:space="preserve">La Ley de Enmienda de </w:t>
      </w:r>
      <w:r w:rsidRPr="00DE0F58">
        <w:rPr>
          <w:lang w:val="es-ES_tradnl"/>
        </w:rPr>
        <w:t>2016</w:t>
      </w:r>
      <w:r w:rsidRPr="00984F3F">
        <w:rPr>
          <w:lang w:val="es-ES_tradnl"/>
        </w:rPr>
        <w:t xml:space="preserve"> a la Ley de la Infancia fija la edad mínima para contraer matrimonio en </w:t>
      </w:r>
      <w:r w:rsidRPr="00DE0F58">
        <w:rPr>
          <w:lang w:val="es-ES_tradnl"/>
        </w:rPr>
        <w:t>18</w:t>
      </w:r>
      <w:r w:rsidRPr="00984F3F">
        <w:rPr>
          <w:lang w:val="es-ES_tradnl"/>
        </w:rPr>
        <w:t xml:space="preserve"> años para niñas y niños. La poligamia es una práctica </w:t>
      </w:r>
      <w:r w:rsidRPr="00984F3F">
        <w:rPr>
          <w:lang w:val="es-ES_tradnl"/>
        </w:rPr>
        <w:lastRenderedPageBreak/>
        <w:t>sociocultural y religiosa arraigada en Gambia. La práctica de la poligamia está avalada por religiones como el Islam y las religiones tradicionales. Dado que el Islam es la religión dominante, a los musulmanes generalmente se les permite practicar la poligamia de conformidad con su religión. En relación con la protección de las mujeres en los matrimonios polígamos, el Estado ha promulgado disposiciones legislativas, entre ellas la Ley de la Mujer y la Ley contra la Violencia Doméstica, que tienen el objetivo de proteger a todas las mujeres, incluidas las que forman parte de matrimonios polígamos.</w:t>
      </w:r>
      <w:bookmarkStart w:id="19" w:name="page49"/>
      <w:bookmarkEnd w:id="19"/>
    </w:p>
    <w:p w14:paraId="523910C6" w14:textId="0CA98AEE" w:rsidR="005C0975" w:rsidRDefault="005C0975" w:rsidP="005C0975">
      <w:pPr>
        <w:pStyle w:val="SingleTxt"/>
        <w:numPr>
          <w:ilvl w:val="0"/>
          <w:numId w:val="9"/>
        </w:numPr>
        <w:ind w:left="1267"/>
        <w:rPr>
          <w:lang w:val="es-ES_tradnl"/>
        </w:rPr>
      </w:pPr>
      <w:r w:rsidRPr="00984F3F">
        <w:rPr>
          <w:lang w:val="es-ES_tradnl"/>
        </w:rPr>
        <w:t xml:space="preserve">En lo que respecta al levirato, en Gambia la mujer no está obligada en modo alguno a contraer </w:t>
      </w:r>
      <w:r w:rsidRPr="000407E4">
        <w:rPr>
          <w:lang w:val="es-ES_tradnl"/>
        </w:rPr>
        <w:t>matrimonio</w:t>
      </w:r>
      <w:r w:rsidRPr="00DE0F58">
        <w:rPr>
          <w:i/>
          <w:iCs/>
          <w:lang w:val="es-ES_tradnl"/>
        </w:rPr>
        <w:t xml:space="preserve"> </w:t>
      </w:r>
      <w:r w:rsidRPr="00984F3F">
        <w:rPr>
          <w:lang w:val="es-ES_tradnl"/>
        </w:rPr>
        <w:t>con un pariente de su difunto marido. Es una práctica tradicional en virtud de la cual una mujer puede optar por casarse con un pariente de su difunto marido, pero solo si así lo desea. En la actualidad, los matrimonios celebrados en el país pueden ser inscritos en la institución religiosa donde se celebra el matrimonio o en el registro civil en el caso de los matrimonios civiles.</w:t>
      </w:r>
    </w:p>
    <w:p w14:paraId="5F439537" w14:textId="49EB34DF" w:rsidR="00C1544C" w:rsidRPr="00C1544C" w:rsidRDefault="00C1544C" w:rsidP="00C1544C">
      <w:pPr>
        <w:pStyle w:val="SingleTxt"/>
        <w:spacing w:after="0" w:line="120" w:lineRule="exact"/>
        <w:rPr>
          <w:sz w:val="10"/>
          <w:lang w:val="es-ES_tradnl"/>
        </w:rPr>
      </w:pPr>
    </w:p>
    <w:p w14:paraId="5F583E6E" w14:textId="575FDF9F" w:rsidR="00C1544C" w:rsidRPr="00C1544C" w:rsidRDefault="00C1544C" w:rsidP="00C1544C">
      <w:pPr>
        <w:pStyle w:val="SingleTxt"/>
        <w:spacing w:after="0" w:line="120" w:lineRule="exact"/>
        <w:rPr>
          <w:sz w:val="10"/>
          <w:lang w:val="es-ES_tradnl"/>
        </w:rPr>
      </w:pPr>
    </w:p>
    <w:p w14:paraId="7245516C" w14:textId="77777777" w:rsidR="005C0975" w:rsidRPr="00984F3F" w:rsidRDefault="005C0975" w:rsidP="005C09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984F3F">
        <w:rPr>
          <w:lang w:val="es-ES_tradnl"/>
        </w:rPr>
        <w:tab/>
      </w:r>
      <w:r w:rsidRPr="00984F3F">
        <w:rPr>
          <w:lang w:val="es-ES_tradnl"/>
        </w:rPr>
        <w:tab/>
        <w:t xml:space="preserve">Protocolo Facultativo y enmienda del artículo </w:t>
      </w:r>
      <w:r w:rsidRPr="00DE0F58">
        <w:rPr>
          <w:lang w:val="es-ES_tradnl"/>
        </w:rPr>
        <w:t>20</w:t>
      </w:r>
      <w:r w:rsidRPr="00984F3F">
        <w:rPr>
          <w:lang w:val="es-ES_tradnl"/>
        </w:rPr>
        <w:t xml:space="preserve">, párrafo </w:t>
      </w:r>
      <w:r w:rsidRPr="00DE0F58">
        <w:rPr>
          <w:lang w:val="es-ES_tradnl"/>
        </w:rPr>
        <w:t>1</w:t>
      </w:r>
      <w:r w:rsidRPr="00984F3F">
        <w:rPr>
          <w:lang w:val="es-ES_tradnl"/>
        </w:rPr>
        <w:t>, de la Convención</w:t>
      </w:r>
    </w:p>
    <w:p w14:paraId="68517FBD" w14:textId="77777777" w:rsidR="005C0975" w:rsidRPr="00984F3F" w:rsidRDefault="005C0975" w:rsidP="005C0975">
      <w:pPr>
        <w:pStyle w:val="SingleTxt"/>
        <w:spacing w:after="0" w:line="120" w:lineRule="exact"/>
        <w:rPr>
          <w:sz w:val="10"/>
          <w:lang w:val="es-ES_tradnl"/>
        </w:rPr>
      </w:pPr>
    </w:p>
    <w:p w14:paraId="199E57E5" w14:textId="77777777" w:rsidR="005C0975" w:rsidRPr="00984F3F" w:rsidRDefault="005C0975" w:rsidP="005C0975">
      <w:pPr>
        <w:pStyle w:val="SingleTxt"/>
        <w:spacing w:after="0" w:line="120" w:lineRule="exact"/>
        <w:rPr>
          <w:sz w:val="10"/>
          <w:lang w:val="es-ES_tradnl"/>
        </w:rPr>
      </w:pPr>
    </w:p>
    <w:p w14:paraId="6A9EA4AF" w14:textId="77777777" w:rsidR="005C0975" w:rsidRPr="00984F3F" w:rsidRDefault="005C0975" w:rsidP="005C0975">
      <w:pPr>
        <w:pStyle w:val="SingleTxt"/>
        <w:numPr>
          <w:ilvl w:val="0"/>
          <w:numId w:val="9"/>
        </w:numPr>
        <w:ind w:left="1267"/>
        <w:rPr>
          <w:lang w:val="es-ES_tradnl"/>
        </w:rPr>
      </w:pPr>
      <w:r w:rsidRPr="00984F3F">
        <w:rPr>
          <w:lang w:val="es-ES_tradnl"/>
        </w:rPr>
        <w:t xml:space="preserve">Gambia ha ratificado el Protocolo Facultativo del Pacto Internacional de Derechos Civiles y Políticos relativo a la abolición de la pena de muerte, y ha aceptado la enmienda al artículo </w:t>
      </w:r>
      <w:r w:rsidRPr="00DE0F58">
        <w:rPr>
          <w:lang w:val="es-ES_tradnl"/>
        </w:rPr>
        <w:t>20</w:t>
      </w:r>
      <w:r w:rsidRPr="00984F3F">
        <w:rPr>
          <w:lang w:val="es-ES_tradnl"/>
        </w:rPr>
        <w:t xml:space="preserve">, párrafo </w:t>
      </w:r>
      <w:r w:rsidRPr="00DE0F58">
        <w:rPr>
          <w:lang w:val="es-ES_tradnl"/>
        </w:rPr>
        <w:t>1</w:t>
      </w:r>
      <w:r w:rsidRPr="00984F3F">
        <w:rPr>
          <w:lang w:val="es-ES_tradnl"/>
        </w:rPr>
        <w:t>, de la Convención, relativa al tiempo asignado a las reuniones del Comité.</w:t>
      </w:r>
    </w:p>
    <w:p w14:paraId="6320CC20" w14:textId="77777777" w:rsidR="005C0975" w:rsidRPr="00984F3F" w:rsidRDefault="005C0975" w:rsidP="005C0975">
      <w:pPr>
        <w:pStyle w:val="SingleTxt"/>
        <w:spacing w:after="0" w:line="120" w:lineRule="exact"/>
        <w:rPr>
          <w:sz w:val="10"/>
          <w:lang w:val="es-ES_tradnl"/>
        </w:rPr>
      </w:pPr>
    </w:p>
    <w:p w14:paraId="7C43DFCE" w14:textId="77777777" w:rsidR="005C0975" w:rsidRPr="00984F3F" w:rsidRDefault="005C0975" w:rsidP="005C0975">
      <w:pPr>
        <w:pStyle w:val="SingleTxt"/>
        <w:spacing w:after="0" w:line="120" w:lineRule="exact"/>
        <w:rPr>
          <w:sz w:val="10"/>
          <w:lang w:val="es-ES_tradnl"/>
        </w:rPr>
      </w:pPr>
    </w:p>
    <w:p w14:paraId="52EDEF86" w14:textId="77777777" w:rsidR="005C0975" w:rsidRPr="00984F3F" w:rsidRDefault="005C0975" w:rsidP="005C09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84F3F">
        <w:rPr>
          <w:lang w:val="es-ES_tradnl"/>
        </w:rPr>
        <w:tab/>
      </w:r>
      <w:r w:rsidRPr="00984F3F">
        <w:rPr>
          <w:lang w:val="es-ES_tradnl"/>
        </w:rPr>
        <w:tab/>
        <w:t>Declaración y Plataforma de Acción de Beijing</w:t>
      </w:r>
    </w:p>
    <w:p w14:paraId="0D0AD41B" w14:textId="77777777" w:rsidR="005C0975" w:rsidRPr="00984F3F" w:rsidRDefault="005C0975" w:rsidP="005C0975">
      <w:pPr>
        <w:pStyle w:val="SingleTxt"/>
        <w:spacing w:after="0" w:line="120" w:lineRule="exact"/>
        <w:rPr>
          <w:sz w:val="10"/>
          <w:lang w:val="es-ES_tradnl"/>
        </w:rPr>
      </w:pPr>
    </w:p>
    <w:p w14:paraId="7377BCEA" w14:textId="77777777" w:rsidR="005C0975" w:rsidRPr="00984F3F" w:rsidRDefault="005C0975" w:rsidP="005C0975">
      <w:pPr>
        <w:pStyle w:val="SingleTxt"/>
        <w:spacing w:after="0" w:line="120" w:lineRule="exact"/>
        <w:rPr>
          <w:sz w:val="10"/>
          <w:lang w:val="es-ES_tradnl"/>
        </w:rPr>
      </w:pPr>
    </w:p>
    <w:p w14:paraId="5397442F" w14:textId="71F538FE" w:rsidR="005C0975" w:rsidRPr="00984F3F" w:rsidRDefault="005C0975" w:rsidP="005C0975">
      <w:pPr>
        <w:pStyle w:val="SingleTxt"/>
        <w:numPr>
          <w:ilvl w:val="0"/>
          <w:numId w:val="9"/>
        </w:numPr>
        <w:ind w:left="1267"/>
        <w:rPr>
          <w:lang w:val="es-ES_tradnl"/>
        </w:rPr>
      </w:pPr>
      <w:r w:rsidRPr="00984F3F">
        <w:rPr>
          <w:lang w:val="es-ES_tradnl"/>
        </w:rPr>
        <w:t xml:space="preserve">Gambia ha armonizado e incorporado la Declaración y Plataforma de Acción de Beijing en sus planes de desarrollo nacional y ha creado mecanismos para la implementación de las disposiciones de la Convención. El Plan Nacional de Desarrollo </w:t>
      </w:r>
      <w:r w:rsidRPr="00DE0F58">
        <w:rPr>
          <w:lang w:val="es-ES_tradnl"/>
        </w:rPr>
        <w:t>2018</w:t>
      </w:r>
      <w:r w:rsidRPr="00984F3F">
        <w:rPr>
          <w:lang w:val="es-ES_tradnl"/>
        </w:rPr>
        <w:t>-</w:t>
      </w:r>
      <w:r w:rsidRPr="00DE0F58">
        <w:rPr>
          <w:lang w:val="es-ES_tradnl"/>
        </w:rPr>
        <w:t>2021</w:t>
      </w:r>
      <w:r w:rsidRPr="00984F3F">
        <w:rPr>
          <w:lang w:val="es-ES_tradnl"/>
        </w:rPr>
        <w:t xml:space="preserve"> y la Política de Género y Empoderamiento de la Mujer </w:t>
      </w:r>
      <w:r w:rsidRPr="00DE0F58">
        <w:rPr>
          <w:lang w:val="es-ES_tradnl"/>
        </w:rPr>
        <w:t>2010</w:t>
      </w:r>
      <w:r>
        <w:rPr>
          <w:lang w:val="es-ES_tradnl"/>
        </w:rPr>
        <w:noBreakHyphen/>
      </w:r>
      <w:r w:rsidRPr="00DE0F58">
        <w:rPr>
          <w:lang w:val="es-ES_tradnl"/>
        </w:rPr>
        <w:t>2020</w:t>
      </w:r>
      <w:r w:rsidRPr="00984F3F">
        <w:rPr>
          <w:lang w:val="es-ES_tradnl"/>
        </w:rPr>
        <w:t xml:space="preserve"> constituyen esfuerzos destinados a implementar la Plataforma de Acción de Beijing.</w:t>
      </w:r>
    </w:p>
    <w:p w14:paraId="6D1F9D8E" w14:textId="77777777" w:rsidR="005C0975" w:rsidRPr="00984F3F" w:rsidRDefault="005C0975" w:rsidP="005C0975">
      <w:pPr>
        <w:pStyle w:val="SingleTxt"/>
        <w:spacing w:after="0" w:line="120" w:lineRule="exact"/>
        <w:rPr>
          <w:sz w:val="10"/>
          <w:lang w:val="es-ES_tradnl"/>
        </w:rPr>
      </w:pPr>
    </w:p>
    <w:p w14:paraId="70EC52A9" w14:textId="77777777" w:rsidR="005C0975" w:rsidRPr="00984F3F" w:rsidRDefault="005C0975" w:rsidP="005C0975">
      <w:pPr>
        <w:pStyle w:val="SingleTxt"/>
        <w:spacing w:after="0" w:line="120" w:lineRule="exact"/>
        <w:rPr>
          <w:sz w:val="10"/>
          <w:lang w:val="es-ES_tradnl"/>
        </w:rPr>
      </w:pPr>
    </w:p>
    <w:p w14:paraId="352C03D3" w14:textId="77777777" w:rsidR="005C0975" w:rsidRPr="00984F3F" w:rsidRDefault="005C0975" w:rsidP="005C09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84F3F">
        <w:rPr>
          <w:lang w:val="es-ES_tradnl"/>
        </w:rPr>
        <w:tab/>
      </w:r>
      <w:r w:rsidRPr="00984F3F">
        <w:rPr>
          <w:lang w:val="es-ES_tradnl"/>
        </w:rPr>
        <w:tab/>
        <w:t xml:space="preserve">Objetivos de Desarrollo del Milenio y marco para el desarrollo después de </w:t>
      </w:r>
      <w:r w:rsidRPr="00DE0F58">
        <w:rPr>
          <w:lang w:val="es-ES_tradnl"/>
        </w:rPr>
        <w:t>2015</w:t>
      </w:r>
    </w:p>
    <w:p w14:paraId="749B74D0" w14:textId="77777777" w:rsidR="005C0975" w:rsidRPr="00984F3F" w:rsidRDefault="005C0975" w:rsidP="005C0975">
      <w:pPr>
        <w:pStyle w:val="SingleTxt"/>
        <w:spacing w:after="0" w:line="120" w:lineRule="exact"/>
        <w:rPr>
          <w:sz w:val="10"/>
          <w:lang w:val="es-ES_tradnl"/>
        </w:rPr>
      </w:pPr>
    </w:p>
    <w:p w14:paraId="0ADD547D" w14:textId="77777777" w:rsidR="005C0975" w:rsidRPr="00984F3F" w:rsidRDefault="005C0975" w:rsidP="005C0975">
      <w:pPr>
        <w:pStyle w:val="SingleTxt"/>
        <w:spacing w:after="0" w:line="120" w:lineRule="exact"/>
        <w:rPr>
          <w:sz w:val="10"/>
          <w:lang w:val="es-ES_tradnl"/>
        </w:rPr>
      </w:pPr>
    </w:p>
    <w:p w14:paraId="67FEFBE0" w14:textId="77777777" w:rsidR="005C0975" w:rsidRPr="00984F3F" w:rsidRDefault="005C0975" w:rsidP="005C0975">
      <w:pPr>
        <w:pStyle w:val="SingleTxt"/>
        <w:numPr>
          <w:ilvl w:val="0"/>
          <w:numId w:val="9"/>
        </w:numPr>
        <w:ind w:left="1267"/>
        <w:rPr>
          <w:lang w:val="es-ES_tradnl"/>
        </w:rPr>
      </w:pPr>
      <w:r w:rsidRPr="00984F3F">
        <w:rPr>
          <w:lang w:val="es-ES_tradnl"/>
        </w:rPr>
        <w:t xml:space="preserve">En consonancia con las disposiciones de la Convención, el Gobierno de Gambia continúa integrando la perspectiva de género, como cuestión transversal o elemento clave de sus planes de desarrollo, en todos los esfuerzos encaminados a la consecución de los Objetivos de Desarrollo del Milenio y también en el marco para el desarrollo después de </w:t>
      </w:r>
      <w:r w:rsidRPr="00DE0F58">
        <w:rPr>
          <w:lang w:val="es-ES_tradnl"/>
        </w:rPr>
        <w:t>2015</w:t>
      </w:r>
      <w:r w:rsidRPr="00984F3F">
        <w:rPr>
          <w:lang w:val="es-ES_tradnl"/>
        </w:rPr>
        <w:t>, es decir, los Objetivos de Desarrollo Sostenible.</w:t>
      </w:r>
    </w:p>
    <w:p w14:paraId="3C11B09E" w14:textId="77777777" w:rsidR="005C0975" w:rsidRPr="00984F3F" w:rsidRDefault="005C0975" w:rsidP="005C0975">
      <w:pPr>
        <w:pStyle w:val="SingleTxt"/>
        <w:spacing w:after="0" w:line="120" w:lineRule="exact"/>
        <w:rPr>
          <w:sz w:val="10"/>
          <w:lang w:val="es-ES_tradnl"/>
        </w:rPr>
      </w:pPr>
    </w:p>
    <w:p w14:paraId="0DB17AFD" w14:textId="77777777" w:rsidR="005C0975" w:rsidRPr="00984F3F" w:rsidRDefault="005C0975" w:rsidP="005C0975">
      <w:pPr>
        <w:pStyle w:val="SingleTxt"/>
        <w:spacing w:after="0" w:line="120" w:lineRule="exact"/>
        <w:rPr>
          <w:sz w:val="10"/>
          <w:lang w:val="es-ES_tradnl"/>
        </w:rPr>
      </w:pPr>
    </w:p>
    <w:p w14:paraId="6CC7EA5D" w14:textId="77777777" w:rsidR="005C0975" w:rsidRPr="00984F3F" w:rsidRDefault="005C0975" w:rsidP="005C09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84F3F">
        <w:rPr>
          <w:lang w:val="es-ES_tradnl"/>
        </w:rPr>
        <w:tab/>
      </w:r>
      <w:r w:rsidRPr="00984F3F">
        <w:rPr>
          <w:lang w:val="es-ES_tradnl"/>
        </w:rPr>
        <w:tab/>
        <w:t>Asistencia técnica</w:t>
      </w:r>
    </w:p>
    <w:p w14:paraId="4C76E34D" w14:textId="77777777" w:rsidR="005C0975" w:rsidRPr="00984F3F" w:rsidRDefault="005C0975" w:rsidP="005C0975">
      <w:pPr>
        <w:pStyle w:val="SingleTxt"/>
        <w:spacing w:after="0" w:line="120" w:lineRule="exact"/>
        <w:rPr>
          <w:sz w:val="10"/>
          <w:lang w:val="es-ES_tradnl"/>
        </w:rPr>
      </w:pPr>
    </w:p>
    <w:p w14:paraId="07FAE202" w14:textId="77777777" w:rsidR="005C0975" w:rsidRPr="00984F3F" w:rsidRDefault="005C0975" w:rsidP="005C0975">
      <w:pPr>
        <w:pStyle w:val="SingleTxt"/>
        <w:spacing w:after="0" w:line="120" w:lineRule="exact"/>
        <w:rPr>
          <w:sz w:val="10"/>
          <w:lang w:val="es-ES_tradnl"/>
        </w:rPr>
      </w:pPr>
    </w:p>
    <w:p w14:paraId="3EBD22D2" w14:textId="77777777" w:rsidR="005C0975" w:rsidRPr="00984F3F" w:rsidRDefault="005C0975" w:rsidP="005C0975">
      <w:pPr>
        <w:pStyle w:val="SingleTxt"/>
        <w:numPr>
          <w:ilvl w:val="0"/>
          <w:numId w:val="9"/>
        </w:numPr>
        <w:ind w:left="1267"/>
        <w:rPr>
          <w:lang w:val="es-ES_tradnl"/>
        </w:rPr>
      </w:pPr>
      <w:r w:rsidRPr="00984F3F">
        <w:rPr>
          <w:lang w:val="es-ES_tradnl"/>
        </w:rPr>
        <w:t>El Ministerio de la Mujer, la Infancia y el Bienestar Social se compromete a vincular la implementación de la Convención con sus iniciativas de desarrollo y a recabar asistencia técnica regional o internacional a este respecto. La asistencia para el desarrollo que proporcionan los organismos de la Unión Europea y de las Naciones Unidas se centra principalmente en la implementación de la Convención.</w:t>
      </w:r>
    </w:p>
    <w:p w14:paraId="78ED9FB0" w14:textId="77777777" w:rsidR="005C0975" w:rsidRPr="00984F3F" w:rsidRDefault="005C0975" w:rsidP="005C0975">
      <w:pPr>
        <w:suppressAutoHyphens w:val="0"/>
        <w:spacing w:after="200" w:line="276" w:lineRule="auto"/>
        <w:rPr>
          <w:kern w:val="14"/>
          <w:lang w:val="es-ES_tradnl"/>
        </w:rPr>
      </w:pPr>
      <w:r w:rsidRPr="00984F3F">
        <w:rPr>
          <w:lang w:val="es-ES_tradnl"/>
        </w:rPr>
        <w:br w:type="page"/>
      </w:r>
    </w:p>
    <w:p w14:paraId="4F141521" w14:textId="77777777" w:rsidR="005C0975" w:rsidRPr="00984F3F" w:rsidRDefault="005C0975" w:rsidP="005C09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84F3F">
        <w:rPr>
          <w:lang w:val="es-ES_tradnl"/>
        </w:rPr>
        <w:lastRenderedPageBreak/>
        <w:t xml:space="preserve">Anexo </w:t>
      </w:r>
    </w:p>
    <w:p w14:paraId="507B65EF" w14:textId="77777777" w:rsidR="005C0975" w:rsidRPr="00984F3F" w:rsidRDefault="005C0975" w:rsidP="005C0975">
      <w:pPr>
        <w:pStyle w:val="SingleTxt"/>
        <w:spacing w:after="0" w:line="120" w:lineRule="exact"/>
        <w:rPr>
          <w:sz w:val="10"/>
          <w:lang w:val="es-ES_tradnl"/>
        </w:rPr>
      </w:pPr>
    </w:p>
    <w:p w14:paraId="29025E96" w14:textId="77777777" w:rsidR="005C0975" w:rsidRPr="00984F3F" w:rsidRDefault="005C0975" w:rsidP="005C09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0" w:name="page50"/>
      <w:bookmarkEnd w:id="20"/>
      <w:r w:rsidRPr="00984F3F">
        <w:rPr>
          <w:lang w:val="es-ES_tradnl"/>
        </w:rPr>
        <w:tab/>
      </w:r>
      <w:r w:rsidRPr="00984F3F">
        <w:rPr>
          <w:lang w:val="es-ES_tradnl"/>
        </w:rPr>
        <w:tab/>
        <w:t>Lista de tratados firmados y ratificados por Gambia en los últimos dos años</w:t>
      </w:r>
    </w:p>
    <w:p w14:paraId="5AF37562" w14:textId="77777777" w:rsidR="005C0975" w:rsidRPr="00984F3F" w:rsidRDefault="005C0975" w:rsidP="005C0975">
      <w:pPr>
        <w:pStyle w:val="SingleTxt"/>
        <w:spacing w:after="0" w:line="120" w:lineRule="exact"/>
        <w:rPr>
          <w:sz w:val="10"/>
          <w:lang w:val="es-ES_tradnl"/>
        </w:rPr>
      </w:pPr>
    </w:p>
    <w:p w14:paraId="48EB2916" w14:textId="77777777" w:rsidR="005C0975" w:rsidRPr="00984F3F" w:rsidRDefault="005C0975" w:rsidP="005C0975">
      <w:pPr>
        <w:pStyle w:val="SingleTxt"/>
        <w:spacing w:after="0" w:line="120" w:lineRule="exact"/>
        <w:rPr>
          <w:sz w:val="10"/>
          <w:lang w:val="es-ES_tradnl"/>
        </w:rPr>
      </w:pPr>
    </w:p>
    <w:p w14:paraId="00940DD5" w14:textId="77777777" w:rsidR="005C0975" w:rsidRPr="00984F3F" w:rsidRDefault="005C0975" w:rsidP="005C0975">
      <w:pPr>
        <w:pStyle w:val="SingleTxt"/>
        <w:spacing w:line="240" w:lineRule="auto"/>
        <w:rPr>
          <w:lang w:val="es-ES_tradnl"/>
        </w:rPr>
      </w:pPr>
      <w:r w:rsidRPr="00DE0F58">
        <w:rPr>
          <w:lang w:val="es-ES_tradnl"/>
        </w:rPr>
        <w:t>1</w:t>
      </w:r>
      <w:r w:rsidRPr="00984F3F">
        <w:rPr>
          <w:lang w:val="es-ES_tradnl"/>
        </w:rPr>
        <w:t>.</w:t>
      </w:r>
      <w:r w:rsidRPr="00984F3F">
        <w:rPr>
          <w:lang w:val="es-ES_tradnl"/>
        </w:rPr>
        <w:tab/>
        <w:t xml:space="preserve">Gambia firmó el Tratado sobre la Prohibición de las Armas Nucleares el </w:t>
      </w:r>
      <w:r w:rsidRPr="00DE0F58">
        <w:rPr>
          <w:lang w:val="es-ES_tradnl"/>
        </w:rPr>
        <w:t>20</w:t>
      </w:r>
      <w:r w:rsidRPr="00984F3F">
        <w:rPr>
          <w:lang w:val="es-ES_tradnl"/>
        </w:rPr>
        <w:t xml:space="preserve"> de septiembre de </w:t>
      </w:r>
      <w:r w:rsidRPr="00DE0F58">
        <w:rPr>
          <w:lang w:val="es-ES_tradnl"/>
        </w:rPr>
        <w:t>2017</w:t>
      </w:r>
      <w:r w:rsidRPr="00984F3F">
        <w:rPr>
          <w:lang w:val="es-ES_tradnl"/>
        </w:rPr>
        <w:t xml:space="preserve"> y lo ratificó el </w:t>
      </w:r>
      <w:r w:rsidRPr="00DE0F58">
        <w:rPr>
          <w:lang w:val="es-ES_tradnl"/>
        </w:rPr>
        <w:t>26</w:t>
      </w:r>
      <w:r w:rsidRPr="00984F3F">
        <w:rPr>
          <w:lang w:val="es-ES_tradnl"/>
        </w:rPr>
        <w:t xml:space="preserve"> de septiembre de </w:t>
      </w:r>
      <w:r w:rsidRPr="00DE0F58">
        <w:rPr>
          <w:lang w:val="es-ES_tradnl"/>
        </w:rPr>
        <w:t>2018</w:t>
      </w:r>
      <w:r w:rsidRPr="00984F3F">
        <w:rPr>
          <w:lang w:val="es-ES_tradnl"/>
        </w:rPr>
        <w:t>.</w:t>
      </w:r>
    </w:p>
    <w:p w14:paraId="4AE359E1" w14:textId="77777777" w:rsidR="005C0975" w:rsidRPr="00984F3F" w:rsidRDefault="005C0975" w:rsidP="005C0975">
      <w:pPr>
        <w:pStyle w:val="SingleTxt"/>
        <w:spacing w:line="240" w:lineRule="auto"/>
        <w:rPr>
          <w:lang w:val="es-ES_tradnl"/>
        </w:rPr>
      </w:pPr>
      <w:r w:rsidRPr="00DE0F58">
        <w:rPr>
          <w:lang w:val="es-ES_tradnl"/>
        </w:rPr>
        <w:t>2</w:t>
      </w:r>
      <w:r w:rsidRPr="00984F3F">
        <w:rPr>
          <w:lang w:val="es-ES_tradnl"/>
        </w:rPr>
        <w:t>.</w:t>
      </w:r>
      <w:r w:rsidRPr="00984F3F">
        <w:rPr>
          <w:lang w:val="es-ES_tradnl"/>
        </w:rPr>
        <w:tab/>
        <w:t xml:space="preserve">Gambia firmó la Convención contra la Tortura y Otros Tratos o Penas Crueles, Inhumanos o Degradantes en </w:t>
      </w:r>
      <w:r w:rsidRPr="00DE0F58">
        <w:rPr>
          <w:lang w:val="es-ES_tradnl"/>
        </w:rPr>
        <w:t>2017</w:t>
      </w:r>
      <w:r w:rsidRPr="00984F3F">
        <w:rPr>
          <w:lang w:val="es-ES_tradnl"/>
        </w:rPr>
        <w:t xml:space="preserve"> y la ratificó en </w:t>
      </w:r>
      <w:r w:rsidRPr="00DE0F58">
        <w:rPr>
          <w:lang w:val="es-ES_tradnl"/>
        </w:rPr>
        <w:t>2018</w:t>
      </w:r>
      <w:r w:rsidRPr="00984F3F">
        <w:rPr>
          <w:lang w:val="es-ES_tradnl"/>
        </w:rPr>
        <w:t>.</w:t>
      </w:r>
    </w:p>
    <w:p w14:paraId="0EFBDABE" w14:textId="77777777" w:rsidR="005C0975" w:rsidRPr="00984F3F" w:rsidRDefault="005C0975" w:rsidP="005C0975">
      <w:pPr>
        <w:pStyle w:val="SingleTxt"/>
        <w:spacing w:line="240" w:lineRule="auto"/>
        <w:rPr>
          <w:lang w:val="es-ES_tradnl"/>
        </w:rPr>
      </w:pPr>
      <w:r w:rsidRPr="00DE0F58">
        <w:rPr>
          <w:lang w:val="es-ES_tradnl"/>
        </w:rPr>
        <w:t>3</w:t>
      </w:r>
      <w:r w:rsidRPr="00984F3F">
        <w:rPr>
          <w:lang w:val="es-ES_tradnl"/>
        </w:rPr>
        <w:t>.</w:t>
      </w:r>
      <w:r w:rsidRPr="00984F3F">
        <w:rPr>
          <w:lang w:val="es-ES_tradnl"/>
        </w:rPr>
        <w:tab/>
        <w:t xml:space="preserve">Gambia firmó la Convención Internacional sobre la Protección de los Derechos de Todos los Trabajadores Migratorios y de sus Familiares (ICRMW) en </w:t>
      </w:r>
      <w:r w:rsidRPr="00DE0F58">
        <w:rPr>
          <w:lang w:val="es-ES_tradnl"/>
        </w:rPr>
        <w:t>2017</w:t>
      </w:r>
      <w:r w:rsidRPr="00984F3F">
        <w:rPr>
          <w:lang w:val="es-ES_tradnl"/>
        </w:rPr>
        <w:t xml:space="preserve"> y la ratificó en </w:t>
      </w:r>
      <w:r w:rsidRPr="00DE0F58">
        <w:rPr>
          <w:lang w:val="es-ES_tradnl"/>
        </w:rPr>
        <w:t>2018</w:t>
      </w:r>
      <w:r w:rsidRPr="00984F3F">
        <w:rPr>
          <w:lang w:val="es-ES_tradnl"/>
        </w:rPr>
        <w:t>.</w:t>
      </w:r>
    </w:p>
    <w:p w14:paraId="6F036D55" w14:textId="77777777" w:rsidR="005C0975" w:rsidRPr="00984F3F" w:rsidRDefault="005C0975" w:rsidP="005C0975">
      <w:pPr>
        <w:pStyle w:val="SingleTxt"/>
        <w:spacing w:line="240" w:lineRule="auto"/>
        <w:rPr>
          <w:lang w:val="es-ES_tradnl"/>
        </w:rPr>
      </w:pPr>
      <w:r w:rsidRPr="00DE0F58">
        <w:rPr>
          <w:lang w:val="es-ES_tradnl"/>
        </w:rPr>
        <w:t>4</w:t>
      </w:r>
      <w:r w:rsidRPr="00984F3F">
        <w:rPr>
          <w:lang w:val="es-ES_tradnl"/>
        </w:rPr>
        <w:t>.</w:t>
      </w:r>
      <w:r w:rsidRPr="00984F3F">
        <w:rPr>
          <w:lang w:val="es-ES_tradnl"/>
        </w:rPr>
        <w:tab/>
        <w:t xml:space="preserve">Gambia firmó la Convención Internacional para la Protección de Todas las Personas contra las Desapariciones Forzadas (ICPPED) en </w:t>
      </w:r>
      <w:r w:rsidRPr="00DE0F58">
        <w:rPr>
          <w:lang w:val="es-ES_tradnl"/>
        </w:rPr>
        <w:t>2017</w:t>
      </w:r>
      <w:r w:rsidRPr="00984F3F">
        <w:rPr>
          <w:lang w:val="es-ES_tradnl"/>
        </w:rPr>
        <w:t xml:space="preserve"> y la ratificó en </w:t>
      </w:r>
      <w:r w:rsidRPr="00DE0F58">
        <w:rPr>
          <w:lang w:val="es-ES_tradnl"/>
        </w:rPr>
        <w:t>2018</w:t>
      </w:r>
      <w:r w:rsidRPr="00984F3F">
        <w:rPr>
          <w:lang w:val="es-ES_tradnl"/>
        </w:rPr>
        <w:t>.</w:t>
      </w:r>
    </w:p>
    <w:p w14:paraId="0DB59C08" w14:textId="06267577" w:rsidR="0032199F" w:rsidRDefault="005C0975" w:rsidP="005C0975">
      <w:pPr>
        <w:pStyle w:val="SingleTxt"/>
        <w:rPr>
          <w:lang w:val="es-ES_tradnl"/>
        </w:rPr>
      </w:pPr>
      <w:r w:rsidRPr="00DE0F58">
        <w:rPr>
          <w:lang w:val="es-ES_tradnl"/>
        </w:rPr>
        <w:t>5</w:t>
      </w:r>
      <w:r w:rsidRPr="00984F3F">
        <w:rPr>
          <w:lang w:val="es-ES_tradnl"/>
        </w:rPr>
        <w:t>.</w:t>
      </w:r>
      <w:r w:rsidRPr="00984F3F">
        <w:rPr>
          <w:lang w:val="es-ES_tradnl"/>
        </w:rPr>
        <w:tab/>
        <w:t xml:space="preserve">Gambia firmó el Protocolo Facultativo del Pacto Internacional de Derechos Civiles y Políticos relativo a la abolición de la pena de muerte en </w:t>
      </w:r>
      <w:r w:rsidRPr="00DE0F58">
        <w:rPr>
          <w:lang w:val="es-ES_tradnl"/>
        </w:rPr>
        <w:t>2017</w:t>
      </w:r>
      <w:r w:rsidRPr="00984F3F">
        <w:rPr>
          <w:lang w:val="es-ES_tradnl"/>
        </w:rPr>
        <w:t xml:space="preserve"> y lo ratificó en </w:t>
      </w:r>
      <w:r w:rsidRPr="00DE0F58">
        <w:rPr>
          <w:lang w:val="es-ES_tradnl"/>
        </w:rPr>
        <w:t>2018</w:t>
      </w:r>
      <w:r w:rsidRPr="00984F3F">
        <w:rPr>
          <w:lang w:val="es-ES_tradnl"/>
        </w:rPr>
        <w:t>.</w:t>
      </w:r>
    </w:p>
    <w:p w14:paraId="0C750AAF" w14:textId="66822D90" w:rsidR="00C1544C" w:rsidRPr="00537329" w:rsidRDefault="00C1544C" w:rsidP="005C0975">
      <w:pPr>
        <w:pStyle w:val="SingleTxt"/>
        <w:rPr>
          <w:lang w:val="es-ES_tradnl"/>
        </w:rPr>
      </w:pPr>
      <w:r>
        <w:rPr>
          <w:noProof/>
          <w:w w:val="100"/>
          <w:lang w:val="es-ES_tradnl"/>
        </w:rPr>
        <mc:AlternateContent>
          <mc:Choice Requires="wps">
            <w:drawing>
              <wp:anchor distT="0" distB="0" distL="114300" distR="114300" simplePos="0" relativeHeight="251664384" behindDoc="0" locked="0" layoutInCell="1" allowOverlap="1" wp14:anchorId="2B1AE6C6" wp14:editId="445571CA">
                <wp:simplePos x="0" y="0"/>
                <wp:positionH relativeFrom="column">
                  <wp:posOffset>2669540</wp:posOffset>
                </wp:positionH>
                <wp:positionV relativeFrom="paragraph">
                  <wp:posOffset>304800</wp:posOffset>
                </wp:positionV>
                <wp:extent cx="914400"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D6F245" id="Straight Connector 13"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" strokecolor="#010000" strokeweight=".25pt"/>
            </w:pict>
          </mc:Fallback>
        </mc:AlternateContent>
      </w:r>
    </w:p>
    <w:sectPr w:rsidR="00C1544C" w:rsidRPr="00537329" w:rsidSect="00060973">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1-23T14:13:00Z" w:initials="Start">
    <w:p w14:paraId="0208DEA6" w14:textId="77777777" w:rsidR="004357C3" w:rsidRPr="00060973" w:rsidRDefault="004357C3">
      <w:pPr>
        <w:pStyle w:val="CommentText"/>
        <w:rPr>
          <w:lang w:val="en-US"/>
        </w:rPr>
      </w:pPr>
      <w:r>
        <w:rPr>
          <w:rStyle w:val="CommentReference"/>
        </w:rPr>
        <w:annotationRef/>
      </w:r>
      <w:r w:rsidRPr="00060973">
        <w:rPr>
          <w:lang w:val="en-US"/>
        </w:rPr>
        <w:t>&lt;&lt;ODS JOB NO&gt;&gt;N2127656S&lt;&lt;ODS JOB NO&gt;&gt;</w:t>
      </w:r>
    </w:p>
    <w:p w14:paraId="2952434C" w14:textId="77777777" w:rsidR="004357C3" w:rsidRPr="004357C3" w:rsidRDefault="004357C3">
      <w:pPr>
        <w:pStyle w:val="CommentText"/>
        <w:rPr>
          <w:lang w:val="en-US"/>
        </w:rPr>
      </w:pPr>
      <w:r w:rsidRPr="004357C3">
        <w:rPr>
          <w:lang w:val="en-US"/>
        </w:rPr>
        <w:t>&lt;&lt;ODS DOC SYMBOL1&gt;&gt;CEDAW/C/GMB/6&lt;&lt;ODS DOC SYMBOL1&gt;&gt;</w:t>
      </w:r>
    </w:p>
    <w:p w14:paraId="53EC8EE8" w14:textId="77777777" w:rsidR="004357C3" w:rsidRPr="004357C3" w:rsidRDefault="004357C3">
      <w:pPr>
        <w:pStyle w:val="CommentText"/>
        <w:rPr>
          <w:lang w:val="en-US"/>
        </w:rPr>
      </w:pPr>
      <w:r w:rsidRPr="004357C3">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3EC8EE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477587" w16cex:dateUtc="2021-11-23T19: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3EC8EE8" w16cid:durableId="2547758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AFC2A3" w14:textId="77777777" w:rsidR="00644B50" w:rsidRDefault="00644B50" w:rsidP="00101B18">
      <w:r>
        <w:separator/>
      </w:r>
    </w:p>
  </w:endnote>
  <w:endnote w:type="continuationSeparator" w:id="0">
    <w:p w14:paraId="02FB20A6" w14:textId="77777777" w:rsidR="00644B50" w:rsidRDefault="00644B50"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4357C3" w14:paraId="48AAADDF" w14:textId="77777777" w:rsidTr="001F7082">
      <w:tc>
        <w:tcPr>
          <w:tcW w:w="4920" w:type="dxa"/>
          <w:shd w:val="clear" w:color="auto" w:fill="auto"/>
          <w:vAlign w:val="bottom"/>
        </w:tcPr>
        <w:p w14:paraId="4006DC6E" w14:textId="77777777" w:rsidR="004357C3" w:rsidRPr="001F7082" w:rsidRDefault="004357C3" w:rsidP="001F7082">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2433DE7" w14:textId="382263E4" w:rsidR="004357C3" w:rsidRPr="001F7082" w:rsidRDefault="004357C3" w:rsidP="001F708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21-14292</w:t>
          </w:r>
          <w:r>
            <w:rPr>
              <w:b w:val="0"/>
              <w:color w:val="000000"/>
              <w:sz w:val="14"/>
            </w:rPr>
            <w:fldChar w:fldCharType="end"/>
          </w:r>
        </w:p>
      </w:tc>
    </w:tr>
  </w:tbl>
  <w:p w14:paraId="56DD0D84" w14:textId="77777777" w:rsidR="004357C3" w:rsidRPr="001F7082" w:rsidRDefault="004357C3" w:rsidP="001F70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4357C3" w14:paraId="7527DD1A" w14:textId="77777777" w:rsidTr="001F7082">
      <w:tc>
        <w:tcPr>
          <w:tcW w:w="4920" w:type="dxa"/>
          <w:shd w:val="clear" w:color="auto" w:fill="auto"/>
          <w:vAlign w:val="bottom"/>
        </w:tcPr>
        <w:p w14:paraId="682AC2DF" w14:textId="488AC50F" w:rsidR="004357C3" w:rsidRPr="001F7082" w:rsidRDefault="004357C3" w:rsidP="001F708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21-14292</w:t>
          </w:r>
          <w:r>
            <w:rPr>
              <w:b w:val="0"/>
              <w:color w:val="000000"/>
              <w:sz w:val="14"/>
            </w:rPr>
            <w:fldChar w:fldCharType="end"/>
          </w:r>
        </w:p>
      </w:tc>
      <w:tc>
        <w:tcPr>
          <w:tcW w:w="4920" w:type="dxa"/>
          <w:shd w:val="clear" w:color="auto" w:fill="auto"/>
          <w:vAlign w:val="bottom"/>
        </w:tcPr>
        <w:p w14:paraId="4B82D4BB" w14:textId="77777777" w:rsidR="004357C3" w:rsidRPr="001F7082" w:rsidRDefault="004357C3" w:rsidP="001F7082">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55A201D" w14:textId="77777777" w:rsidR="004357C3" w:rsidRPr="001F7082" w:rsidRDefault="004357C3" w:rsidP="001F70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D8F976" w14:textId="77777777" w:rsidR="004357C3" w:rsidRPr="001F7082" w:rsidRDefault="004357C3" w:rsidP="001F7082">
    <w:pPr>
      <w:pStyle w:val="Footer"/>
      <w:spacing w:line="120" w:lineRule="exact"/>
      <w:rPr>
        <w:b w:val="0"/>
        <w:sz w:val="10"/>
      </w:rPr>
    </w:pPr>
    <w:r>
      <w:rPr>
        <w:b w:val="0"/>
        <w:sz w:val="10"/>
      </w:rPr>
      <w:drawing>
        <wp:anchor distT="0" distB="0" distL="114300" distR="114300" simplePos="0" relativeHeight="251658240" behindDoc="0" locked="0" layoutInCell="1" allowOverlap="1" wp14:anchorId="3DCF1414" wp14:editId="4C4208BA">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357C3" w14:paraId="0370AC6F" w14:textId="77777777" w:rsidTr="001F7082">
      <w:tc>
        <w:tcPr>
          <w:tcW w:w="3830" w:type="dxa"/>
          <w:shd w:val="clear" w:color="auto" w:fill="auto"/>
        </w:tcPr>
        <w:p w14:paraId="5CE70B1E" w14:textId="6635308B" w:rsidR="004357C3" w:rsidRDefault="004357C3" w:rsidP="00537329">
          <w:pPr>
            <w:pStyle w:val="ReleaseDate0"/>
          </w:pPr>
          <w:r>
            <w:t>21-14292 (S)    231121    031221</w:t>
          </w:r>
        </w:p>
        <w:p w14:paraId="26A26347" w14:textId="77777777" w:rsidR="004357C3" w:rsidRPr="001F7082" w:rsidRDefault="004357C3" w:rsidP="001F708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*2114292*</w:t>
          </w:r>
        </w:p>
      </w:tc>
      <w:tc>
        <w:tcPr>
          <w:tcW w:w="4920" w:type="dxa"/>
          <w:shd w:val="clear" w:color="auto" w:fill="auto"/>
        </w:tcPr>
        <w:p w14:paraId="3EC76B6B" w14:textId="77777777" w:rsidR="004357C3" w:rsidRDefault="004357C3" w:rsidP="001F7082">
          <w:pPr>
            <w:pStyle w:val="Footer"/>
            <w:jc w:val="right"/>
            <w:rPr>
              <w:b w:val="0"/>
              <w:sz w:val="20"/>
            </w:rPr>
          </w:pPr>
          <w:r>
            <w:rPr>
              <w:b w:val="0"/>
              <w:sz w:val="20"/>
            </w:rPr>
            <w:drawing>
              <wp:inline distT="0" distB="0" distL="0" distR="0" wp14:anchorId="1C55A0AA" wp14:editId="1C014C1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493D985" w14:textId="77777777" w:rsidR="004357C3" w:rsidRPr="001F7082" w:rsidRDefault="004357C3" w:rsidP="001F708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4FBE0F" w14:textId="77777777" w:rsidR="00644B50" w:rsidRPr="00C1544C" w:rsidRDefault="00644B50" w:rsidP="00C1544C">
      <w:pPr>
        <w:pStyle w:val="Footer"/>
        <w:spacing w:after="80"/>
        <w:ind w:left="792"/>
        <w:rPr>
          <w:sz w:val="16"/>
        </w:rPr>
      </w:pPr>
      <w:r w:rsidRPr="00C1544C">
        <w:rPr>
          <w:sz w:val="16"/>
        </w:rPr>
        <w:t>__________________</w:t>
      </w:r>
    </w:p>
  </w:footnote>
  <w:footnote w:type="continuationSeparator" w:id="0">
    <w:p w14:paraId="5BA43828" w14:textId="77777777" w:rsidR="00644B50" w:rsidRPr="00C1544C" w:rsidRDefault="00644B50" w:rsidP="00C1544C">
      <w:pPr>
        <w:pStyle w:val="Footer"/>
        <w:spacing w:after="80"/>
        <w:ind w:left="792"/>
        <w:rPr>
          <w:sz w:val="16"/>
        </w:rPr>
      </w:pPr>
      <w:r w:rsidRPr="00C1544C">
        <w:rPr>
          <w:sz w:val="16"/>
        </w:rPr>
        <w:t>__________________</w:t>
      </w:r>
    </w:p>
  </w:footnote>
  <w:footnote w:id="1">
    <w:p w14:paraId="2D08D768" w14:textId="77777777" w:rsidR="004357C3" w:rsidRPr="00982D9C" w:rsidRDefault="004357C3" w:rsidP="00C1544C">
      <w:pPr>
        <w:pStyle w:val="FootnoteText"/>
        <w:widowControl w:val="0"/>
        <w:tabs>
          <w:tab w:val="clear" w:pos="418"/>
          <w:tab w:val="right" w:pos="1195"/>
          <w:tab w:val="left" w:pos="1267"/>
          <w:tab w:val="left" w:pos="1742"/>
          <w:tab w:val="left" w:pos="2218"/>
          <w:tab w:val="left" w:pos="2693"/>
        </w:tabs>
        <w:ind w:left="1267" w:right="1267" w:hanging="432"/>
        <w:rPr>
          <w:lang w:val="es-AR"/>
        </w:rPr>
      </w:pPr>
      <w:r>
        <w:tab/>
      </w:r>
      <w:r>
        <w:rPr>
          <w:rStyle w:val="FootnoteReference"/>
        </w:rPr>
        <w:footnoteRef/>
      </w:r>
      <w:r>
        <w:tab/>
        <w:t>Encuesta de Indicadores Múltiples por Conglomerados de Gambia (MICS 6) 2018.</w:t>
      </w:r>
    </w:p>
  </w:footnote>
  <w:footnote w:id="2">
    <w:p w14:paraId="49BE04A9" w14:textId="77777777" w:rsidR="004357C3" w:rsidRPr="00982D9C" w:rsidRDefault="004357C3" w:rsidP="00C1544C">
      <w:pPr>
        <w:pStyle w:val="FootnoteText"/>
        <w:widowControl w:val="0"/>
        <w:tabs>
          <w:tab w:val="clear" w:pos="418"/>
          <w:tab w:val="right" w:pos="1195"/>
          <w:tab w:val="left" w:pos="1267"/>
          <w:tab w:val="left" w:pos="1742"/>
          <w:tab w:val="left" w:pos="2218"/>
          <w:tab w:val="left" w:pos="2693"/>
        </w:tabs>
        <w:ind w:left="1267" w:right="1267" w:hanging="432"/>
        <w:rPr>
          <w:lang w:val="es-AR"/>
        </w:rPr>
      </w:pPr>
      <w:r>
        <w:tab/>
      </w:r>
      <w:r w:rsidRPr="00DE0F58">
        <w:rPr>
          <w:rStyle w:val="FootnoteReference"/>
        </w:rPr>
        <w:footnoteRef/>
      </w:r>
      <w:r>
        <w:tab/>
        <w:t xml:space="preserve">Informe de referencia sobre los ODS en Gambia </w:t>
      </w:r>
      <w:r w:rsidRPr="00DE0F58">
        <w:t>2017</w:t>
      </w:r>
      <w:r>
        <w:t>.</w:t>
      </w:r>
    </w:p>
  </w:footnote>
  <w:footnote w:id="3">
    <w:p w14:paraId="19C5AC8D" w14:textId="77777777" w:rsidR="004357C3" w:rsidRPr="00982D9C" w:rsidRDefault="004357C3" w:rsidP="00C1544C">
      <w:pPr>
        <w:pStyle w:val="FootnoteText"/>
        <w:widowControl w:val="0"/>
        <w:tabs>
          <w:tab w:val="clear" w:pos="418"/>
          <w:tab w:val="right" w:pos="1195"/>
          <w:tab w:val="left" w:pos="1267"/>
          <w:tab w:val="left" w:pos="1742"/>
          <w:tab w:val="left" w:pos="2218"/>
          <w:tab w:val="left" w:pos="2693"/>
        </w:tabs>
        <w:ind w:left="1267" w:right="1267" w:hanging="432"/>
        <w:rPr>
          <w:lang w:val="es-AR"/>
        </w:rPr>
      </w:pPr>
      <w:r>
        <w:tab/>
      </w:r>
      <w:r w:rsidRPr="00DE0F58">
        <w:rPr>
          <w:rStyle w:val="FootnoteReference"/>
        </w:rPr>
        <w:footnoteRef/>
      </w:r>
      <w:r>
        <w:tab/>
        <w:t xml:space="preserve">Informe sobre desarrollo humano </w:t>
      </w:r>
      <w:r w:rsidRPr="00DE0F58">
        <w:t>2015</w:t>
      </w:r>
      <w:r>
        <w:t>.</w:t>
      </w:r>
    </w:p>
  </w:footnote>
  <w:footnote w:id="4">
    <w:p w14:paraId="4F7958F1" w14:textId="77777777" w:rsidR="004357C3" w:rsidRPr="00982D9C" w:rsidRDefault="004357C3" w:rsidP="00C1544C">
      <w:pPr>
        <w:pStyle w:val="FootnoteText"/>
        <w:widowControl w:val="0"/>
        <w:tabs>
          <w:tab w:val="clear" w:pos="418"/>
          <w:tab w:val="right" w:pos="1195"/>
          <w:tab w:val="left" w:pos="1267"/>
          <w:tab w:val="left" w:pos="1742"/>
          <w:tab w:val="left" w:pos="2218"/>
          <w:tab w:val="left" w:pos="2693"/>
        </w:tabs>
        <w:ind w:left="1267" w:right="1267" w:hanging="432"/>
        <w:rPr>
          <w:lang w:val="es-AR"/>
        </w:rPr>
      </w:pPr>
      <w:r>
        <w:tab/>
      </w:r>
      <w:r w:rsidRPr="00DE0F58">
        <w:rPr>
          <w:rStyle w:val="FootnoteReference"/>
        </w:rPr>
        <w:footnoteRef/>
      </w:r>
      <w:r>
        <w:tab/>
        <w:t xml:space="preserve">Informe de referencia sobre los ODS en Gambia </w:t>
      </w:r>
      <w:r w:rsidRPr="00DE0F58">
        <w:t>2017</w:t>
      </w:r>
      <w:r>
        <w:t>.</w:t>
      </w:r>
    </w:p>
  </w:footnote>
  <w:footnote w:id="5">
    <w:p w14:paraId="7D55E678" w14:textId="77777777" w:rsidR="004357C3" w:rsidRDefault="004357C3" w:rsidP="00C1544C">
      <w:pPr>
        <w:pStyle w:val="FootnoteText"/>
        <w:widowControl w:val="0"/>
        <w:tabs>
          <w:tab w:val="clear" w:pos="418"/>
          <w:tab w:val="right" w:pos="1195"/>
          <w:tab w:val="left" w:pos="1267"/>
          <w:tab w:val="left" w:pos="1742"/>
          <w:tab w:val="left" w:pos="2218"/>
          <w:tab w:val="left" w:pos="2693"/>
        </w:tabs>
        <w:ind w:left="1267" w:right="1267" w:hanging="432"/>
      </w:pPr>
      <w:r>
        <w:tab/>
      </w:r>
      <w:r w:rsidRPr="00DE0F58">
        <w:rPr>
          <w:rStyle w:val="FootnoteReference"/>
        </w:rPr>
        <w:footnoteRef/>
      </w:r>
      <w:r>
        <w:tab/>
        <w:t xml:space="preserve">Presupuesto Nacional aprobado </w:t>
      </w:r>
      <w:r w:rsidRPr="00DE0F58">
        <w:t>2019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357C3" w14:paraId="7C4AD701" w14:textId="77777777" w:rsidTr="001F7082">
      <w:trPr>
        <w:trHeight w:hRule="exact" w:val="864"/>
      </w:trPr>
      <w:tc>
        <w:tcPr>
          <w:tcW w:w="4920" w:type="dxa"/>
          <w:shd w:val="clear" w:color="auto" w:fill="auto"/>
          <w:vAlign w:val="bottom"/>
        </w:tcPr>
        <w:p w14:paraId="6888FA12" w14:textId="20068B7C" w:rsidR="004357C3" w:rsidRPr="001F7082" w:rsidRDefault="004357C3" w:rsidP="001F7082">
          <w:pPr>
            <w:pStyle w:val="Header"/>
            <w:spacing w:after="80"/>
            <w:rPr>
              <w:b/>
            </w:rPr>
          </w:pPr>
          <w:r>
            <w:rPr>
              <w:b/>
            </w:rPr>
            <w:fldChar w:fldCharType="begin"/>
          </w:r>
          <w:r>
            <w:rPr>
              <w:b/>
            </w:rPr>
            <w:instrText xml:space="preserve"> DOCVARIABLE "sss1" \* MERGEFORMAT </w:instrText>
          </w:r>
          <w:r>
            <w:rPr>
              <w:b/>
            </w:rPr>
            <w:fldChar w:fldCharType="separate"/>
          </w:r>
          <w:r>
            <w:rPr>
              <w:b/>
            </w:rPr>
            <w:t xml:space="preserve">CEDAW/C/GMB/6 </w:t>
          </w:r>
          <w:r>
            <w:rPr>
              <w:b/>
            </w:rPr>
            <w:fldChar w:fldCharType="end"/>
          </w:r>
        </w:p>
      </w:tc>
      <w:tc>
        <w:tcPr>
          <w:tcW w:w="4920" w:type="dxa"/>
          <w:shd w:val="clear" w:color="auto" w:fill="auto"/>
          <w:vAlign w:val="bottom"/>
        </w:tcPr>
        <w:p w14:paraId="69EE76A7" w14:textId="77777777" w:rsidR="004357C3" w:rsidRDefault="004357C3" w:rsidP="001F7082">
          <w:pPr>
            <w:pStyle w:val="Header"/>
          </w:pPr>
        </w:p>
      </w:tc>
    </w:tr>
  </w:tbl>
  <w:p w14:paraId="5E27489B" w14:textId="77777777" w:rsidR="004357C3" w:rsidRPr="001F7082" w:rsidRDefault="004357C3" w:rsidP="001F70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357C3" w14:paraId="4EBD920A" w14:textId="77777777" w:rsidTr="001F7082">
      <w:trPr>
        <w:trHeight w:hRule="exact" w:val="864"/>
      </w:trPr>
      <w:tc>
        <w:tcPr>
          <w:tcW w:w="4920" w:type="dxa"/>
          <w:shd w:val="clear" w:color="auto" w:fill="auto"/>
          <w:vAlign w:val="bottom"/>
        </w:tcPr>
        <w:p w14:paraId="7C1BD650" w14:textId="77777777" w:rsidR="004357C3" w:rsidRDefault="004357C3" w:rsidP="001F7082">
          <w:pPr>
            <w:pStyle w:val="Header"/>
          </w:pPr>
        </w:p>
      </w:tc>
      <w:tc>
        <w:tcPr>
          <w:tcW w:w="4920" w:type="dxa"/>
          <w:shd w:val="clear" w:color="auto" w:fill="auto"/>
          <w:vAlign w:val="bottom"/>
        </w:tcPr>
        <w:p w14:paraId="52F9A862" w14:textId="4ADBBB3D" w:rsidR="004357C3" w:rsidRPr="001F7082" w:rsidRDefault="004357C3" w:rsidP="001F7082">
          <w:pPr>
            <w:pStyle w:val="Header"/>
            <w:spacing w:after="80"/>
            <w:jc w:val="right"/>
            <w:rPr>
              <w:b/>
            </w:rPr>
          </w:pPr>
          <w:r>
            <w:rPr>
              <w:b/>
            </w:rPr>
            <w:fldChar w:fldCharType="begin"/>
          </w:r>
          <w:r>
            <w:rPr>
              <w:b/>
            </w:rPr>
            <w:instrText xml:space="preserve"> DOCVARIABLE "sss1" \* MERGEFORMAT </w:instrText>
          </w:r>
          <w:r>
            <w:rPr>
              <w:b/>
            </w:rPr>
            <w:fldChar w:fldCharType="separate"/>
          </w:r>
          <w:r>
            <w:rPr>
              <w:b/>
            </w:rPr>
            <w:t xml:space="preserve">CEDAW/C/GMB/6 </w:t>
          </w:r>
          <w:r>
            <w:rPr>
              <w:b/>
            </w:rPr>
            <w:fldChar w:fldCharType="end"/>
          </w:r>
        </w:p>
      </w:tc>
    </w:tr>
  </w:tbl>
  <w:p w14:paraId="59986CB0" w14:textId="77777777" w:rsidR="004357C3" w:rsidRPr="001F7082" w:rsidRDefault="004357C3" w:rsidP="001F70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357C3" w14:paraId="0E731B67" w14:textId="77777777" w:rsidTr="001F7082">
      <w:trPr>
        <w:gridAfter w:val="1"/>
        <w:wAfter w:w="15" w:type="dxa"/>
        <w:trHeight w:hRule="exact" w:val="864"/>
      </w:trPr>
      <w:tc>
        <w:tcPr>
          <w:tcW w:w="1267" w:type="dxa"/>
          <w:tcBorders>
            <w:bottom w:val="single" w:sz="4" w:space="0" w:color="auto"/>
          </w:tcBorders>
          <w:shd w:val="clear" w:color="auto" w:fill="auto"/>
          <w:vAlign w:val="bottom"/>
        </w:tcPr>
        <w:p w14:paraId="28945C4B" w14:textId="77777777" w:rsidR="004357C3" w:rsidRDefault="004357C3" w:rsidP="001F7082">
          <w:pPr>
            <w:pStyle w:val="Header"/>
            <w:spacing w:after="120"/>
          </w:pPr>
        </w:p>
      </w:tc>
      <w:tc>
        <w:tcPr>
          <w:tcW w:w="2059" w:type="dxa"/>
          <w:tcBorders>
            <w:bottom w:val="single" w:sz="4" w:space="0" w:color="auto"/>
          </w:tcBorders>
          <w:shd w:val="clear" w:color="auto" w:fill="auto"/>
          <w:vAlign w:val="bottom"/>
        </w:tcPr>
        <w:p w14:paraId="5EA57765" w14:textId="77777777" w:rsidR="004357C3" w:rsidRPr="001F7082" w:rsidRDefault="004357C3" w:rsidP="001F7082">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CE248D8" w14:textId="77777777" w:rsidR="004357C3" w:rsidRDefault="004357C3" w:rsidP="001F7082">
          <w:pPr>
            <w:pStyle w:val="Header"/>
            <w:spacing w:after="120"/>
          </w:pPr>
        </w:p>
      </w:tc>
      <w:tc>
        <w:tcPr>
          <w:tcW w:w="6480" w:type="dxa"/>
          <w:gridSpan w:val="3"/>
          <w:tcBorders>
            <w:bottom w:val="single" w:sz="4" w:space="0" w:color="auto"/>
          </w:tcBorders>
          <w:shd w:val="clear" w:color="auto" w:fill="auto"/>
          <w:vAlign w:val="bottom"/>
        </w:tcPr>
        <w:p w14:paraId="60113034" w14:textId="77777777" w:rsidR="004357C3" w:rsidRPr="001F7082" w:rsidRDefault="004357C3" w:rsidP="001F7082">
          <w:pPr>
            <w:spacing w:after="80" w:line="240" w:lineRule="auto"/>
            <w:jc w:val="right"/>
            <w:rPr>
              <w:position w:val="-4"/>
            </w:rPr>
          </w:pPr>
          <w:r>
            <w:rPr>
              <w:position w:val="-4"/>
              <w:sz w:val="40"/>
            </w:rPr>
            <w:t>CEDAW</w:t>
          </w:r>
          <w:r>
            <w:rPr>
              <w:position w:val="-4"/>
            </w:rPr>
            <w:t xml:space="preserve">/C/GMB/6 </w:t>
          </w:r>
        </w:p>
      </w:tc>
    </w:tr>
    <w:tr w:rsidR="004357C3" w:rsidRPr="001F7082" w14:paraId="117B129C" w14:textId="77777777" w:rsidTr="001F7082">
      <w:trPr>
        <w:trHeight w:hRule="exact" w:val="2880"/>
      </w:trPr>
      <w:tc>
        <w:tcPr>
          <w:tcW w:w="1267" w:type="dxa"/>
          <w:tcBorders>
            <w:top w:val="single" w:sz="4" w:space="0" w:color="auto"/>
            <w:bottom w:val="single" w:sz="12" w:space="0" w:color="auto"/>
          </w:tcBorders>
          <w:shd w:val="clear" w:color="auto" w:fill="auto"/>
        </w:tcPr>
        <w:p w14:paraId="70EEF018" w14:textId="77777777" w:rsidR="004357C3" w:rsidRPr="001F7082" w:rsidRDefault="004357C3" w:rsidP="001F7082">
          <w:pPr>
            <w:pStyle w:val="Header"/>
            <w:spacing w:before="120"/>
            <w:jc w:val="center"/>
          </w:pPr>
          <w:r>
            <w:t xml:space="preserve"> </w:t>
          </w:r>
          <w:r>
            <w:drawing>
              <wp:inline distT="0" distB="0" distL="0" distR="0" wp14:anchorId="1BD6308B" wp14:editId="0310FD3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97DB2F8" w14:textId="77777777" w:rsidR="004357C3" w:rsidRPr="001F7082" w:rsidRDefault="004357C3" w:rsidP="001F708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6479D74" w14:textId="77777777" w:rsidR="004357C3" w:rsidRPr="00060973" w:rsidRDefault="004357C3" w:rsidP="001F7082">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047017F4" w14:textId="77777777" w:rsidR="004357C3" w:rsidRDefault="004357C3" w:rsidP="001F7082">
          <w:pPr>
            <w:pStyle w:val="Distribution"/>
            <w:spacing w:before="240"/>
          </w:pPr>
          <w:r>
            <w:t>Distr. general</w:t>
          </w:r>
        </w:p>
        <w:p w14:paraId="5B539094" w14:textId="77777777" w:rsidR="004357C3" w:rsidRDefault="004357C3" w:rsidP="001F7082">
          <w:pPr>
            <w:pStyle w:val="Publication"/>
          </w:pPr>
          <w:r>
            <w:t>6 de octubre de 2021</w:t>
          </w:r>
        </w:p>
        <w:p w14:paraId="2FDE6CA9" w14:textId="77777777" w:rsidR="004357C3" w:rsidRDefault="004357C3" w:rsidP="001F7082">
          <w:r>
            <w:t>Español</w:t>
          </w:r>
        </w:p>
        <w:p w14:paraId="02FB62A5" w14:textId="77777777" w:rsidR="004357C3" w:rsidRDefault="004357C3" w:rsidP="001F7082">
          <w:pPr>
            <w:pStyle w:val="Original"/>
          </w:pPr>
          <w:r>
            <w:t>Original: inglés</w:t>
          </w:r>
        </w:p>
        <w:p w14:paraId="0103FFDB" w14:textId="425E5BA0" w:rsidR="004357C3" w:rsidRPr="001F7082" w:rsidRDefault="004357C3" w:rsidP="001F7082">
          <w:r w:rsidRPr="00060973">
            <w:t>Español, francés e inglés únicamente</w:t>
          </w:r>
        </w:p>
      </w:tc>
    </w:tr>
  </w:tbl>
  <w:p w14:paraId="3985AEED" w14:textId="77777777" w:rsidR="004357C3" w:rsidRPr="00060973" w:rsidRDefault="004357C3" w:rsidP="001F7082">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031A6"/>
    <w:multiLevelType w:val="singleLevel"/>
    <w:tmpl w:val="38E07B86"/>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1A721BE"/>
    <w:multiLevelType w:val="hybridMultilevel"/>
    <w:tmpl w:val="C72A1F42"/>
    <w:lvl w:ilvl="0" w:tplc="41EC73D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BEA3FAD"/>
    <w:multiLevelType w:val="singleLevel"/>
    <w:tmpl w:val="26C82E5C"/>
    <w:lvl w:ilvl="0">
      <w:start w:val="62"/>
      <w:numFmt w:val="decimal"/>
      <w:lvlRestart w:val="0"/>
      <w:lvlText w:val="%1."/>
      <w:lvlJc w:val="left"/>
      <w:pPr>
        <w:tabs>
          <w:tab w:val="num" w:pos="475"/>
        </w:tabs>
        <w:ind w:left="0" w:firstLine="0"/>
      </w:pPr>
      <w:rPr>
        <w:spacing w:val="0"/>
        <w:w w:val="100"/>
      </w:rPr>
    </w:lvl>
  </w:abstractNum>
  <w:abstractNum w:abstractNumId="8" w15:restartNumberingAfterBreak="0">
    <w:nsid w:val="791033B0"/>
    <w:multiLevelType w:val="singleLevel"/>
    <w:tmpl w:val="E7BA7CB0"/>
    <w:lvl w:ilvl="0">
      <w:start w:val="101"/>
      <w:numFmt w:val="decimal"/>
      <w:lvlRestart w:val="0"/>
      <w:lvlText w:val="%1."/>
      <w:lvlJc w:val="left"/>
      <w:pPr>
        <w:tabs>
          <w:tab w:val="num" w:pos="1735"/>
        </w:tabs>
        <w:ind w:left="1260" w:firstLine="0"/>
      </w:pPr>
      <w:rPr>
        <w:spacing w:val="0"/>
        <w:w w:val="100"/>
      </w:rPr>
    </w:lvl>
  </w:abstractNum>
  <w:num w:numId="1">
    <w:abstractNumId w:val="6"/>
  </w:num>
  <w:num w:numId="2">
    <w:abstractNumId w:val="1"/>
  </w:num>
  <w:num w:numId="3">
    <w:abstractNumId w:val="4"/>
  </w:num>
  <w:num w:numId="4">
    <w:abstractNumId w:val="3"/>
  </w:num>
  <w:num w:numId="5">
    <w:abstractNumId w:val="2"/>
  </w:num>
  <w:num w:numId="6">
    <w:abstractNumId w:val="0"/>
  </w:num>
  <w:num w:numId="7">
    <w:abstractNumId w:val="5"/>
  </w:num>
  <w:num w:numId="8">
    <w:abstractNumId w:val="7"/>
  </w:num>
  <w:num w:numId="9">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activeWritingStyle w:appName="MSWord" w:lang="es-AR" w:vendorID="64" w:dllVersion="0" w:nlCheck="1" w:checkStyle="0"/>
  <w:activeWritingStyle w:appName="MSWord" w:lang="es-419" w:vendorID="64" w:dllVersion="0" w:nlCheck="1" w:checkStyle="0"/>
  <w:activeWritingStyle w:appName="MSWord" w:lang="en-US"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GB" w:vendorID="64" w:dllVersion="0" w:nlCheck="1" w:checkStyle="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292*"/>
    <w:docVar w:name="CreationDt" w:val="23/11/2021 2:13: PM"/>
    <w:docVar w:name="DocCategory" w:val="Doc"/>
    <w:docVar w:name="DocType" w:val="Final"/>
    <w:docVar w:name="DutyStation" w:val="New York"/>
    <w:docVar w:name="FooterJN" w:val="21-14292"/>
    <w:docVar w:name="jobn" w:val="21-14292 (S)"/>
    <w:docVar w:name="jobnDT" w:val="21-14292 (S)   231121"/>
    <w:docVar w:name="jobnDTDT" w:val="21-14292 (S)   231121   231121"/>
    <w:docVar w:name="JobNo" w:val="2114292S"/>
    <w:docVar w:name="JobNo2" w:val="21276562:13: PM"/>
    <w:docVar w:name="LocalDrive" w:val="0"/>
    <w:docVar w:name="OandT" w:val="MAO/NH"/>
    <w:docVar w:name="sss1" w:val="CEDAW/C/GMB/6 "/>
    <w:docVar w:name="sss2" w:val="-"/>
    <w:docVar w:name="Symbol1" w:val="CEDAW/C/GMB/6 "/>
    <w:docVar w:name="Symbol2" w:val="-"/>
    <w:docVar w:name="Title1" w:val="_x0009__x0009_Sexto informe periódico que Gambia debía presentar en 2019 de conformidad con el artículo 18 de la Convención*_x000d_"/>
  </w:docVars>
  <w:rsids>
    <w:rsidRoot w:val="00524233"/>
    <w:rsid w:val="00001267"/>
    <w:rsid w:val="00002584"/>
    <w:rsid w:val="0000427C"/>
    <w:rsid w:val="00011BBB"/>
    <w:rsid w:val="00016367"/>
    <w:rsid w:val="00031A82"/>
    <w:rsid w:val="00054C8D"/>
    <w:rsid w:val="00060973"/>
    <w:rsid w:val="00063CDD"/>
    <w:rsid w:val="0006491F"/>
    <w:rsid w:val="00067B89"/>
    <w:rsid w:val="00071D43"/>
    <w:rsid w:val="00082144"/>
    <w:rsid w:val="00083C84"/>
    <w:rsid w:val="00091AD4"/>
    <w:rsid w:val="000A7BDA"/>
    <w:rsid w:val="000E5952"/>
    <w:rsid w:val="000F1F99"/>
    <w:rsid w:val="000F793A"/>
    <w:rsid w:val="00101B18"/>
    <w:rsid w:val="00117EA0"/>
    <w:rsid w:val="00122A56"/>
    <w:rsid w:val="00134FEE"/>
    <w:rsid w:val="001423D4"/>
    <w:rsid w:val="00146C6A"/>
    <w:rsid w:val="00147570"/>
    <w:rsid w:val="00151388"/>
    <w:rsid w:val="0016429A"/>
    <w:rsid w:val="00166A0D"/>
    <w:rsid w:val="001941A9"/>
    <w:rsid w:val="00195C88"/>
    <w:rsid w:val="001A13BC"/>
    <w:rsid w:val="001C28AF"/>
    <w:rsid w:val="001D3C3D"/>
    <w:rsid w:val="001D5969"/>
    <w:rsid w:val="001E4B50"/>
    <w:rsid w:val="001F7082"/>
    <w:rsid w:val="00241B93"/>
    <w:rsid w:val="00243C86"/>
    <w:rsid w:val="002478A0"/>
    <w:rsid w:val="00293C37"/>
    <w:rsid w:val="002A5E20"/>
    <w:rsid w:val="002B4C4C"/>
    <w:rsid w:val="002D1584"/>
    <w:rsid w:val="002E118D"/>
    <w:rsid w:val="002E2A85"/>
    <w:rsid w:val="002F0158"/>
    <w:rsid w:val="00304428"/>
    <w:rsid w:val="00307EDB"/>
    <w:rsid w:val="0032199F"/>
    <w:rsid w:val="003318E8"/>
    <w:rsid w:val="00356DCA"/>
    <w:rsid w:val="0036243A"/>
    <w:rsid w:val="00366D21"/>
    <w:rsid w:val="0039127C"/>
    <w:rsid w:val="003A675A"/>
    <w:rsid w:val="003B24AA"/>
    <w:rsid w:val="003D00DC"/>
    <w:rsid w:val="003D096D"/>
    <w:rsid w:val="003D3B25"/>
    <w:rsid w:val="003F61E1"/>
    <w:rsid w:val="00415E1D"/>
    <w:rsid w:val="00431E47"/>
    <w:rsid w:val="004357C3"/>
    <w:rsid w:val="00440C93"/>
    <w:rsid w:val="00480B84"/>
    <w:rsid w:val="0048354F"/>
    <w:rsid w:val="004A14E5"/>
    <w:rsid w:val="004B64F9"/>
    <w:rsid w:val="004C1A25"/>
    <w:rsid w:val="00503DF0"/>
    <w:rsid w:val="005114B9"/>
    <w:rsid w:val="00515991"/>
    <w:rsid w:val="005225EC"/>
    <w:rsid w:val="00524233"/>
    <w:rsid w:val="00525097"/>
    <w:rsid w:val="005318A6"/>
    <w:rsid w:val="00537329"/>
    <w:rsid w:val="005509B6"/>
    <w:rsid w:val="00551C16"/>
    <w:rsid w:val="00552390"/>
    <w:rsid w:val="00562834"/>
    <w:rsid w:val="00580B1A"/>
    <w:rsid w:val="005A3506"/>
    <w:rsid w:val="005B6B53"/>
    <w:rsid w:val="005C0975"/>
    <w:rsid w:val="005C297A"/>
    <w:rsid w:val="005D2079"/>
    <w:rsid w:val="005D6A54"/>
    <w:rsid w:val="005E0FD3"/>
    <w:rsid w:val="005F1F5F"/>
    <w:rsid w:val="005F4C8E"/>
    <w:rsid w:val="00613CB8"/>
    <w:rsid w:val="00622288"/>
    <w:rsid w:val="0062300B"/>
    <w:rsid w:val="00627566"/>
    <w:rsid w:val="00627E8C"/>
    <w:rsid w:val="00632C10"/>
    <w:rsid w:val="00644B50"/>
    <w:rsid w:val="00645427"/>
    <w:rsid w:val="00657C5A"/>
    <w:rsid w:val="0066359D"/>
    <w:rsid w:val="006657B1"/>
    <w:rsid w:val="00690698"/>
    <w:rsid w:val="006A4A40"/>
    <w:rsid w:val="006E4A4B"/>
    <w:rsid w:val="006F6369"/>
    <w:rsid w:val="00703106"/>
    <w:rsid w:val="007053A0"/>
    <w:rsid w:val="007162C1"/>
    <w:rsid w:val="00722569"/>
    <w:rsid w:val="00740964"/>
    <w:rsid w:val="007459AE"/>
    <w:rsid w:val="007526FF"/>
    <w:rsid w:val="007531A5"/>
    <w:rsid w:val="00753D8A"/>
    <w:rsid w:val="00771C9E"/>
    <w:rsid w:val="0077713D"/>
    <w:rsid w:val="00783685"/>
    <w:rsid w:val="007C3866"/>
    <w:rsid w:val="007C5EB8"/>
    <w:rsid w:val="00807B29"/>
    <w:rsid w:val="00811C1F"/>
    <w:rsid w:val="0082045E"/>
    <w:rsid w:val="008222A3"/>
    <w:rsid w:val="00836FC9"/>
    <w:rsid w:val="00840664"/>
    <w:rsid w:val="00857D1E"/>
    <w:rsid w:val="008B3FC7"/>
    <w:rsid w:val="008E552E"/>
    <w:rsid w:val="008F3462"/>
    <w:rsid w:val="008F5117"/>
    <w:rsid w:val="0093071E"/>
    <w:rsid w:val="00935932"/>
    <w:rsid w:val="00941286"/>
    <w:rsid w:val="009559A6"/>
    <w:rsid w:val="00974FEF"/>
    <w:rsid w:val="00980503"/>
    <w:rsid w:val="00993CB7"/>
    <w:rsid w:val="009B516C"/>
    <w:rsid w:val="009B61A0"/>
    <w:rsid w:val="009D06FB"/>
    <w:rsid w:val="009D0EE3"/>
    <w:rsid w:val="009D5517"/>
    <w:rsid w:val="00A047F6"/>
    <w:rsid w:val="00A1038C"/>
    <w:rsid w:val="00A205DF"/>
    <w:rsid w:val="00A21703"/>
    <w:rsid w:val="00A2494D"/>
    <w:rsid w:val="00A31C1D"/>
    <w:rsid w:val="00A32262"/>
    <w:rsid w:val="00A35AF6"/>
    <w:rsid w:val="00A5126E"/>
    <w:rsid w:val="00A536A1"/>
    <w:rsid w:val="00A724D4"/>
    <w:rsid w:val="00A82424"/>
    <w:rsid w:val="00A96B87"/>
    <w:rsid w:val="00AA31FB"/>
    <w:rsid w:val="00AA41CA"/>
    <w:rsid w:val="00AB0B7D"/>
    <w:rsid w:val="00AC403C"/>
    <w:rsid w:val="00AC6BF6"/>
    <w:rsid w:val="00AD5F2F"/>
    <w:rsid w:val="00AF4336"/>
    <w:rsid w:val="00B02AB4"/>
    <w:rsid w:val="00B114E4"/>
    <w:rsid w:val="00B326C5"/>
    <w:rsid w:val="00B36017"/>
    <w:rsid w:val="00B446A5"/>
    <w:rsid w:val="00B567E6"/>
    <w:rsid w:val="00B56E16"/>
    <w:rsid w:val="00B57D3F"/>
    <w:rsid w:val="00B61754"/>
    <w:rsid w:val="00B72575"/>
    <w:rsid w:val="00B82645"/>
    <w:rsid w:val="00B855DB"/>
    <w:rsid w:val="00B858D5"/>
    <w:rsid w:val="00BB0CE4"/>
    <w:rsid w:val="00BB462D"/>
    <w:rsid w:val="00BC4165"/>
    <w:rsid w:val="00BD113B"/>
    <w:rsid w:val="00BE7B0C"/>
    <w:rsid w:val="00C026EE"/>
    <w:rsid w:val="00C04B40"/>
    <w:rsid w:val="00C07FF6"/>
    <w:rsid w:val="00C1063B"/>
    <w:rsid w:val="00C1544C"/>
    <w:rsid w:val="00C32BC2"/>
    <w:rsid w:val="00C43505"/>
    <w:rsid w:val="00C46EAD"/>
    <w:rsid w:val="00C5036A"/>
    <w:rsid w:val="00C53119"/>
    <w:rsid w:val="00CA24DD"/>
    <w:rsid w:val="00CB06FB"/>
    <w:rsid w:val="00CB63C5"/>
    <w:rsid w:val="00CC2AC9"/>
    <w:rsid w:val="00CE36FC"/>
    <w:rsid w:val="00CF0164"/>
    <w:rsid w:val="00D0035F"/>
    <w:rsid w:val="00D02A20"/>
    <w:rsid w:val="00D26FF2"/>
    <w:rsid w:val="00D3073B"/>
    <w:rsid w:val="00D30EED"/>
    <w:rsid w:val="00D55AB0"/>
    <w:rsid w:val="00D75E9E"/>
    <w:rsid w:val="00DA5520"/>
    <w:rsid w:val="00DB32F0"/>
    <w:rsid w:val="00DB66DE"/>
    <w:rsid w:val="00DB6D05"/>
    <w:rsid w:val="00DC2C93"/>
    <w:rsid w:val="00DC7881"/>
    <w:rsid w:val="00DD0EB5"/>
    <w:rsid w:val="00DD5701"/>
    <w:rsid w:val="00DE613D"/>
    <w:rsid w:val="00E117BC"/>
    <w:rsid w:val="00E256B7"/>
    <w:rsid w:val="00E343A6"/>
    <w:rsid w:val="00E443AC"/>
    <w:rsid w:val="00E47A1E"/>
    <w:rsid w:val="00E504B4"/>
    <w:rsid w:val="00E517AD"/>
    <w:rsid w:val="00E518F1"/>
    <w:rsid w:val="00E7105F"/>
    <w:rsid w:val="00E818DE"/>
    <w:rsid w:val="00EA2CF4"/>
    <w:rsid w:val="00EB056F"/>
    <w:rsid w:val="00EB43C1"/>
    <w:rsid w:val="00EC2F33"/>
    <w:rsid w:val="00EC7D30"/>
    <w:rsid w:val="00ED471D"/>
    <w:rsid w:val="00EE37EC"/>
    <w:rsid w:val="00EF2DFA"/>
    <w:rsid w:val="00EF65A8"/>
    <w:rsid w:val="00EF7E53"/>
    <w:rsid w:val="00F0704E"/>
    <w:rsid w:val="00F272D7"/>
    <w:rsid w:val="00F313F6"/>
    <w:rsid w:val="00F5012D"/>
    <w:rsid w:val="00F60BD0"/>
    <w:rsid w:val="00F73093"/>
    <w:rsid w:val="00F765B3"/>
    <w:rsid w:val="00F873D4"/>
    <w:rsid w:val="00F96244"/>
    <w:rsid w:val="00FA3D05"/>
    <w:rsid w:val="00FA5CC9"/>
    <w:rsid w:val="00FB0A2C"/>
    <w:rsid w:val="00FB624A"/>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8D1AA68"/>
  <w15:chartTrackingRefBased/>
  <w15:docId w15:val="{738ED5B4-0938-4906-8E0E-F879190B2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C37"/>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293C37"/>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293C37"/>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293C37"/>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293C37"/>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293C37"/>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293C37"/>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293C37"/>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293C37"/>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293C37"/>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93C3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293C37"/>
    <w:pPr>
      <w:spacing w:line="360" w:lineRule="exact"/>
    </w:pPr>
    <w:rPr>
      <w:spacing w:val="-3"/>
      <w:w w:val="99"/>
      <w:sz w:val="34"/>
    </w:rPr>
  </w:style>
  <w:style w:type="paragraph" w:customStyle="1" w:styleId="H23">
    <w:name w:val="_ H_2/3"/>
    <w:basedOn w:val="H1"/>
    <w:next w:val="SingleTxt"/>
    <w:qFormat/>
    <w:rsid w:val="00293C37"/>
    <w:pPr>
      <w:spacing w:line="240" w:lineRule="exact"/>
      <w:outlineLvl w:val="1"/>
    </w:pPr>
    <w:rPr>
      <w:spacing w:val="2"/>
      <w:sz w:val="20"/>
    </w:rPr>
  </w:style>
  <w:style w:type="paragraph" w:customStyle="1" w:styleId="H4">
    <w:name w:val="_ H_4"/>
    <w:basedOn w:val="Normal"/>
    <w:next w:val="Normal"/>
    <w:qFormat/>
    <w:rsid w:val="00293C37"/>
    <w:pPr>
      <w:keepNext/>
      <w:keepLines/>
      <w:tabs>
        <w:tab w:val="right" w:pos="360"/>
      </w:tabs>
      <w:outlineLvl w:val="3"/>
    </w:pPr>
    <w:rPr>
      <w:i/>
      <w:spacing w:val="3"/>
      <w:kern w:val="14"/>
    </w:rPr>
  </w:style>
  <w:style w:type="paragraph" w:customStyle="1" w:styleId="H56">
    <w:name w:val="_ H_5/6"/>
    <w:basedOn w:val="Normal"/>
    <w:next w:val="Normal"/>
    <w:qFormat/>
    <w:rsid w:val="00293C37"/>
    <w:pPr>
      <w:keepNext/>
      <w:keepLines/>
      <w:tabs>
        <w:tab w:val="right" w:pos="360"/>
      </w:tabs>
      <w:outlineLvl w:val="4"/>
    </w:pPr>
    <w:rPr>
      <w:kern w:val="14"/>
    </w:rPr>
  </w:style>
  <w:style w:type="paragraph" w:customStyle="1" w:styleId="DualTxt">
    <w:name w:val="__Dual Txt"/>
    <w:basedOn w:val="Normal"/>
    <w:qFormat/>
    <w:rsid w:val="00293C3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293C3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293C37"/>
    <w:pPr>
      <w:spacing w:line="540" w:lineRule="exact"/>
    </w:pPr>
    <w:rPr>
      <w:spacing w:val="-8"/>
      <w:w w:val="96"/>
      <w:sz w:val="57"/>
    </w:rPr>
  </w:style>
  <w:style w:type="paragraph" w:customStyle="1" w:styleId="SS">
    <w:name w:val="__S_S"/>
    <w:basedOn w:val="HCh0"/>
    <w:next w:val="Normal"/>
    <w:qFormat/>
    <w:rsid w:val="00293C37"/>
    <w:pPr>
      <w:ind w:left="1267" w:right="1267"/>
    </w:pPr>
  </w:style>
  <w:style w:type="paragraph" w:customStyle="1" w:styleId="SingleTxt">
    <w:name w:val="__Single Txt"/>
    <w:basedOn w:val="Normal"/>
    <w:link w:val="SingleTxtChar"/>
    <w:qFormat/>
    <w:rsid w:val="00293C3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293C37"/>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293C3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93C3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293C37"/>
    <w:rPr>
      <w:rFonts w:ascii="Tahoma" w:hAnsi="Tahoma" w:cs="Tahoma"/>
      <w:sz w:val="16"/>
      <w:szCs w:val="16"/>
    </w:rPr>
  </w:style>
  <w:style w:type="character" w:customStyle="1" w:styleId="BalloonTextChar">
    <w:name w:val="Balloon Text Char"/>
    <w:basedOn w:val="DefaultParagraphFont"/>
    <w:link w:val="BalloonText"/>
    <w:semiHidden/>
    <w:rsid w:val="00293C37"/>
    <w:rPr>
      <w:rFonts w:ascii="Tahoma" w:eastAsiaTheme="minorHAnsi" w:hAnsi="Tahoma" w:cs="Tahoma"/>
      <w:spacing w:val="4"/>
      <w:w w:val="103"/>
      <w:sz w:val="16"/>
      <w:szCs w:val="16"/>
      <w:lang w:val="es-ES" w:eastAsia="en-US"/>
    </w:rPr>
  </w:style>
  <w:style w:type="paragraph" w:customStyle="1" w:styleId="Bullet1">
    <w:name w:val="Bullet 1"/>
    <w:basedOn w:val="Normal"/>
    <w:qFormat/>
    <w:rsid w:val="00293C37"/>
    <w:pPr>
      <w:numPr>
        <w:numId w:val="1"/>
      </w:numPr>
      <w:spacing w:after="120"/>
      <w:ind w:right="1264"/>
      <w:jc w:val="both"/>
    </w:pPr>
  </w:style>
  <w:style w:type="paragraph" w:customStyle="1" w:styleId="Bullet2">
    <w:name w:val="Bullet 2"/>
    <w:basedOn w:val="Normal"/>
    <w:qFormat/>
    <w:rsid w:val="00293C37"/>
    <w:pPr>
      <w:numPr>
        <w:numId w:val="2"/>
      </w:numPr>
      <w:spacing w:after="120"/>
      <w:ind w:right="1264"/>
      <w:jc w:val="both"/>
    </w:pPr>
  </w:style>
  <w:style w:type="paragraph" w:customStyle="1" w:styleId="Bullet3">
    <w:name w:val="Bullet 3"/>
    <w:basedOn w:val="SingleTxt"/>
    <w:qFormat/>
    <w:rsid w:val="00293C3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93C37"/>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293C3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93C37"/>
    <w:pPr>
      <w:spacing w:after="80"/>
    </w:pPr>
  </w:style>
  <w:style w:type="character" w:customStyle="1" w:styleId="EndnoteTextChar">
    <w:name w:val="Endnote Text Char"/>
    <w:basedOn w:val="DefaultParagraphFont"/>
    <w:link w:val="EndnoteText"/>
    <w:semiHidden/>
    <w:rsid w:val="00293C37"/>
    <w:rPr>
      <w:rFonts w:ascii="Times New Roman" w:eastAsiaTheme="minorHAnsi" w:hAnsi="Times New Roman" w:cs="Times New Roman"/>
      <w:spacing w:val="5"/>
      <w:w w:val="104"/>
      <w:sz w:val="17"/>
      <w:lang w:val="es-ES" w:eastAsia="en-US"/>
    </w:rPr>
  </w:style>
  <w:style w:type="paragraph" w:styleId="Footer">
    <w:name w:val="footer"/>
    <w:link w:val="FooterChar"/>
    <w:qFormat/>
    <w:rsid w:val="00293C37"/>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293C37"/>
    <w:rPr>
      <w:rFonts w:ascii="Times New Roman" w:eastAsiaTheme="minorHAnsi" w:hAnsi="Times New Roman" w:cs="Times New Roman"/>
      <w:b/>
      <w:noProof/>
      <w:sz w:val="17"/>
      <w:lang w:val="en-US" w:eastAsia="en-US"/>
    </w:rPr>
  </w:style>
  <w:style w:type="character" w:styleId="FootnoteReference">
    <w:name w:val="footnote reference"/>
    <w:semiHidden/>
    <w:rsid w:val="00293C3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93C3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293C37"/>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293C37"/>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293C3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293C3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293C3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293C3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293C3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293C3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293C3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293C37"/>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293C3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293C37"/>
    <w:rPr>
      <w:rFonts w:ascii="Cambria" w:eastAsia="Times New Roman" w:hAnsi="Cambria" w:cs="Times New Roman"/>
      <w:i/>
      <w:iCs/>
      <w:spacing w:val="5"/>
      <w:w w:val="103"/>
      <w:sz w:val="20"/>
      <w:szCs w:val="20"/>
      <w:lang w:val="es-ES" w:eastAsia="en-US"/>
    </w:rPr>
  </w:style>
  <w:style w:type="character" w:styleId="LineNumber">
    <w:name w:val="line number"/>
    <w:qFormat/>
    <w:rsid w:val="00293C3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293C37"/>
    <w:pPr>
      <w:spacing w:line="240" w:lineRule="auto"/>
    </w:pPr>
  </w:style>
  <w:style w:type="paragraph" w:customStyle="1" w:styleId="Original">
    <w:name w:val="Original"/>
    <w:next w:val="Normal"/>
    <w:autoRedefine/>
    <w:qFormat/>
    <w:rsid w:val="00293C37"/>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293C37"/>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93C37"/>
    <w:pPr>
      <w:tabs>
        <w:tab w:val="right" w:pos="9965"/>
      </w:tabs>
      <w:spacing w:line="210" w:lineRule="exact"/>
    </w:pPr>
    <w:rPr>
      <w:spacing w:val="5"/>
      <w:w w:val="104"/>
      <w:kern w:val="14"/>
      <w:sz w:val="17"/>
    </w:rPr>
  </w:style>
  <w:style w:type="paragraph" w:customStyle="1" w:styleId="SmallX">
    <w:name w:val="SmallX"/>
    <w:basedOn w:val="Small"/>
    <w:next w:val="Normal"/>
    <w:qFormat/>
    <w:rsid w:val="00293C3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293C3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93C3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293C3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SingleTxt"/>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293C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293C37"/>
    <w:pPr>
      <w:spacing w:line="300" w:lineRule="exact"/>
    </w:pPr>
    <w:rPr>
      <w:spacing w:val="-2"/>
      <w:sz w:val="28"/>
    </w:rPr>
  </w:style>
  <w:style w:type="paragraph" w:styleId="Caption">
    <w:name w:val="caption"/>
    <w:basedOn w:val="Normal"/>
    <w:next w:val="Normal"/>
    <w:uiPriority w:val="35"/>
    <w:semiHidden/>
    <w:unhideWhenUsed/>
    <w:rsid w:val="00293C37"/>
    <w:pPr>
      <w:spacing w:line="240" w:lineRule="auto"/>
    </w:pPr>
    <w:rPr>
      <w:b/>
      <w:bCs/>
      <w:color w:val="4F81BD"/>
      <w:sz w:val="18"/>
      <w:szCs w:val="18"/>
    </w:rPr>
  </w:style>
  <w:style w:type="character" w:styleId="CommentReference">
    <w:name w:val="annotation reference"/>
    <w:semiHidden/>
    <w:rsid w:val="00293C37"/>
    <w:rPr>
      <w:sz w:val="6"/>
    </w:rPr>
  </w:style>
  <w:style w:type="paragraph" w:customStyle="1" w:styleId="HdBanner">
    <w:name w:val="Hd Banner"/>
    <w:basedOn w:val="Normal"/>
    <w:next w:val="Normal"/>
    <w:qFormat/>
    <w:rsid w:val="00293C3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293C3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293C37"/>
    <w:pPr>
      <w:spacing w:before="240"/>
    </w:pPr>
    <w:rPr>
      <w:b/>
      <w:spacing w:val="-2"/>
      <w:w w:val="100"/>
    </w:rPr>
  </w:style>
  <w:style w:type="paragraph" w:customStyle="1" w:styleId="HdChapterBdLg">
    <w:name w:val="Hd Chapter Bd Lg"/>
    <w:basedOn w:val="HdChapterBD"/>
    <w:next w:val="Normal"/>
    <w:qFormat/>
    <w:rsid w:val="00293C37"/>
    <w:rPr>
      <w:spacing w:val="-3"/>
      <w:w w:val="99"/>
      <w:kern w:val="14"/>
      <w:sz w:val="34"/>
      <w:szCs w:val="34"/>
    </w:rPr>
  </w:style>
  <w:style w:type="paragraph" w:customStyle="1" w:styleId="JournalHeading1">
    <w:name w:val="Journal_Heading1"/>
    <w:basedOn w:val="Normal"/>
    <w:next w:val="Normal"/>
    <w:qFormat/>
    <w:rsid w:val="00293C37"/>
    <w:pPr>
      <w:keepNext/>
      <w:spacing w:before="190" w:line="270" w:lineRule="exact"/>
    </w:pPr>
    <w:rPr>
      <w:b/>
      <w:kern w:val="14"/>
      <w:sz w:val="24"/>
    </w:rPr>
  </w:style>
  <w:style w:type="paragraph" w:customStyle="1" w:styleId="JournalHeading2">
    <w:name w:val="Journal_Heading2"/>
    <w:basedOn w:val="Normal"/>
    <w:next w:val="Normal"/>
    <w:qFormat/>
    <w:rsid w:val="00293C37"/>
    <w:pPr>
      <w:keepNext/>
      <w:keepLines/>
      <w:spacing w:before="240"/>
      <w:outlineLvl w:val="1"/>
    </w:pPr>
    <w:rPr>
      <w:b/>
      <w:spacing w:val="2"/>
      <w:kern w:val="14"/>
    </w:rPr>
  </w:style>
  <w:style w:type="paragraph" w:customStyle="1" w:styleId="JournalHeading4">
    <w:name w:val="Journal_Heading4"/>
    <w:basedOn w:val="Normal"/>
    <w:next w:val="Normal"/>
    <w:qFormat/>
    <w:rsid w:val="00293C37"/>
    <w:pPr>
      <w:keepNext/>
      <w:keepLines/>
      <w:spacing w:before="240"/>
      <w:outlineLvl w:val="3"/>
    </w:pPr>
    <w:rPr>
      <w:i/>
      <w:kern w:val="14"/>
    </w:rPr>
  </w:style>
  <w:style w:type="paragraph" w:customStyle="1" w:styleId="NormalBullet">
    <w:name w:val="Normal Bullet"/>
    <w:basedOn w:val="Normal"/>
    <w:next w:val="Normal"/>
    <w:qFormat/>
    <w:rsid w:val="00293C3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293C37"/>
    <w:pPr>
      <w:tabs>
        <w:tab w:val="left" w:leader="dot" w:pos="2218"/>
        <w:tab w:val="left" w:pos="2707"/>
        <w:tab w:val="right" w:leader="dot" w:pos="9835"/>
      </w:tabs>
    </w:pPr>
    <w:rPr>
      <w:kern w:val="14"/>
    </w:rPr>
  </w:style>
  <w:style w:type="paragraph" w:customStyle="1" w:styleId="ReleaseDate0">
    <w:name w:val="ReleaseDate"/>
    <w:next w:val="Footer"/>
    <w:autoRedefine/>
    <w:qFormat/>
    <w:rsid w:val="00537329"/>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293C3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293C37"/>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1F7082"/>
    <w:pPr>
      <w:spacing w:line="240" w:lineRule="auto"/>
    </w:pPr>
    <w:rPr>
      <w:szCs w:val="20"/>
    </w:rPr>
  </w:style>
  <w:style w:type="character" w:customStyle="1" w:styleId="CommentTextChar">
    <w:name w:val="Comment Text Char"/>
    <w:basedOn w:val="DefaultParagraphFont"/>
    <w:link w:val="CommentText"/>
    <w:uiPriority w:val="99"/>
    <w:semiHidden/>
    <w:rsid w:val="001F7082"/>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F7082"/>
    <w:rPr>
      <w:b/>
      <w:bCs/>
    </w:rPr>
  </w:style>
  <w:style w:type="character" w:customStyle="1" w:styleId="CommentSubjectChar">
    <w:name w:val="Comment Subject Char"/>
    <w:basedOn w:val="CommentTextChar"/>
    <w:link w:val="CommentSubject"/>
    <w:uiPriority w:val="99"/>
    <w:semiHidden/>
    <w:rsid w:val="001F7082"/>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F765B3"/>
    <w:rPr>
      <w:color w:val="605E5C"/>
      <w:shd w:val="clear" w:color="auto" w:fill="E1DFDD"/>
    </w:rPr>
  </w:style>
  <w:style w:type="paragraph" w:styleId="Revision">
    <w:name w:val="Revision"/>
    <w:hidden/>
    <w:uiPriority w:val="99"/>
    <w:semiHidden/>
    <w:rsid w:val="00537329"/>
    <w:pPr>
      <w:spacing w:after="0" w:line="240" w:lineRule="auto"/>
    </w:pPr>
    <w:rPr>
      <w:rFonts w:ascii="Times New Roman" w:eastAsiaTheme="minorHAnsi" w:hAnsi="Times New Roman" w:cs="Times New Roman"/>
      <w:spacing w:val="4"/>
      <w:w w:val="103"/>
      <w:sz w:val="20"/>
      <w:lang w:val="es-ES" w:eastAsia="en-US"/>
    </w:rPr>
  </w:style>
  <w:style w:type="table" w:styleId="TableGrid">
    <w:name w:val="Table Grid"/>
    <w:basedOn w:val="TableNormal"/>
    <w:rsid w:val="0032199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1.xml"/><Relationship Id="rId18" Type="http://schemas.openxmlformats.org/officeDocument/2006/relationships/hyperlink" Target="https://undocs.org/es/CEDAW/C/SR.1311" TargetMode="External"/><Relationship Id="rId26" Type="http://schemas.openxmlformats.org/officeDocument/2006/relationships/hyperlink" Target="https://undocs.org/es/CEDAW/C/GMB/CO/4-5" TargetMode="External"/><Relationship Id="rId39" Type="http://schemas.openxmlformats.org/officeDocument/2006/relationships/image" Target="media/image8.emf"/><Relationship Id="rId3" Type="http://schemas.openxmlformats.org/officeDocument/2006/relationships/settings" Target="settings.xml"/><Relationship Id="rId21" Type="http://schemas.openxmlformats.org/officeDocument/2006/relationships/hyperlink" Target="https://undocs.org/es/CEDAW/C/GMB/CO/4-5" TargetMode="External"/><Relationship Id="rId34" Type="http://schemas.openxmlformats.org/officeDocument/2006/relationships/image" Target="media/image5.png"/><Relationship Id="rId42" Type="http://schemas.openxmlformats.org/officeDocument/2006/relationships/hyperlink" Target="https://undocs.org/es/CEDAW/C/GMB/CO/4-5" TargetMode="External"/><Relationship Id="rId47"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header" Target="header2.xml"/><Relationship Id="rId17" Type="http://schemas.openxmlformats.org/officeDocument/2006/relationships/hyperlink" Target="https://undocs.org/es/CEDAW/C/GMB/4-5" TargetMode="External"/><Relationship Id="rId25" Type="http://schemas.openxmlformats.org/officeDocument/2006/relationships/hyperlink" Target="https://undocs.org/es/CEDAW/C/GMB/CO/4-5" TargetMode="External"/><Relationship Id="rId33" Type="http://schemas.openxmlformats.org/officeDocument/2006/relationships/image" Target="media/image4.png"/><Relationship Id="rId38" Type="http://schemas.openxmlformats.org/officeDocument/2006/relationships/image" Target="media/image7.pn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yperlink" Target="https://undocs.org/es/CEDAW/C/GMB/Q/4-5/Add.1" TargetMode="External"/><Relationship Id="rId29" Type="http://schemas.openxmlformats.org/officeDocument/2006/relationships/hyperlink" Target="https://undocs.org/es/CEDAW/C/GMB/CO/4-5" TargetMode="External"/><Relationship Id="rId41" Type="http://schemas.openxmlformats.org/officeDocument/2006/relationships/hyperlink" Target="https://undocs.org/es/CEDAW/C/GMB/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s://undocs.org/es/CEDAW/C/GMB/CO/4-5" TargetMode="External"/><Relationship Id="rId32" Type="http://schemas.openxmlformats.org/officeDocument/2006/relationships/hyperlink" Target="https://undocs.org/es/CEDAW/C/GMB/CO/4-5" TargetMode="External"/><Relationship Id="rId37" Type="http://schemas.openxmlformats.org/officeDocument/2006/relationships/hyperlink" Target="https://undocs.org/es/CEDAW/C/GMB/CO/4-5" TargetMode="External"/><Relationship Id="rId40" Type="http://schemas.openxmlformats.org/officeDocument/2006/relationships/image" Target="media/image9.emf"/><Relationship Id="rId45" Type="http://schemas.openxmlformats.org/officeDocument/2006/relationships/image" Target="media/image11.emf"/><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yperlink" Target="https://undocs.org/es/CEDAW/C/GMB/CO/4-5" TargetMode="External"/><Relationship Id="rId28" Type="http://schemas.openxmlformats.org/officeDocument/2006/relationships/hyperlink" Target="https://undocs.org/es/CEDAW/C/GMB/CO/4-5" TargetMode="External"/><Relationship Id="rId36" Type="http://schemas.openxmlformats.org/officeDocument/2006/relationships/hyperlink" Target="https://undocs.org/es/S/RES/2010(2016)" TargetMode="External"/><Relationship Id="rId10" Type="http://schemas.microsoft.com/office/2018/08/relationships/commentsExtensible" Target="commentsExtensible.xml"/><Relationship Id="rId19" Type="http://schemas.openxmlformats.org/officeDocument/2006/relationships/hyperlink" Target="https://undocs.org/es/CEDAW/C/GMB/Q/4-5" TargetMode="External"/><Relationship Id="rId31" Type="http://schemas.openxmlformats.org/officeDocument/2006/relationships/hyperlink" Target="https://undocs.org/es/CEDAW/C/GMB/CO/4-5" TargetMode="External"/><Relationship Id="rId44" Type="http://schemas.openxmlformats.org/officeDocument/2006/relationships/image" Target="media/image10.png"/><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oter" Target="footer2.xml"/><Relationship Id="rId22" Type="http://schemas.openxmlformats.org/officeDocument/2006/relationships/hyperlink" Target="https://undocs.org/es/CEDAW/C/GMB/CO/4-5" TargetMode="External"/><Relationship Id="rId27" Type="http://schemas.openxmlformats.org/officeDocument/2006/relationships/hyperlink" Target="https://undocs.org/es/CEDAW/C/GMB/CO/4-5" TargetMode="External"/><Relationship Id="rId30" Type="http://schemas.openxmlformats.org/officeDocument/2006/relationships/hyperlink" Target="https://undocs.org/es/CEDAW/C/GMB/CO/4-5" TargetMode="External"/><Relationship Id="rId35" Type="http://schemas.openxmlformats.org/officeDocument/2006/relationships/image" Target="media/image6.emf"/><Relationship Id="rId43" Type="http://schemas.openxmlformats.org/officeDocument/2006/relationships/hyperlink" Target="https://undocs.org/es/CEDAW/C/GMB/CO/4-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43</Pages>
  <Words>19147</Words>
  <Characters>100905</Characters>
  <Application>Microsoft Office Word</Application>
  <DocSecurity>0</DocSecurity>
  <Lines>1710</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Dagmara Mallqui-Araica</cp:lastModifiedBy>
  <cp:revision>3</cp:revision>
  <dcterms:created xsi:type="dcterms:W3CDTF">2021-12-03T22:31:00Z</dcterms:created>
  <dcterms:modified xsi:type="dcterms:W3CDTF">2021-12-03T22:33:00Z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2114292</vt:lpwstr>
  </property>
  <property fmtid="{D5CDD505-2E9C-101B-9397-08002B2CF9AE}" pid="3" name="ODSRefJobNo">
    <vt:lpwstr>2127656</vt:lpwstr>
  </property>
  <property fmtid="{D5CDD505-2E9C-101B-9397-08002B2CF9AE}" pid="4" name="Symbol1">
    <vt:lpwstr>CEDAW/C/GMB/6 </vt:lpwstr>
  </property>
  <property fmtid="{D5CDD505-2E9C-101B-9397-08002B2CF9AE}" pid="5" name="Symbol2">
    <vt:lpwstr/>
  </property>
  <property fmtid="{D5CDD505-2E9C-101B-9397-08002B2CF9AE}" pid="6" name="Translator">
    <vt:lpwstr>NH</vt:lpwstr>
  </property>
  <property fmtid="{D5CDD505-2E9C-101B-9397-08002B2CF9AE}" pid="7" name="Operator">
    <vt:lpwstr>MAO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231121</vt:lpwstr>
  </property>
  <property fmtid="{D5CDD505-2E9C-101B-9397-08002B2CF9AE}" pid="13" name="Title1">
    <vt:lpwstr>		Sexto informe periódico que Gambia debía presentar en 2019 de conformidad con el artículo 18 de la Convención*_x000d_</vt:lpwstr>
  </property>
</Properties>
</file>