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22.65pt;width:198pt;height:19.85pt;z-index:1;mso-position-horizontal-relative:page" filled="f" stroked="f">
            <v:textbox inset="0,0,0,0">
              <w:txbxContent>
                <w:p w:rsidR="00000000" w:rsidRDefault="00000000">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41946</w:t>
                  </w:r>
                  <w:r>
                    <w:rPr>
                      <w:lang w:val="en-US"/>
                    </w:rPr>
                    <w:fldChar w:fldCharType="end"/>
                  </w:r>
                  <w:r>
                    <w:rPr>
                      <w:lang w:val="en-US"/>
                    </w:rPr>
                    <w:t xml:space="preserve">   (R)</w:t>
                  </w:r>
                  <w:r>
                    <w:t xml:space="preserve">    090802    160802</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pStyle w:val="Heading9"/>
            </w:pPr>
            <w: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r>
              <w:rPr>
                <w:rFonts w:ascii="Times New Roman" w:hAnsi="Times New Roman"/>
                <w:sz w:val="68"/>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bookmarkStart w:id="0" w:name="_MON_1000731010"/>
          <w:bookmarkEnd w:id="0"/>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41883761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lang w:val="en-US"/>
              </w:rPr>
              <w:instrText xml:space="preserve"> FORMDROPDOWN </w:instrText>
            </w:r>
            <w:r>
              <w:rPr>
                <w:sz w:val="22"/>
                <w:lang w:val="en-US"/>
              </w:rPr>
            </w:r>
            <w:r>
              <w:rPr>
                <w:sz w:val="22"/>
                <w:lang w:val="en-US"/>
              </w:rPr>
              <w:fldChar w:fldCharType="end"/>
            </w:r>
            <w:bookmarkEnd w:id="1"/>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CRC/C/70/Add.11</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18 May 2002</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lang w:val="en-US"/>
              </w:rPr>
            </w:pPr>
          </w:p>
          <w:p w:rsidR="00000000" w:rsidRDefault="00000000">
            <w:pPr>
              <w:tabs>
                <w:tab w:val="left" w:pos="0"/>
                <w:tab w:val="left" w:pos="567"/>
                <w:tab w:val="left" w:pos="1134"/>
                <w:tab w:val="left" w:pos="1701"/>
                <w:tab w:val="left" w:pos="2268"/>
                <w:tab w:val="left" w:pos="7086"/>
              </w:tabs>
              <w:suppressAutoHyphens/>
              <w:ind w:left="284"/>
              <w:rPr>
                <w:lang w:val="en-US"/>
              </w:rPr>
            </w:pPr>
          </w:p>
        </w:tc>
      </w:tr>
    </w:tbl>
    <w:p w:rsidR="00000000" w:rsidRDefault="00000000">
      <w:pPr>
        <w:jc w:val="center"/>
        <w:rPr>
          <w:b/>
          <w:sz w:val="28"/>
          <w:lang w:val="en-US"/>
        </w:rPr>
      </w:pPr>
    </w:p>
    <w:p w:rsidR="00000000" w:rsidRDefault="00000000">
      <w:pPr>
        <w:jc w:val="center"/>
        <w:rPr>
          <w:b/>
          <w:sz w:val="28"/>
          <w:lang w:val="en-US"/>
        </w:rPr>
      </w:pPr>
    </w:p>
    <w:p w:rsidR="00000000" w:rsidRDefault="00000000">
      <w:pPr>
        <w:jc w:val="center"/>
        <w:rPr>
          <w:bCs/>
        </w:rPr>
      </w:pPr>
      <w:r>
        <w:rPr>
          <w:bCs/>
        </w:rPr>
        <w:t>КОМИТЕТ ПО ПРАВАМ РЕБЕНКА</w:t>
      </w:r>
    </w:p>
    <w:p w:rsidR="00000000" w:rsidRDefault="00000000">
      <w:pPr>
        <w:jc w:val="center"/>
        <w:rPr>
          <w:bCs/>
        </w:rPr>
      </w:pPr>
    </w:p>
    <w:p w:rsidR="00000000" w:rsidRDefault="00000000">
      <w:pPr>
        <w:jc w:val="center"/>
        <w:rPr>
          <w:bCs/>
        </w:rPr>
      </w:pPr>
    </w:p>
    <w:p w:rsidR="00000000" w:rsidRDefault="00000000">
      <w:pPr>
        <w:jc w:val="center"/>
        <w:rPr>
          <w:bCs/>
        </w:rPr>
      </w:pPr>
      <w:r>
        <w:rPr>
          <w:bCs/>
        </w:rPr>
        <w:t>РАССМОТРЕНИЕ ДОКЛАДОВ, ПРЕДСТАВЛЕННЫХ ГОСУДАРСТВАМИ-УЧАСТНИКАМИ В СООТВЕТСТВИИ</w:t>
      </w:r>
    </w:p>
    <w:p w:rsidR="00000000" w:rsidRDefault="00000000">
      <w:pPr>
        <w:jc w:val="center"/>
        <w:rPr>
          <w:bCs/>
        </w:rPr>
      </w:pPr>
      <w:r>
        <w:rPr>
          <w:bCs/>
        </w:rPr>
        <w:t>СО СТАТЬЕЙ 44 КОНВЕНЦИИ</w:t>
      </w:r>
    </w:p>
    <w:p w:rsidR="00000000" w:rsidRDefault="00000000">
      <w:pPr>
        <w:jc w:val="center"/>
        <w:rPr>
          <w:bCs/>
        </w:rPr>
      </w:pPr>
    </w:p>
    <w:p w:rsidR="00000000" w:rsidRDefault="00000000">
      <w:pPr>
        <w:jc w:val="center"/>
        <w:rPr>
          <w:bCs/>
        </w:rPr>
      </w:pPr>
      <w:r>
        <w:rPr>
          <w:bCs/>
          <w:u w:val="single"/>
        </w:rPr>
        <w:t>Вторые периодические доклады государств-участников</w:t>
      </w:r>
      <w:r>
        <w:rPr>
          <w:bCs/>
        </w:rPr>
        <w:t>,</w:t>
      </w:r>
    </w:p>
    <w:p w:rsidR="00000000" w:rsidRDefault="00000000">
      <w:pPr>
        <w:jc w:val="center"/>
        <w:rPr>
          <w:bCs/>
        </w:rPr>
      </w:pPr>
      <w:r>
        <w:rPr>
          <w:bCs/>
          <w:u w:val="single"/>
        </w:rPr>
        <w:t>подлежащие представлению в 1998 году</w:t>
      </w:r>
    </w:p>
    <w:p w:rsidR="00000000" w:rsidRDefault="00000000">
      <w:pPr>
        <w:jc w:val="center"/>
        <w:rPr>
          <w:bCs/>
        </w:rPr>
      </w:pPr>
    </w:p>
    <w:p w:rsidR="00000000" w:rsidRDefault="00000000">
      <w:pPr>
        <w:jc w:val="center"/>
        <w:rPr>
          <w:bCs/>
        </w:rPr>
      </w:pPr>
      <w:r>
        <w:rPr>
          <w:bCs/>
        </w:rPr>
        <w:t>УКРАИНА</w:t>
      </w:r>
      <w:r>
        <w:rPr>
          <w:rStyle w:val="FootnoteReference"/>
          <w:bCs/>
        </w:rPr>
        <w:footnoteReference w:customMarkFollows="1" w:id="1"/>
        <w:sym w:font="Symbol" w:char="F02A"/>
      </w:r>
    </w:p>
    <w:p w:rsidR="00000000" w:rsidRDefault="00000000">
      <w:pPr>
        <w:jc w:val="center"/>
        <w:rPr>
          <w:bCs/>
        </w:rPr>
      </w:pPr>
    </w:p>
    <w:p w:rsidR="00000000" w:rsidRDefault="00000000">
      <w:pPr>
        <w:jc w:val="right"/>
        <w:rPr>
          <w:bCs/>
        </w:rPr>
      </w:pPr>
      <w:r>
        <w:rPr>
          <w:bCs/>
        </w:rPr>
        <w:t>[Язык оригинала:  русский]</w:t>
      </w:r>
    </w:p>
    <w:p w:rsidR="00000000" w:rsidRDefault="00000000">
      <w:pPr>
        <w:jc w:val="right"/>
        <w:rPr>
          <w:bCs/>
        </w:rPr>
      </w:pPr>
      <w:r>
        <w:rPr>
          <w:bCs/>
        </w:rPr>
        <w:t>[12 августа 1999 года]</w:t>
      </w:r>
    </w:p>
    <w:p w:rsidR="00000000" w:rsidRDefault="00000000">
      <w:pPr>
        <w:tabs>
          <w:tab w:val="clear" w:pos="6237"/>
          <w:tab w:val="left" w:pos="567"/>
          <w:tab w:val="left" w:pos="1134"/>
          <w:tab w:val="left" w:pos="1701"/>
          <w:tab w:val="left" w:pos="2268"/>
          <w:tab w:val="center" w:pos="8039"/>
          <w:tab w:val="center" w:pos="9122"/>
        </w:tabs>
        <w:rPr>
          <w:bCs/>
        </w:rPr>
      </w:pPr>
      <w:r>
        <w:rPr>
          <w:b/>
        </w:rPr>
        <w:br w:type="column"/>
      </w:r>
    </w:p>
    <w:p w:rsidR="00000000" w:rsidRDefault="00000000">
      <w:pPr>
        <w:tabs>
          <w:tab w:val="clear" w:pos="6237"/>
          <w:tab w:val="left" w:pos="567"/>
          <w:tab w:val="left" w:pos="1134"/>
          <w:tab w:val="left" w:pos="1701"/>
          <w:tab w:val="left" w:pos="2268"/>
          <w:tab w:val="center" w:pos="8039"/>
          <w:tab w:val="center" w:pos="9122"/>
        </w:tabs>
        <w:jc w:val="center"/>
        <w:rPr>
          <w:bCs/>
        </w:rPr>
      </w:pPr>
      <w:r>
        <w:rPr>
          <w:bCs/>
        </w:rPr>
        <w:t>СОДЕРЖАНИЕ</w:t>
      </w:r>
    </w:p>
    <w:p w:rsidR="00000000" w:rsidRDefault="00000000">
      <w:pPr>
        <w:tabs>
          <w:tab w:val="clear" w:pos="6237"/>
          <w:tab w:val="left" w:pos="567"/>
          <w:tab w:val="left" w:pos="1134"/>
          <w:tab w:val="left" w:pos="1701"/>
          <w:tab w:val="left" w:pos="2268"/>
          <w:tab w:val="center" w:pos="8039"/>
          <w:tab w:val="center" w:pos="9122"/>
        </w:tabs>
        <w:jc w:val="center"/>
        <w:rPr>
          <w:bCs/>
        </w:rPr>
      </w:pPr>
    </w:p>
    <w:p w:rsidR="00000000" w:rsidRDefault="00000000">
      <w:pPr>
        <w:tabs>
          <w:tab w:val="clear" w:pos="6237"/>
          <w:tab w:val="left" w:pos="567"/>
          <w:tab w:val="left" w:pos="1134"/>
          <w:tab w:val="left" w:pos="1701"/>
          <w:tab w:val="left" w:pos="2268"/>
          <w:tab w:val="center" w:pos="8039"/>
          <w:tab w:val="center" w:pos="9122"/>
        </w:tabs>
        <w:rPr>
          <w:bCs/>
        </w:rPr>
      </w:pPr>
      <w:r>
        <w:rPr>
          <w:bCs/>
        </w:rPr>
        <w:tab/>
      </w:r>
      <w:r>
        <w:rPr>
          <w:bCs/>
        </w:rPr>
        <w:tab/>
      </w:r>
      <w:r>
        <w:rPr>
          <w:bCs/>
        </w:rPr>
        <w:tab/>
      </w:r>
      <w:r>
        <w:rPr>
          <w:bCs/>
        </w:rPr>
        <w:tab/>
      </w:r>
      <w:r>
        <w:rPr>
          <w:bCs/>
        </w:rPr>
        <w:tab/>
      </w:r>
      <w:r>
        <w:rPr>
          <w:bCs/>
          <w:u w:val="single"/>
        </w:rPr>
        <w:t>Пункты</w:t>
      </w:r>
      <w:r>
        <w:rPr>
          <w:bCs/>
        </w:rPr>
        <w:tab/>
      </w:r>
      <w:r>
        <w:rPr>
          <w:bCs/>
          <w:u w:val="single"/>
        </w:rPr>
        <w:t>Стр</w:t>
      </w:r>
      <w:r>
        <w:rPr>
          <w:bCs/>
        </w:rPr>
        <w:t>.</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pPr>
      <w:r>
        <w:t>Основные данные и характеристики</w:t>
      </w:r>
      <w:r>
        <w:tab/>
      </w:r>
      <w:r>
        <w:tab/>
        <w:t xml:space="preserve">  1 - 37 </w:t>
      </w:r>
      <w:r>
        <w:tab/>
        <w:t>6</w:t>
      </w:r>
    </w:p>
    <w:p w:rsidR="00000000" w:rsidRDefault="00000000"/>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t>I.</w:t>
      </w:r>
      <w:r>
        <w:rPr>
          <w:bCs/>
        </w:rPr>
        <w:tab/>
        <w:t>МЕРЫ ПО ОСУЩЕСТВЛЕНИЮ</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(статьи 4, 42, пункт 6 статьи 44)</w:t>
      </w:r>
      <w:r>
        <w:rPr>
          <w:bCs/>
        </w:rPr>
        <w:tab/>
      </w:r>
      <w:r>
        <w:rPr>
          <w:bCs/>
        </w:rPr>
        <w:tab/>
        <w:t xml:space="preserve"> 38 - 97 </w:t>
      </w:r>
      <w:r>
        <w:rPr>
          <w:bCs/>
        </w:rPr>
        <w:tab/>
        <w:t>11</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t>II.</w:t>
      </w:r>
      <w:r>
        <w:rPr>
          <w:bCs/>
        </w:rPr>
        <w:tab/>
        <w:t>ОПРЕДЕЛЕНИЕ РЕБЕНКА (статья 1)</w:t>
      </w:r>
      <w:r>
        <w:rPr>
          <w:bCs/>
        </w:rPr>
        <w:tab/>
      </w:r>
      <w:r>
        <w:rPr>
          <w:bCs/>
        </w:rPr>
        <w:tab/>
        <w:t>98 - 99</w:t>
      </w:r>
      <w:r>
        <w:rPr>
          <w:bCs/>
        </w:rPr>
        <w:tab/>
        <w:t>22</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t>III.</w:t>
      </w:r>
      <w:r>
        <w:rPr>
          <w:bCs/>
        </w:rPr>
        <w:tab/>
        <w:t>ОБЩИЕ ПОЛОЖЕНИЯ</w:t>
      </w:r>
      <w:r>
        <w:rPr>
          <w:bCs/>
        </w:rPr>
        <w:tab/>
      </w:r>
      <w:r>
        <w:rPr>
          <w:bCs/>
        </w:rPr>
        <w:tab/>
        <w:t>100 - 206</w:t>
      </w:r>
      <w:r>
        <w:rPr>
          <w:bCs/>
        </w:rPr>
        <w:tab/>
        <w:t>26</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A.</w:t>
      </w:r>
      <w:r>
        <w:rPr>
          <w:bCs/>
        </w:rPr>
        <w:tab/>
        <w:t>Недискриминация (статья 2)</w:t>
      </w:r>
      <w:r>
        <w:rPr>
          <w:bCs/>
        </w:rPr>
        <w:tab/>
      </w:r>
      <w:r>
        <w:rPr>
          <w:bCs/>
        </w:rPr>
        <w:tab/>
        <w:t>100 - 131</w:t>
      </w:r>
      <w:r>
        <w:rPr>
          <w:bCs/>
        </w:rPr>
        <w:tab/>
        <w:t>26</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B.</w:t>
      </w:r>
      <w:r>
        <w:rPr>
          <w:bCs/>
        </w:rPr>
        <w:tab/>
        <w:t>Наилучшее обеспечение интересов ребенка (статья 3)</w:t>
      </w:r>
      <w:r>
        <w:rPr>
          <w:bCs/>
        </w:rPr>
        <w:tab/>
        <w:t>132 - 158</w:t>
      </w:r>
      <w:r>
        <w:rPr>
          <w:bCs/>
        </w:rPr>
        <w:tab/>
        <w:t>31</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C.</w:t>
      </w:r>
      <w:r>
        <w:rPr>
          <w:bCs/>
        </w:rPr>
        <w:tab/>
        <w:t>Право на жизнь, выживание и развитие (статья 6)</w:t>
      </w:r>
      <w:r>
        <w:rPr>
          <w:bCs/>
        </w:rPr>
        <w:tab/>
      </w:r>
      <w:r>
        <w:rPr>
          <w:bCs/>
        </w:rPr>
        <w:tab/>
        <w:t>159 - 184</w:t>
      </w:r>
      <w:r>
        <w:rPr>
          <w:bCs/>
        </w:rPr>
        <w:tab/>
        <w:t>36</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lang w:val="en-US"/>
        </w:rPr>
        <w:t>D</w:t>
      </w:r>
      <w:r>
        <w:rPr>
          <w:bCs/>
        </w:rPr>
        <w:t>.</w:t>
      </w:r>
      <w:r>
        <w:rPr>
          <w:bCs/>
        </w:rPr>
        <w:tab/>
        <w:t>Уважение взглядов детей (статья 12)</w:t>
      </w:r>
      <w:r>
        <w:rPr>
          <w:bCs/>
        </w:rPr>
        <w:tab/>
      </w:r>
      <w:r>
        <w:rPr>
          <w:bCs/>
        </w:rPr>
        <w:tab/>
        <w:t>185 - 206</w:t>
      </w:r>
      <w:r>
        <w:rPr>
          <w:bCs/>
        </w:rPr>
        <w:tab/>
        <w:t>42</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t>IV.</w:t>
      </w:r>
      <w:r>
        <w:rPr>
          <w:bCs/>
        </w:rPr>
        <w:tab/>
        <w:t>ГРАЖДАНСКИЕ ПРАВА И СВОБОДЫ</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(статьи 7, 8, 13-17, 37 а))</w:t>
      </w:r>
      <w:r>
        <w:rPr>
          <w:bCs/>
        </w:rPr>
        <w:tab/>
      </w:r>
      <w:r>
        <w:rPr>
          <w:bCs/>
        </w:rPr>
        <w:tab/>
        <w:t>207 - 293</w:t>
      </w:r>
      <w:r>
        <w:rPr>
          <w:bCs/>
        </w:rPr>
        <w:tab/>
        <w:t>45</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А.</w:t>
      </w:r>
      <w:r>
        <w:rPr>
          <w:bCs/>
        </w:rPr>
        <w:tab/>
        <w:t xml:space="preserve">Имя и гражданство (статья 7) </w:t>
      </w:r>
      <w:r>
        <w:rPr>
          <w:bCs/>
        </w:rPr>
        <w:tab/>
      </w:r>
      <w:r>
        <w:rPr>
          <w:bCs/>
        </w:rPr>
        <w:tab/>
        <w:t>209 - 235</w:t>
      </w:r>
      <w:r>
        <w:rPr>
          <w:bCs/>
        </w:rPr>
        <w:tab/>
        <w:t>46</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В.</w:t>
      </w:r>
      <w:r>
        <w:rPr>
          <w:bCs/>
        </w:rPr>
        <w:tab/>
        <w:t>Сохранение индивидуальности (статья 8)</w:t>
      </w:r>
      <w:r>
        <w:rPr>
          <w:bCs/>
        </w:rPr>
        <w:tab/>
      </w:r>
      <w:r>
        <w:rPr>
          <w:bCs/>
        </w:rPr>
        <w:tab/>
        <w:t>236 - 241</w:t>
      </w:r>
      <w:r>
        <w:rPr>
          <w:bCs/>
        </w:rPr>
        <w:tab/>
        <w:t>50</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С.</w:t>
      </w:r>
      <w:r>
        <w:rPr>
          <w:bCs/>
        </w:rPr>
        <w:tab/>
        <w:t>Свобода выражения собственного мнения (статья 13)</w:t>
      </w:r>
      <w:r>
        <w:rPr>
          <w:bCs/>
        </w:rPr>
        <w:tab/>
        <w:t>242 - 244</w:t>
      </w:r>
      <w:r>
        <w:rPr>
          <w:bCs/>
        </w:rPr>
        <w:tab/>
        <w:t>50</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D.</w:t>
      </w:r>
      <w:r>
        <w:rPr>
          <w:bCs/>
        </w:rPr>
        <w:tab/>
        <w:t>Свобода мысли, совести и религии (статья 14)</w:t>
      </w:r>
      <w:r>
        <w:rPr>
          <w:bCs/>
        </w:rPr>
        <w:tab/>
      </w:r>
      <w:r>
        <w:rPr>
          <w:bCs/>
        </w:rPr>
        <w:tab/>
        <w:t>245 - 255</w:t>
      </w:r>
      <w:r>
        <w:rPr>
          <w:bCs/>
        </w:rPr>
        <w:tab/>
        <w:t>51</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Е.</w:t>
      </w:r>
      <w:r>
        <w:rPr>
          <w:bCs/>
        </w:rPr>
        <w:tab/>
        <w:t>Свобода ассоциации и мирных собраний (статья 15)</w:t>
      </w:r>
      <w:r>
        <w:rPr>
          <w:bCs/>
        </w:rPr>
        <w:tab/>
      </w:r>
      <w:r>
        <w:rPr>
          <w:bCs/>
        </w:rPr>
        <w:tab/>
        <w:t>256 -258</w:t>
      </w:r>
      <w:r>
        <w:rPr>
          <w:bCs/>
        </w:rPr>
        <w:tab/>
        <w:t>53</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F.</w:t>
      </w:r>
      <w:r>
        <w:rPr>
          <w:bCs/>
        </w:rPr>
        <w:tab/>
        <w:t>Защита личной жизни (статья 16)</w:t>
      </w:r>
      <w:r>
        <w:rPr>
          <w:bCs/>
        </w:rPr>
        <w:tab/>
      </w:r>
      <w:r>
        <w:rPr>
          <w:bCs/>
        </w:rPr>
        <w:tab/>
        <w:t>259 - 265</w:t>
      </w:r>
      <w:r>
        <w:rPr>
          <w:bCs/>
        </w:rPr>
        <w:tab/>
        <w:t>53</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G.</w:t>
      </w:r>
      <w:r>
        <w:rPr>
          <w:bCs/>
        </w:rPr>
        <w:tab/>
        <w:t>Доступ к соответствующей информации (статья 17)</w:t>
      </w:r>
      <w:r>
        <w:rPr>
          <w:bCs/>
        </w:rPr>
        <w:tab/>
      </w:r>
      <w:r>
        <w:rPr>
          <w:bCs/>
        </w:rPr>
        <w:tab/>
        <w:t>266 - 282</w:t>
      </w:r>
      <w:r>
        <w:rPr>
          <w:bCs/>
        </w:rPr>
        <w:tab/>
        <w:t>54</w:t>
      </w: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hanging="1134"/>
        <w:rPr>
          <w:bCs/>
        </w:rPr>
      </w:pPr>
      <w:r>
        <w:rPr>
          <w:bCs/>
        </w:rPr>
        <w:tab/>
      </w:r>
      <w:r>
        <w:rPr>
          <w:bCs/>
        </w:rPr>
        <w:tab/>
        <w:t>H.</w:t>
      </w:r>
      <w:r>
        <w:rPr>
          <w:bCs/>
        </w:rPr>
        <w:tab/>
        <w:t xml:space="preserve">Право не подвергаться пыткам или </w:t>
      </w:r>
      <w:r>
        <w:rPr>
          <w:bCs/>
        </w:rPr>
        <w:tab/>
        <w:t>другим жестоким,</w:t>
      </w: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hanging="1134"/>
        <w:rPr>
          <w:bCs/>
        </w:rPr>
      </w:pPr>
      <w:r>
        <w:rPr>
          <w:bCs/>
        </w:rPr>
        <w:tab/>
      </w:r>
      <w:r>
        <w:rPr>
          <w:bCs/>
        </w:rPr>
        <w:tab/>
      </w:r>
      <w:r>
        <w:rPr>
          <w:bCs/>
        </w:rPr>
        <w:tab/>
        <w:t>бесчеловечным или унижающим человеческое</w:t>
      </w: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hanging="1134"/>
        <w:rPr>
          <w:bCs/>
        </w:rPr>
      </w:pPr>
      <w:r>
        <w:rPr>
          <w:bCs/>
        </w:rPr>
        <w:tab/>
      </w:r>
      <w:r>
        <w:rPr>
          <w:bCs/>
        </w:rPr>
        <w:tab/>
      </w:r>
      <w:r>
        <w:rPr>
          <w:bCs/>
        </w:rPr>
        <w:tab/>
        <w:t>достоинство видам обращения или наказания</w:t>
      </w: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hanging="1134"/>
        <w:rPr>
          <w:bCs/>
        </w:rPr>
      </w:pPr>
      <w:r>
        <w:rPr>
          <w:bCs/>
        </w:rPr>
        <w:tab/>
      </w:r>
      <w:r>
        <w:rPr>
          <w:bCs/>
        </w:rPr>
        <w:tab/>
      </w:r>
      <w:r>
        <w:rPr>
          <w:bCs/>
        </w:rPr>
        <w:tab/>
        <w:t>(статья 37 а))</w:t>
      </w:r>
      <w:r>
        <w:rPr>
          <w:bCs/>
        </w:rPr>
        <w:tab/>
      </w:r>
      <w:r>
        <w:rPr>
          <w:bCs/>
        </w:rPr>
        <w:tab/>
        <w:t>283 - 293</w:t>
      </w:r>
      <w:r>
        <w:rPr>
          <w:bCs/>
        </w:rPr>
        <w:tab/>
        <w:t>57</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t>V.</w:t>
      </w:r>
      <w:r>
        <w:rPr>
          <w:bCs/>
        </w:rPr>
        <w:tab/>
        <w:t>СЕМЕЙНОЕ ОКРУЖЕНИЕ И АЛЬТЕРНАТИВНЫЙ</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УХОД (статья 5, пункты 1-2 статьи 18, статьи 9-11, 19-21,</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25, пункт 4 статьи 27 и статья 39)</w:t>
      </w:r>
      <w:r>
        <w:rPr>
          <w:bCs/>
        </w:rPr>
        <w:tab/>
      </w:r>
      <w:r>
        <w:rPr>
          <w:bCs/>
        </w:rPr>
        <w:tab/>
        <w:t>294 - 450</w:t>
      </w:r>
      <w:r>
        <w:rPr>
          <w:bCs/>
        </w:rPr>
        <w:tab/>
        <w:t>59</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rPr>
          <w:bCs/>
        </w:rPr>
      </w:pPr>
      <w:r>
        <w:rPr>
          <w:bCs/>
        </w:rPr>
        <w:br w:type="page"/>
        <w:t>СОДЕРЖАНИЕ (</w:t>
      </w:r>
      <w:r>
        <w:rPr>
          <w:bCs/>
          <w:u w:val="single"/>
        </w:rPr>
        <w:t>продолжение</w:t>
      </w:r>
      <w:r>
        <w:rPr>
          <w:bCs/>
        </w:rPr>
        <w:t>)</w:t>
      </w: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rPr>
          <w:bCs/>
        </w:rPr>
      </w:pPr>
    </w:p>
    <w:p w:rsidR="00000000" w:rsidRDefault="00000000">
      <w:pPr>
        <w:tabs>
          <w:tab w:val="clear" w:pos="6237"/>
          <w:tab w:val="left" w:pos="567"/>
          <w:tab w:val="left" w:pos="1134"/>
          <w:tab w:val="left" w:pos="1701"/>
          <w:tab w:val="left" w:pos="2268"/>
          <w:tab w:val="center" w:pos="8039"/>
          <w:tab w:val="center" w:pos="9122"/>
        </w:tabs>
        <w:rPr>
          <w:bCs/>
        </w:rPr>
      </w:pPr>
      <w:r>
        <w:rPr>
          <w:bCs/>
        </w:rPr>
        <w:tab/>
      </w:r>
      <w:r>
        <w:rPr>
          <w:bCs/>
        </w:rPr>
        <w:tab/>
      </w:r>
      <w:r>
        <w:rPr>
          <w:bCs/>
        </w:rPr>
        <w:tab/>
      </w:r>
      <w:r>
        <w:rPr>
          <w:bCs/>
        </w:rPr>
        <w:tab/>
      </w:r>
      <w:r>
        <w:rPr>
          <w:bCs/>
        </w:rPr>
        <w:tab/>
      </w:r>
      <w:r>
        <w:rPr>
          <w:bCs/>
          <w:u w:val="single"/>
        </w:rPr>
        <w:t>Пункты</w:t>
      </w:r>
      <w:r>
        <w:rPr>
          <w:bCs/>
        </w:rPr>
        <w:tab/>
      </w:r>
      <w:r>
        <w:rPr>
          <w:bCs/>
          <w:u w:val="single"/>
        </w:rPr>
        <w:t>Стр</w:t>
      </w:r>
      <w:r>
        <w:rPr>
          <w:bCs/>
        </w:rPr>
        <w:t>.</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А.</w:t>
      </w:r>
      <w:r>
        <w:rPr>
          <w:bCs/>
        </w:rPr>
        <w:tab/>
        <w:t>Право родителей руководить ребенком (статья 5)</w:t>
      </w:r>
      <w:r>
        <w:rPr>
          <w:bCs/>
        </w:rPr>
        <w:tab/>
      </w:r>
      <w:r>
        <w:rPr>
          <w:bCs/>
        </w:rPr>
        <w:tab/>
        <w:t>294 - 303</w:t>
      </w:r>
      <w:r>
        <w:rPr>
          <w:bCs/>
        </w:rPr>
        <w:tab/>
        <w:t>59</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В.</w:t>
      </w:r>
      <w:r>
        <w:rPr>
          <w:bCs/>
        </w:rPr>
        <w:tab/>
        <w:t>Ответственность родителей (пункты 1-2 статьи 18)</w:t>
      </w:r>
      <w:r>
        <w:rPr>
          <w:bCs/>
        </w:rPr>
        <w:tab/>
      </w:r>
      <w:r>
        <w:rPr>
          <w:bCs/>
        </w:rPr>
        <w:tab/>
        <w:t>304 - 322</w:t>
      </w:r>
      <w:r>
        <w:rPr>
          <w:bCs/>
        </w:rPr>
        <w:tab/>
        <w:t>61</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С.</w:t>
      </w:r>
      <w:r>
        <w:rPr>
          <w:bCs/>
        </w:rPr>
        <w:tab/>
        <w:t>Разлучение с родителями (статья 9)</w:t>
      </w:r>
      <w:r>
        <w:rPr>
          <w:bCs/>
        </w:rPr>
        <w:tab/>
      </w:r>
      <w:r>
        <w:rPr>
          <w:bCs/>
        </w:rPr>
        <w:tab/>
        <w:t>323 - 349</w:t>
      </w:r>
      <w:r>
        <w:rPr>
          <w:bCs/>
        </w:rPr>
        <w:tab/>
        <w:t>64</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lang w:val="en-US"/>
        </w:rPr>
        <w:t>D</w:t>
      </w:r>
      <w:r>
        <w:rPr>
          <w:bCs/>
        </w:rPr>
        <w:t>.</w:t>
      </w:r>
      <w:r>
        <w:rPr>
          <w:bCs/>
        </w:rPr>
        <w:tab/>
        <w:t>Воссоединение семьи (статья 10)</w:t>
      </w:r>
      <w:r>
        <w:rPr>
          <w:bCs/>
        </w:rPr>
        <w:tab/>
      </w:r>
      <w:r>
        <w:rPr>
          <w:bCs/>
        </w:rPr>
        <w:tab/>
        <w:t>350 - 364</w:t>
      </w:r>
      <w:r>
        <w:rPr>
          <w:bCs/>
        </w:rPr>
        <w:tab/>
        <w:t>58</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Е.</w:t>
      </w:r>
      <w:r>
        <w:rPr>
          <w:bCs/>
        </w:rPr>
        <w:tab/>
        <w:t>Незаконное перемещение и невозвращение</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(статья 11)</w:t>
      </w:r>
      <w:r>
        <w:rPr>
          <w:bCs/>
        </w:rPr>
        <w:tab/>
      </w:r>
      <w:r>
        <w:rPr>
          <w:bCs/>
        </w:rPr>
        <w:tab/>
        <w:t>365 - 370</w:t>
      </w:r>
      <w:r>
        <w:rPr>
          <w:bCs/>
        </w:rPr>
        <w:tab/>
        <w:t>70</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F.</w:t>
      </w:r>
      <w:r>
        <w:rPr>
          <w:bCs/>
        </w:rPr>
        <w:tab/>
        <w:t>Восстановление содержания ребенка</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lang w:val="en-US"/>
        </w:rPr>
      </w:pPr>
      <w:r>
        <w:rPr>
          <w:bCs/>
        </w:rPr>
        <w:tab/>
      </w:r>
      <w:r>
        <w:rPr>
          <w:bCs/>
        </w:rPr>
        <w:tab/>
      </w:r>
      <w:r>
        <w:rPr>
          <w:bCs/>
        </w:rPr>
        <w:tab/>
        <w:t>(пункт 4 статьи 27)</w:t>
      </w:r>
      <w:r>
        <w:rPr>
          <w:bCs/>
        </w:rPr>
        <w:tab/>
      </w:r>
      <w:r>
        <w:rPr>
          <w:bCs/>
        </w:rPr>
        <w:tab/>
        <w:t>371 - 380</w:t>
      </w:r>
      <w:r>
        <w:rPr>
          <w:bCs/>
        </w:rPr>
        <w:tab/>
        <w:t>71</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G.</w:t>
      </w:r>
      <w:r>
        <w:rPr>
          <w:bCs/>
        </w:rPr>
        <w:tab/>
        <w:t>Дети, лишенные своего семейного окружения</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(статья 20)</w:t>
      </w:r>
      <w:r>
        <w:rPr>
          <w:bCs/>
        </w:rPr>
        <w:tab/>
      </w:r>
      <w:r>
        <w:rPr>
          <w:bCs/>
        </w:rPr>
        <w:tab/>
        <w:t>381 - 394</w:t>
      </w:r>
      <w:r>
        <w:rPr>
          <w:bCs/>
        </w:rPr>
        <w:tab/>
        <w:t>72</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Н.</w:t>
      </w:r>
      <w:r>
        <w:rPr>
          <w:bCs/>
        </w:rPr>
        <w:tab/>
        <w:t>Усыновление (статья 21)</w:t>
      </w:r>
      <w:r>
        <w:rPr>
          <w:bCs/>
        </w:rPr>
        <w:tab/>
      </w:r>
      <w:r>
        <w:rPr>
          <w:bCs/>
        </w:rPr>
        <w:tab/>
        <w:t>395 - 423</w:t>
      </w:r>
      <w:r>
        <w:rPr>
          <w:bCs/>
        </w:rPr>
        <w:tab/>
        <w:t>75</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I.</w:t>
      </w:r>
      <w:r>
        <w:rPr>
          <w:bCs/>
        </w:rPr>
        <w:tab/>
        <w:t>Периодическая оценка условий, связанных с</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попечением о ребенке (статья 25)</w:t>
      </w:r>
      <w:r>
        <w:rPr>
          <w:bCs/>
        </w:rPr>
        <w:tab/>
      </w:r>
      <w:r>
        <w:rPr>
          <w:bCs/>
        </w:rPr>
        <w:tab/>
        <w:t>424 - 435</w:t>
      </w:r>
      <w:r>
        <w:rPr>
          <w:bCs/>
        </w:rPr>
        <w:tab/>
        <w:t>80</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J.</w:t>
      </w:r>
      <w:r>
        <w:rPr>
          <w:bCs/>
        </w:rPr>
        <w:tab/>
        <w:t>Грубое обращение и отсутствие заботы (статья 19),</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а также физическое и психологическое</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восстановление и социальная реинтеграция</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(статья 39)</w:t>
      </w:r>
      <w:r>
        <w:rPr>
          <w:bCs/>
        </w:rPr>
        <w:tab/>
      </w:r>
      <w:r>
        <w:rPr>
          <w:bCs/>
        </w:rPr>
        <w:tab/>
      </w:r>
      <w:r>
        <w:rPr>
          <w:bCs/>
          <w:lang w:val="en-US"/>
        </w:rPr>
        <w:t>436 - 450</w:t>
      </w:r>
      <w:r>
        <w:rPr>
          <w:bCs/>
        </w:rPr>
        <w:tab/>
        <w:t>82</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t>VI.</w:t>
      </w:r>
      <w:r>
        <w:rPr>
          <w:bCs/>
        </w:rPr>
        <w:tab/>
        <w:t>ПЕРВИЧНОЕ МЕДИЦИНСКОЕ ОБСЛУЖИВАНИЕ И</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БЛАГОСОСТОЯНИЕ (статья 6, пункт 3 статьи 18,</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 xml:space="preserve">статьи 23, 24, 26, пункты 1-3 статьи 27) </w:t>
      </w:r>
      <w:r>
        <w:rPr>
          <w:bCs/>
        </w:rPr>
        <w:tab/>
      </w:r>
      <w:r>
        <w:rPr>
          <w:bCs/>
        </w:rPr>
        <w:tab/>
        <w:t>451 - 622</w:t>
      </w:r>
      <w:r>
        <w:rPr>
          <w:bCs/>
        </w:rPr>
        <w:tab/>
        <w:t>85</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А.</w:t>
      </w:r>
      <w:r>
        <w:rPr>
          <w:bCs/>
        </w:rPr>
        <w:tab/>
        <w:t>Неполноценные дети (статья 23)</w:t>
      </w:r>
      <w:r>
        <w:rPr>
          <w:bCs/>
        </w:rPr>
        <w:tab/>
      </w:r>
      <w:r>
        <w:rPr>
          <w:bCs/>
        </w:rPr>
        <w:tab/>
        <w:t>451 - 488</w:t>
      </w:r>
      <w:r>
        <w:rPr>
          <w:bCs/>
        </w:rPr>
        <w:tab/>
        <w:t>85</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В.</w:t>
      </w:r>
      <w:r>
        <w:rPr>
          <w:bCs/>
        </w:rPr>
        <w:tab/>
        <w:t>Охрана здоровья и услуги в области здравоохранения</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 xml:space="preserve">(статья 24) </w:t>
      </w:r>
      <w:r>
        <w:rPr>
          <w:bCs/>
        </w:rPr>
        <w:tab/>
      </w:r>
      <w:r>
        <w:rPr>
          <w:bCs/>
        </w:rPr>
        <w:tab/>
      </w:r>
      <w:r>
        <w:rPr>
          <w:bCs/>
          <w:lang w:val="en-US"/>
        </w:rPr>
        <w:t>489 - 585</w:t>
      </w:r>
      <w:r>
        <w:rPr>
          <w:bCs/>
        </w:rPr>
        <w:tab/>
        <w:t>92</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С.</w:t>
      </w:r>
      <w:r>
        <w:rPr>
          <w:bCs/>
        </w:rPr>
        <w:tab/>
        <w:t>Социальное обеспечение, службы и учреждения</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по уходу за детьми (статья 26 и пункт 3 статьи 18)</w:t>
      </w:r>
      <w:r>
        <w:rPr>
          <w:bCs/>
        </w:rPr>
        <w:tab/>
      </w:r>
      <w:r>
        <w:rPr>
          <w:bCs/>
        </w:rPr>
        <w:tab/>
        <w:t>586 - 615</w:t>
      </w:r>
      <w:r>
        <w:rPr>
          <w:bCs/>
        </w:rPr>
        <w:tab/>
        <w:t>110</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lang w:val="en-US"/>
        </w:rPr>
        <w:t>D</w:t>
      </w:r>
      <w:r>
        <w:rPr>
          <w:bCs/>
        </w:rPr>
        <w:t>.</w:t>
      </w:r>
      <w:r>
        <w:rPr>
          <w:bCs/>
        </w:rPr>
        <w:tab/>
        <w:t>Уровень жизни (пункты 1-3 статьи 27)</w:t>
      </w:r>
      <w:r>
        <w:rPr>
          <w:bCs/>
        </w:rPr>
        <w:tab/>
      </w:r>
      <w:r>
        <w:rPr>
          <w:bCs/>
        </w:rPr>
        <w:tab/>
        <w:t>616 - 622</w:t>
      </w:r>
      <w:r>
        <w:rPr>
          <w:bCs/>
        </w:rPr>
        <w:tab/>
        <w:t>115</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t>VII.</w:t>
      </w:r>
      <w:r>
        <w:rPr>
          <w:bCs/>
        </w:rPr>
        <w:tab/>
        <w:t>ОБРАЗОВАНИЕ, ОТДЫХ И КУЛЬТУРНАЯ</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ДЕЯТЕЛЬНОСТЬ (статьи 28, 29 и 31)</w:t>
      </w:r>
      <w:r>
        <w:rPr>
          <w:bCs/>
        </w:rPr>
        <w:tab/>
      </w:r>
      <w:r>
        <w:rPr>
          <w:bCs/>
        </w:rPr>
        <w:tab/>
        <w:t>623 - 721</w:t>
      </w:r>
      <w:r>
        <w:rPr>
          <w:bCs/>
        </w:rPr>
        <w:tab/>
        <w:t>117</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А.</w:t>
      </w:r>
      <w:r>
        <w:rPr>
          <w:bCs/>
        </w:rPr>
        <w:tab/>
        <w:t>Отдых, профессиональная подготовка и ориентация</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(статья 28)</w:t>
      </w:r>
      <w:r>
        <w:rPr>
          <w:bCs/>
        </w:rPr>
        <w:tab/>
      </w:r>
      <w:r>
        <w:rPr>
          <w:bCs/>
        </w:rPr>
        <w:tab/>
        <w:t>623 - 668</w:t>
      </w:r>
      <w:r>
        <w:rPr>
          <w:bCs/>
        </w:rPr>
        <w:tab/>
        <w:t>117</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В.</w:t>
      </w:r>
      <w:r>
        <w:rPr>
          <w:bCs/>
        </w:rPr>
        <w:tab/>
        <w:t>Цели образования (статья 29)</w:t>
      </w:r>
      <w:r>
        <w:rPr>
          <w:bCs/>
        </w:rPr>
        <w:tab/>
      </w:r>
      <w:r>
        <w:rPr>
          <w:bCs/>
        </w:rPr>
        <w:tab/>
        <w:t>669 - 688</w:t>
      </w:r>
      <w:r>
        <w:rPr>
          <w:bCs/>
        </w:rPr>
        <w:tab/>
        <w:t>125</w:t>
      </w: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rPr>
          <w:bCs/>
        </w:rPr>
      </w:pPr>
      <w:r>
        <w:rPr>
          <w:bCs/>
        </w:rPr>
        <w:t>СОДЕРЖАНИЕ (</w:t>
      </w:r>
      <w:r>
        <w:rPr>
          <w:bCs/>
          <w:u w:val="single"/>
        </w:rPr>
        <w:t>продолжение</w:t>
      </w:r>
      <w:r>
        <w:rPr>
          <w:bCs/>
        </w:rPr>
        <w:t>)</w:t>
      </w: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rPr>
          <w:bCs/>
        </w:rPr>
      </w:pPr>
    </w:p>
    <w:p w:rsidR="00000000" w:rsidRDefault="00000000">
      <w:pPr>
        <w:tabs>
          <w:tab w:val="clear" w:pos="6237"/>
          <w:tab w:val="left" w:pos="567"/>
          <w:tab w:val="left" w:pos="1134"/>
          <w:tab w:val="left" w:pos="1701"/>
          <w:tab w:val="left" w:pos="2268"/>
          <w:tab w:val="center" w:pos="8039"/>
          <w:tab w:val="center" w:pos="9122"/>
        </w:tabs>
        <w:rPr>
          <w:bCs/>
        </w:rPr>
      </w:pPr>
      <w:r>
        <w:rPr>
          <w:bCs/>
        </w:rPr>
        <w:tab/>
      </w:r>
      <w:r>
        <w:rPr>
          <w:bCs/>
        </w:rPr>
        <w:tab/>
      </w:r>
      <w:r>
        <w:rPr>
          <w:bCs/>
        </w:rPr>
        <w:tab/>
      </w:r>
      <w:r>
        <w:rPr>
          <w:bCs/>
        </w:rPr>
        <w:tab/>
      </w:r>
      <w:r>
        <w:rPr>
          <w:bCs/>
        </w:rPr>
        <w:tab/>
      </w:r>
      <w:r>
        <w:rPr>
          <w:bCs/>
          <w:u w:val="single"/>
        </w:rPr>
        <w:t>Пункты</w:t>
      </w:r>
      <w:r>
        <w:rPr>
          <w:bCs/>
        </w:rPr>
        <w:tab/>
      </w:r>
      <w:r>
        <w:rPr>
          <w:bCs/>
          <w:u w:val="single"/>
        </w:rPr>
        <w:t>Стр</w:t>
      </w:r>
      <w:r>
        <w:rPr>
          <w:bCs/>
        </w:rPr>
        <w:t>.</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С.</w:t>
      </w:r>
      <w:r>
        <w:rPr>
          <w:bCs/>
        </w:rPr>
        <w:tab/>
        <w:t>Отдых, досуг и культурная деятельность (статья 31)</w:t>
      </w:r>
      <w:r>
        <w:rPr>
          <w:bCs/>
        </w:rPr>
        <w:tab/>
      </w:r>
      <w:r>
        <w:rPr>
          <w:bCs/>
        </w:rPr>
        <w:tab/>
        <w:t>689 - 721</w:t>
      </w:r>
      <w:r>
        <w:rPr>
          <w:bCs/>
        </w:rPr>
        <w:tab/>
        <w:t>129</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t>VIII.</w:t>
      </w:r>
      <w:r>
        <w:rPr>
          <w:bCs/>
        </w:rPr>
        <w:tab/>
        <w:t xml:space="preserve">ОСОБЫЕ МЕРЫ ЗАЩИТЫ (статьи 22, 32-36, </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 xml:space="preserve">статья 37 </w:t>
      </w:r>
      <w:proofErr w:type="spellStart"/>
      <w:r>
        <w:rPr>
          <w:bCs/>
        </w:rPr>
        <w:t>b</w:t>
      </w:r>
      <w:proofErr w:type="spellEnd"/>
      <w:r>
        <w:rPr>
          <w:bCs/>
        </w:rPr>
        <w:t>)-</w:t>
      </w:r>
      <w:proofErr w:type="spellStart"/>
      <w:r>
        <w:rPr>
          <w:bCs/>
        </w:rPr>
        <w:t>d</w:t>
      </w:r>
      <w:proofErr w:type="spellEnd"/>
      <w:r>
        <w:rPr>
          <w:bCs/>
        </w:rPr>
        <w:t>), статьи 38-40)</w:t>
      </w:r>
      <w:r>
        <w:rPr>
          <w:bCs/>
        </w:rPr>
        <w:tab/>
      </w:r>
      <w:r>
        <w:rPr>
          <w:bCs/>
        </w:rPr>
        <w:tab/>
        <w:t>722 - 862</w:t>
      </w:r>
      <w:r>
        <w:rPr>
          <w:bCs/>
        </w:rPr>
        <w:tab/>
        <w:t>134</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А.</w:t>
      </w:r>
      <w:r>
        <w:rPr>
          <w:bCs/>
        </w:rPr>
        <w:tab/>
        <w:t>Дети, которые находятся в чрезвычайных ситуациях</w:t>
      </w:r>
      <w:r>
        <w:rPr>
          <w:bCs/>
        </w:rPr>
        <w:tab/>
      </w:r>
      <w:r>
        <w:rPr>
          <w:bCs/>
        </w:rPr>
        <w:tab/>
        <w:t>722 - 735</w:t>
      </w:r>
      <w:r>
        <w:rPr>
          <w:bCs/>
        </w:rPr>
        <w:tab/>
        <w:t>134</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1.</w:t>
      </w:r>
      <w:r>
        <w:rPr>
          <w:bCs/>
        </w:rPr>
        <w:tab/>
        <w:t>Дети-беженцы (статья 22)</w:t>
      </w:r>
      <w:r>
        <w:rPr>
          <w:bCs/>
        </w:rPr>
        <w:tab/>
      </w:r>
      <w:r>
        <w:rPr>
          <w:bCs/>
        </w:rPr>
        <w:tab/>
        <w:t>722 - 732</w:t>
      </w:r>
      <w:r>
        <w:rPr>
          <w:bCs/>
        </w:rPr>
        <w:tab/>
        <w:t>134</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2.</w:t>
      </w:r>
      <w:r>
        <w:rPr>
          <w:bCs/>
        </w:rPr>
        <w:tab/>
        <w:t>Дети в вооруженных конфликтах (статья 38),</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r>
      <w:r>
        <w:rPr>
          <w:bCs/>
        </w:rPr>
        <w:tab/>
        <w:t>включая вопросы физической и психологической</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r>
      <w:r>
        <w:rPr>
          <w:bCs/>
        </w:rPr>
        <w:tab/>
        <w:t>реабилитации и социальной реинтеграции</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r>
      <w:r>
        <w:rPr>
          <w:bCs/>
        </w:rPr>
        <w:tab/>
        <w:t>(статья 39)</w:t>
      </w:r>
      <w:r>
        <w:rPr>
          <w:bCs/>
        </w:rPr>
        <w:tab/>
      </w:r>
      <w:r>
        <w:rPr>
          <w:bCs/>
        </w:rPr>
        <w:tab/>
        <w:t>733 - 735</w:t>
      </w:r>
      <w:r>
        <w:rPr>
          <w:bCs/>
        </w:rPr>
        <w:tab/>
        <w:t>136</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В.</w:t>
      </w:r>
      <w:r>
        <w:rPr>
          <w:bCs/>
        </w:rPr>
        <w:tab/>
        <w:t>Дети в системе отправления правосудия по делам</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несовершеннолетних</w:t>
      </w:r>
      <w:r>
        <w:rPr>
          <w:bCs/>
        </w:rPr>
        <w:tab/>
      </w:r>
      <w:r>
        <w:rPr>
          <w:bCs/>
        </w:rPr>
        <w:tab/>
      </w:r>
      <w:r>
        <w:rPr>
          <w:bCs/>
          <w:lang w:val="en-US"/>
        </w:rPr>
        <w:t>736 - 802</w:t>
      </w:r>
      <w:r>
        <w:rPr>
          <w:bCs/>
        </w:rPr>
        <w:tab/>
        <w:t>137</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1.</w:t>
      </w:r>
      <w:r>
        <w:rPr>
          <w:bCs/>
        </w:rPr>
        <w:tab/>
        <w:t xml:space="preserve">Отправление правосудия по делам </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r>
      <w:r>
        <w:rPr>
          <w:bCs/>
        </w:rPr>
        <w:tab/>
        <w:t>несовершеннолетних (статья 40)</w:t>
      </w:r>
      <w:r>
        <w:rPr>
          <w:bCs/>
        </w:rPr>
        <w:tab/>
      </w:r>
      <w:r>
        <w:rPr>
          <w:bCs/>
        </w:rPr>
        <w:tab/>
      </w:r>
      <w:r>
        <w:rPr>
          <w:bCs/>
          <w:lang w:val="en-US"/>
        </w:rPr>
        <w:t>736 - 764</w:t>
      </w:r>
      <w:r>
        <w:rPr>
          <w:bCs/>
        </w:rPr>
        <w:tab/>
        <w:t>137</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2.</w:t>
      </w:r>
      <w:r>
        <w:rPr>
          <w:bCs/>
        </w:rPr>
        <w:tab/>
        <w:t>Дети, лишенные свободы, включая любую</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r>
      <w:r>
        <w:rPr>
          <w:bCs/>
        </w:rPr>
        <w:tab/>
        <w:t>форму задержания, тюремного заключения</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r>
      <w:r>
        <w:rPr>
          <w:bCs/>
        </w:rPr>
        <w:tab/>
        <w:t xml:space="preserve">либо помещения в исправительное </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r>
      <w:r>
        <w:rPr>
          <w:bCs/>
        </w:rPr>
        <w:tab/>
        <w:t>учреждение ( статья 37 b)-d))</w:t>
      </w:r>
      <w:r>
        <w:rPr>
          <w:bCs/>
        </w:rPr>
        <w:tab/>
      </w:r>
      <w:r>
        <w:rPr>
          <w:bCs/>
        </w:rPr>
        <w:tab/>
        <w:t>765 - 794</w:t>
      </w:r>
      <w:r>
        <w:rPr>
          <w:bCs/>
        </w:rPr>
        <w:tab/>
        <w:t>143</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3.</w:t>
      </w:r>
      <w:r>
        <w:rPr>
          <w:bCs/>
        </w:rPr>
        <w:tab/>
        <w:t>Определение наказания детям с особым упором</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r>
      <w:r>
        <w:rPr>
          <w:bCs/>
        </w:rPr>
        <w:tab/>
        <w:t>на запрещение смертной казни и пожизненного</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r>
      <w:r>
        <w:rPr>
          <w:bCs/>
        </w:rPr>
        <w:tab/>
        <w:t>заключения (статья 37 а))</w:t>
      </w:r>
      <w:r>
        <w:rPr>
          <w:bCs/>
        </w:rPr>
        <w:tab/>
      </w:r>
      <w:r>
        <w:rPr>
          <w:bCs/>
        </w:rPr>
        <w:tab/>
        <w:t>795 - 796</w:t>
      </w:r>
      <w:r>
        <w:rPr>
          <w:bCs/>
        </w:rPr>
        <w:tab/>
        <w:t>150</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4.</w:t>
      </w:r>
      <w:r>
        <w:rPr>
          <w:bCs/>
        </w:rPr>
        <w:tab/>
        <w:t>Физическая, психологическая и социальная</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r>
      <w:r>
        <w:rPr>
          <w:bCs/>
        </w:rPr>
        <w:tab/>
        <w:t>реинтеграция ребенка (статья 39)</w:t>
      </w:r>
      <w:r>
        <w:rPr>
          <w:bCs/>
        </w:rPr>
        <w:tab/>
      </w:r>
      <w:r>
        <w:rPr>
          <w:bCs/>
        </w:rPr>
        <w:tab/>
        <w:t>797 - 802</w:t>
      </w:r>
      <w:r>
        <w:rPr>
          <w:bCs/>
        </w:rPr>
        <w:tab/>
        <w:t>151</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С.</w:t>
      </w:r>
      <w:r>
        <w:rPr>
          <w:bCs/>
        </w:rPr>
        <w:tab/>
        <w:t>Дети, которые подвергаются эксплуатации, включая</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вопросы физического и психологического</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восстановления, а также социальной реинтеграции</w:t>
      </w:r>
      <w:r>
        <w:rPr>
          <w:bCs/>
        </w:rPr>
        <w:tab/>
      </w:r>
      <w:r>
        <w:rPr>
          <w:bCs/>
        </w:rPr>
        <w:tab/>
        <w:t>803 - 851</w:t>
      </w:r>
      <w:r>
        <w:rPr>
          <w:bCs/>
        </w:rPr>
        <w:tab/>
        <w:t>152</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1.</w:t>
      </w:r>
      <w:r>
        <w:rPr>
          <w:bCs/>
        </w:rPr>
        <w:tab/>
        <w:t>Экономическая эксплуатация детей, включая</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r>
      <w:r>
        <w:rPr>
          <w:bCs/>
        </w:rPr>
        <w:tab/>
        <w:t>детский труд (статья 32)</w:t>
      </w:r>
      <w:r>
        <w:rPr>
          <w:bCs/>
        </w:rPr>
        <w:tab/>
      </w:r>
      <w:r>
        <w:rPr>
          <w:bCs/>
        </w:rPr>
        <w:tab/>
        <w:t>803 - 827</w:t>
      </w:r>
      <w:r>
        <w:rPr>
          <w:bCs/>
        </w:rPr>
        <w:tab/>
        <w:t>152</w:t>
      </w:r>
    </w:p>
    <w:p w:rsidR="00000000" w:rsidRDefault="00000000">
      <w:pPr>
        <w:pStyle w:val="BodyTextIndent"/>
        <w:jc w:val="center"/>
      </w:pPr>
      <w:r>
        <w:br w:type="page"/>
        <w:t>СОДЕРЖАНИЕ (</w:t>
      </w:r>
      <w:r>
        <w:rPr>
          <w:u w:val="single"/>
        </w:rPr>
        <w:t>продолжение</w:t>
      </w:r>
      <w:r>
        <w:t>)</w:t>
      </w:r>
    </w:p>
    <w:p w:rsidR="00000000" w:rsidRDefault="00000000">
      <w:pPr>
        <w:pStyle w:val="BodyTextIndent"/>
        <w:jc w:val="center"/>
      </w:pPr>
    </w:p>
    <w:p w:rsidR="00000000" w:rsidRDefault="00000000">
      <w:pPr>
        <w:pStyle w:val="BodyTextIndent"/>
        <w:tabs>
          <w:tab w:val="clear" w:pos="7172"/>
        </w:tabs>
      </w:pPr>
      <w:r>
        <w:tab/>
      </w:r>
      <w:r>
        <w:tab/>
      </w:r>
      <w:r>
        <w:tab/>
      </w:r>
      <w:r>
        <w:tab/>
      </w:r>
      <w:r>
        <w:tab/>
      </w:r>
      <w:r>
        <w:rPr>
          <w:u w:val="single"/>
        </w:rPr>
        <w:t>Пункты</w:t>
      </w:r>
      <w:r>
        <w:tab/>
      </w:r>
      <w:r>
        <w:rPr>
          <w:u w:val="single"/>
        </w:rPr>
        <w:t>Стр</w:t>
      </w:r>
      <w:r>
        <w:t>.</w:t>
      </w:r>
    </w:p>
    <w:p w:rsidR="00000000" w:rsidRDefault="00000000">
      <w:pPr>
        <w:pStyle w:val="BodyTextIndent"/>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2.</w:t>
      </w:r>
      <w:r>
        <w:rPr>
          <w:bCs/>
        </w:rPr>
        <w:tab/>
        <w:t>Употребление наркотических веществ</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r>
      <w:r>
        <w:rPr>
          <w:bCs/>
        </w:rPr>
        <w:tab/>
        <w:t>(статья 33)</w:t>
      </w:r>
      <w:r>
        <w:rPr>
          <w:bCs/>
        </w:rPr>
        <w:tab/>
      </w:r>
      <w:r>
        <w:rPr>
          <w:bCs/>
        </w:rPr>
        <w:tab/>
        <w:t>828 - 840</w:t>
      </w:r>
      <w:r>
        <w:rPr>
          <w:bCs/>
        </w:rPr>
        <w:tab/>
        <w:t>157</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3.</w:t>
      </w:r>
      <w:r>
        <w:rPr>
          <w:bCs/>
        </w:rPr>
        <w:tab/>
        <w:t>Сексуальная эксплуатация и сексуальное</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r>
      <w:r>
        <w:rPr>
          <w:bCs/>
        </w:rPr>
        <w:tab/>
        <w:t>растление (статья 34)</w:t>
      </w:r>
      <w:r>
        <w:rPr>
          <w:bCs/>
        </w:rPr>
        <w:tab/>
      </w:r>
      <w:r>
        <w:rPr>
          <w:bCs/>
        </w:rPr>
        <w:tab/>
        <w:t>841 - 843</w:t>
      </w:r>
      <w:r>
        <w:rPr>
          <w:bCs/>
        </w:rPr>
        <w:tab/>
        <w:t>160</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4.</w:t>
      </w:r>
      <w:r>
        <w:rPr>
          <w:bCs/>
        </w:rPr>
        <w:tab/>
        <w:t>Торговля детьми, контрабанда и похищение</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r>
      <w:r>
        <w:rPr>
          <w:bCs/>
        </w:rPr>
        <w:tab/>
        <w:t>детей (статья 35)</w:t>
      </w:r>
      <w:r>
        <w:rPr>
          <w:bCs/>
        </w:rPr>
        <w:tab/>
      </w:r>
      <w:r>
        <w:rPr>
          <w:bCs/>
        </w:rPr>
        <w:tab/>
        <w:t>844 - 846</w:t>
      </w:r>
      <w:r>
        <w:rPr>
          <w:bCs/>
        </w:rPr>
        <w:tab/>
        <w:t>161</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5.</w:t>
      </w:r>
      <w:r>
        <w:rPr>
          <w:bCs/>
        </w:rPr>
        <w:tab/>
        <w:t>Другие формы эксплуатации (статья 36)</w:t>
      </w:r>
      <w:r>
        <w:rPr>
          <w:bCs/>
        </w:rPr>
        <w:tab/>
      </w:r>
      <w:r>
        <w:rPr>
          <w:bCs/>
        </w:rPr>
        <w:tab/>
        <w:t>847 - 851</w:t>
      </w:r>
      <w:r>
        <w:rPr>
          <w:bCs/>
        </w:rPr>
        <w:tab/>
        <w:t>161</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lang w:val="en-US"/>
        </w:rPr>
        <w:t>D</w:t>
      </w:r>
      <w:r>
        <w:rPr>
          <w:bCs/>
        </w:rPr>
        <w:t>.</w:t>
      </w:r>
      <w:r>
        <w:rPr>
          <w:bCs/>
        </w:rPr>
        <w:tab/>
        <w:t>Дети, принадлежащие к меньшинствам или</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r>
      <w:r>
        <w:rPr>
          <w:bCs/>
        </w:rPr>
        <w:tab/>
        <w:t>коренным народам (статья 30)</w:t>
      </w:r>
      <w:r>
        <w:rPr>
          <w:bCs/>
        </w:rPr>
        <w:tab/>
      </w:r>
      <w:r>
        <w:rPr>
          <w:bCs/>
        </w:rPr>
        <w:tab/>
        <w:t>852 - 862</w:t>
      </w:r>
      <w:r>
        <w:rPr>
          <w:bCs/>
        </w:rPr>
        <w:tab/>
        <w:t>162</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rPr>
          <w:bCs/>
        </w:rPr>
      </w:pPr>
      <w:r>
        <w:rPr>
          <w:bCs/>
        </w:rPr>
        <w:t>ПРИЛОЖЕНИЯ</w:t>
      </w:r>
      <w:r>
        <w:rPr>
          <w:rStyle w:val="FootnoteReference"/>
        </w:rPr>
        <w:sym w:font="Symbol" w:char="F02A"/>
      </w: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rPr>
          <w:bCs/>
        </w:rPr>
      </w:pPr>
    </w:p>
    <w:p w:rsidR="00000000" w:rsidRDefault="00000000">
      <w:pPr>
        <w:tabs>
          <w:tab w:val="clear" w:pos="6237"/>
          <w:tab w:val="left" w:pos="567"/>
          <w:tab w:val="left" w:pos="1134"/>
          <w:tab w:val="left" w:pos="1701"/>
          <w:tab w:val="left" w:pos="2268"/>
          <w:tab w:val="right" w:leader="dot" w:pos="7172"/>
          <w:tab w:val="center" w:pos="8039"/>
          <w:tab w:val="center" w:pos="9122"/>
        </w:tabs>
        <w:rPr>
          <w:bCs/>
        </w:rPr>
      </w:pPr>
      <w:r>
        <w:rPr>
          <w:bCs/>
        </w:rPr>
        <w:tab/>
        <w:t>1.</w:t>
      </w:r>
      <w:r>
        <w:rPr>
          <w:bCs/>
        </w:rPr>
        <w:tab/>
        <w:t>Статистическая информация</w:t>
      </w:r>
    </w:p>
    <w:p w:rsidR="00000000" w:rsidRDefault="00000000">
      <w:pPr>
        <w:tabs>
          <w:tab w:val="clear" w:pos="6237"/>
          <w:tab w:val="left" w:pos="567"/>
          <w:tab w:val="left" w:pos="1134"/>
          <w:tab w:val="left" w:pos="1701"/>
          <w:tab w:val="left" w:pos="2268"/>
          <w:tab w:val="right" w:leader="dot" w:pos="7172"/>
          <w:tab w:val="center" w:pos="8039"/>
          <w:tab w:val="center" w:pos="9122"/>
        </w:tabs>
        <w:rPr>
          <w:bCs/>
          <w:caps/>
        </w:rPr>
      </w:pPr>
      <w:r>
        <w:rPr>
          <w:bCs/>
          <w:lang w:val="en-US"/>
        </w:rPr>
        <w:tab/>
      </w:r>
      <w:r>
        <w:rPr>
          <w:bCs/>
        </w:rPr>
        <w:t>2.</w:t>
      </w:r>
      <w:r>
        <w:rPr>
          <w:bCs/>
        </w:rPr>
        <w:tab/>
        <w:t xml:space="preserve">Программа сотрудничества правительства Украины и </w:t>
      </w:r>
      <w:r>
        <w:rPr>
          <w:bCs/>
          <w:caps/>
        </w:rPr>
        <w:t>Юнисеф</w:t>
      </w:r>
    </w:p>
    <w:p w:rsidR="00000000" w:rsidRDefault="00000000">
      <w:pPr>
        <w:tabs>
          <w:tab w:val="clear" w:pos="6237"/>
          <w:tab w:val="left" w:pos="567"/>
          <w:tab w:val="left" w:pos="1134"/>
          <w:tab w:val="left" w:pos="1701"/>
          <w:tab w:val="left" w:pos="2268"/>
          <w:tab w:val="right" w:leader="dot" w:pos="7172"/>
          <w:tab w:val="center" w:pos="8039"/>
          <w:tab w:val="center" w:pos="9122"/>
        </w:tabs>
        <w:rPr>
          <w:bCs/>
        </w:rPr>
      </w:pPr>
      <w:r>
        <w:rPr>
          <w:bCs/>
        </w:rPr>
        <w:tab/>
      </w:r>
      <w:r>
        <w:rPr>
          <w:bCs/>
        </w:rPr>
        <w:tab/>
        <w:t>на 1998/1999 годы</w:t>
      </w:r>
    </w:p>
    <w:p w:rsidR="00000000" w:rsidRDefault="00000000">
      <w:pPr>
        <w:pStyle w:val="BodyTextIndent"/>
      </w:pPr>
      <w:r>
        <w:tab/>
        <w:t>3.</w:t>
      </w:r>
      <w:r>
        <w:tab/>
        <w:t>Перечень основных нормативных актов, принятых в 1993-1997 годах в Украине, касающихся обеспечения выполнения Конвенции ООН о правах ребенка</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bCs/>
        </w:rPr>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bCs/>
        </w:rPr>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bCs/>
        </w:rPr>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bCs/>
        </w:rPr>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bCs/>
        </w:rPr>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bCs/>
        </w:rPr>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bCs/>
        </w:rPr>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bCs/>
        </w:rPr>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bCs/>
        </w:rPr>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bCs/>
        </w:rPr>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bCs/>
        </w:rPr>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bCs/>
        </w:rPr>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bCs/>
        </w:rPr>
      </w:pPr>
      <w:r>
        <w:rPr>
          <w:bCs/>
        </w:rPr>
        <w:t>______________</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bCs/>
        </w:rPr>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rPr>
          <w:bCs/>
        </w:rPr>
      </w:pPr>
      <w:r>
        <w:rPr>
          <w:rStyle w:val="FootnoteReference"/>
        </w:rPr>
        <w:sym w:font="Symbol" w:char="F02A"/>
      </w:r>
      <w:r>
        <w:t xml:space="preserve"> </w:t>
      </w:r>
      <w:r>
        <w:tab/>
      </w:r>
      <w:r>
        <w:rPr>
          <w:bCs/>
        </w:rPr>
        <w:t>Приложения имеются для ознакомления в архивах секретариата.</w:t>
      </w:r>
    </w:p>
    <w:p w:rsidR="00000000" w:rsidRDefault="00000000">
      <w:pPr>
        <w:pStyle w:val="Title"/>
        <w:rPr>
          <w:bCs/>
        </w:rPr>
      </w:pPr>
      <w:r>
        <w:rPr>
          <w:bCs/>
        </w:rPr>
        <w:br w:type="page"/>
        <w:t>Основные данные и характеристики</w:t>
      </w:r>
    </w:p>
    <w:p w:rsidR="00000000" w:rsidRDefault="00000000">
      <w:pPr>
        <w:jc w:val="center"/>
        <w:rPr>
          <w:b/>
          <w:bCs/>
        </w:rPr>
      </w:pPr>
    </w:p>
    <w:p w:rsidR="00000000" w:rsidRDefault="00000000">
      <w:pPr>
        <w:rPr>
          <w:bCs/>
        </w:rPr>
      </w:pPr>
      <w:r>
        <w:rPr>
          <w:bCs/>
          <w:u w:val="single"/>
        </w:rPr>
        <w:t>Территория</w:t>
      </w:r>
    </w:p>
    <w:p w:rsidR="00000000" w:rsidRDefault="00000000">
      <w:pPr>
        <w:rPr>
          <w:bCs/>
        </w:rPr>
      </w:pPr>
    </w:p>
    <w:p w:rsidR="00000000" w:rsidRDefault="00000000">
      <w:r>
        <w:rPr>
          <w:bCs/>
        </w:rPr>
        <w:t>1.</w:t>
      </w:r>
      <w:r>
        <w:rPr>
          <w:bCs/>
        </w:rPr>
        <w:tab/>
      </w:r>
      <w:r>
        <w:t xml:space="preserve">Украина занимает территорию площадью 603 700 кв. км.  В соответствии со статьей 133 Конституции Украины систему </w:t>
      </w:r>
      <w:proofErr w:type="spellStart"/>
      <w:r>
        <w:t>административно-территориального</w:t>
      </w:r>
      <w:proofErr w:type="spellEnd"/>
      <w:r>
        <w:t xml:space="preserve"> разделения страны составляют:  Автономная Республика Крым, области, районы, города, районы в городах, поселки и села.  В Украине насчитывается 24 области, 490 административных районов, 448 городов, 896 поселков городского типа, 28 794 села.</w:t>
      </w:r>
    </w:p>
    <w:p w:rsidR="00000000" w:rsidRDefault="00000000"/>
    <w:p w:rsidR="00000000" w:rsidRDefault="00000000">
      <w:r>
        <w:t>2.</w:t>
      </w:r>
      <w:r>
        <w:tab/>
        <w:t>Согласно Конституции, Украина - суверенное, независимое, демократическое, социальное и правовое государство.  Суверенитет Украины распространяется на всю ее территорию.</w:t>
      </w:r>
    </w:p>
    <w:p w:rsidR="00000000" w:rsidRDefault="00000000"/>
    <w:p w:rsidR="00000000" w:rsidRDefault="00000000">
      <w:pPr>
        <w:pStyle w:val="Heading2"/>
        <w:rPr>
          <w:bCs/>
        </w:rPr>
      </w:pPr>
      <w:r>
        <w:rPr>
          <w:bCs/>
        </w:rPr>
        <w:t>Численность населения</w:t>
      </w:r>
    </w:p>
    <w:p w:rsidR="00000000" w:rsidRDefault="00000000"/>
    <w:p w:rsidR="00000000" w:rsidRDefault="00000000">
      <w:r>
        <w:t>3.</w:t>
      </w:r>
      <w:r>
        <w:tab/>
        <w:t>По состоянию на 1 января 1998 года население составляло 50,5 млн. человек, в том числе 23,5 млн. мужчин (</w:t>
      </w:r>
      <w:proofErr w:type="spellStart"/>
      <w:r>
        <w:t>47%</w:t>
      </w:r>
      <w:proofErr w:type="spellEnd"/>
      <w:r>
        <w:t>) и 27,0 млн. женщин (</w:t>
      </w:r>
      <w:proofErr w:type="spellStart"/>
      <w:r>
        <w:t>53%</w:t>
      </w:r>
      <w:proofErr w:type="spellEnd"/>
      <w:r>
        <w:t>).  Городское население составляет 34,3 млн., а сельское - 16,2 млн. человек.  Плотность населения на 1 кв. км - 83,7 человека.</w:t>
      </w:r>
    </w:p>
    <w:p w:rsidR="00000000" w:rsidRDefault="00000000"/>
    <w:p w:rsidR="00000000" w:rsidRDefault="00000000">
      <w:pPr>
        <w:pStyle w:val="Heading2"/>
        <w:rPr>
          <w:bCs/>
        </w:rPr>
      </w:pPr>
      <w:r>
        <w:rPr>
          <w:bCs/>
        </w:rPr>
        <w:t>Структура населения</w:t>
      </w:r>
    </w:p>
    <w:p w:rsidR="00000000" w:rsidRDefault="00000000"/>
    <w:p w:rsidR="00000000" w:rsidRDefault="00000000">
      <w:r>
        <w:t>4.</w:t>
      </w:r>
      <w:r>
        <w:tab/>
        <w:t>Среди населения Украины по состоянию на 1 января 1998 года лица трудоспособного возраста (мужчины в возрасте 16-59 лет, женщины в возрасте 16</w:t>
      </w:r>
      <w:r>
        <w:noBreakHyphen/>
        <w:t xml:space="preserve">54 лет) составляли </w:t>
      </w:r>
      <w:proofErr w:type="spellStart"/>
      <w:r>
        <w:t>56%</w:t>
      </w:r>
      <w:proofErr w:type="spellEnd"/>
      <w:r>
        <w:t xml:space="preserve">, люди пенсионного возраста - </w:t>
      </w:r>
      <w:proofErr w:type="spellStart"/>
      <w:r>
        <w:t>23,2%</w:t>
      </w:r>
      <w:proofErr w:type="spellEnd"/>
      <w:r>
        <w:t>.</w:t>
      </w:r>
    </w:p>
    <w:p w:rsidR="00000000" w:rsidRDefault="00000000"/>
    <w:p w:rsidR="00000000" w:rsidRDefault="00000000">
      <w:r>
        <w:t>5.</w:t>
      </w:r>
      <w:r>
        <w:tab/>
        <w:t>Численность населения Украины в возрасте от 0 до 17 лет составляет 11 838 598 человек, в том числе в возрасте от 0 до 5 лет - 2 441 895, от 5 до 10 лет - 3 312 407, от 10 до 15 - 3 888 563, от 15 до 18 лет - 2 195 733 человека.  Детское население Украины (в возрасте от рождения до 18 лет) за последние пять лет уменьшилось на 1 297 000 человек.  Каждый четвертый житель Украины - ребенок.</w:t>
      </w:r>
    </w:p>
    <w:p w:rsidR="00000000" w:rsidRDefault="00000000"/>
    <w:p w:rsidR="00000000" w:rsidRDefault="00000000">
      <w:pPr>
        <w:pStyle w:val="Heading2"/>
        <w:rPr>
          <w:b/>
          <w:bCs/>
        </w:rPr>
      </w:pPr>
      <w:r>
        <w:rPr>
          <w:bCs/>
        </w:rPr>
        <w:t>Национальный состав населения</w:t>
      </w:r>
    </w:p>
    <w:p w:rsidR="00000000" w:rsidRDefault="00000000">
      <w:pPr>
        <w:rPr>
          <w:b/>
        </w:rPr>
      </w:pPr>
    </w:p>
    <w:p w:rsidR="00000000" w:rsidRDefault="00000000">
      <w:r>
        <w:t>6.</w:t>
      </w:r>
      <w:r>
        <w:tab/>
        <w:t xml:space="preserve">По данным переписи 1989 года (после провозглашения независимости Украины перепись не проводилась), на территории Украины насчитывается более 110 национальностей и народностей.  Численность украинцев составляет </w:t>
      </w:r>
      <w:proofErr w:type="spellStart"/>
      <w:r>
        <w:t>72,7%</w:t>
      </w:r>
      <w:proofErr w:type="spellEnd"/>
      <w:r>
        <w:t xml:space="preserve"> от общей численности населения, русских - </w:t>
      </w:r>
      <w:proofErr w:type="spellStart"/>
      <w:r>
        <w:t>21,1%</w:t>
      </w:r>
      <w:proofErr w:type="spellEnd"/>
      <w:r>
        <w:t xml:space="preserve">, представителей других национальностей - </w:t>
      </w:r>
      <w:proofErr w:type="spellStart"/>
      <w:r>
        <w:t>6,2%</w:t>
      </w:r>
      <w:proofErr w:type="spellEnd"/>
      <w:r>
        <w:t>.</w:t>
      </w:r>
    </w:p>
    <w:p w:rsidR="00000000" w:rsidRDefault="00000000"/>
    <w:p w:rsidR="00000000" w:rsidRDefault="00000000">
      <w:r>
        <w:t>7.</w:t>
      </w:r>
      <w:r>
        <w:tab/>
        <w:t xml:space="preserve">Из 14,1 млн. семей три четверти являются </w:t>
      </w:r>
      <w:proofErr w:type="spellStart"/>
      <w:r>
        <w:t>однонациональными</w:t>
      </w:r>
      <w:proofErr w:type="spellEnd"/>
      <w:r>
        <w:t xml:space="preserve">, а одну четверть составляют семьи, члены которых относятся к разным национальностям.  Среди </w:t>
      </w:r>
      <w:proofErr w:type="spellStart"/>
      <w:r>
        <w:t>однонациональных</w:t>
      </w:r>
      <w:proofErr w:type="spellEnd"/>
      <w:r>
        <w:t xml:space="preserve"> семей почти </w:t>
      </w:r>
      <w:proofErr w:type="spellStart"/>
      <w:r>
        <w:t>81%</w:t>
      </w:r>
      <w:proofErr w:type="spellEnd"/>
      <w:r>
        <w:t xml:space="preserve"> составляют семьи украинцев.  Это особенно характерно для сельской местности, где наблюдается более однообразный национальный состав населения и сохраняются стойкие национальные традиции.</w:t>
      </w:r>
    </w:p>
    <w:p w:rsidR="00000000" w:rsidRDefault="00000000"/>
    <w:p w:rsidR="00000000" w:rsidRDefault="00000000">
      <w:pPr>
        <w:pStyle w:val="Heading2"/>
        <w:rPr>
          <w:b/>
          <w:bCs/>
        </w:rPr>
      </w:pPr>
      <w:r>
        <w:rPr>
          <w:bCs/>
        </w:rPr>
        <w:t>Образовательный уровень населения</w:t>
      </w:r>
    </w:p>
    <w:p w:rsidR="00000000" w:rsidRDefault="00000000">
      <w:pPr>
        <w:rPr>
          <w:b/>
        </w:rPr>
      </w:pPr>
    </w:p>
    <w:p w:rsidR="00000000" w:rsidRDefault="00000000">
      <w:r>
        <w:rPr>
          <w:bCs/>
        </w:rPr>
        <w:t>8</w:t>
      </w:r>
      <w:r>
        <w:rPr>
          <w:b/>
        </w:rPr>
        <w:t>.</w:t>
      </w:r>
      <w:r>
        <w:rPr>
          <w:b/>
        </w:rPr>
        <w:tab/>
      </w:r>
      <w:r>
        <w:t xml:space="preserve">По данным переписи 1989 года, 34,8 млн. человек в возрасте 15 лет и старше имели среднее (полное и неполное) и высшее образование, что составляло </w:t>
      </w:r>
      <w:proofErr w:type="spellStart"/>
      <w:r>
        <w:t>86,2%</w:t>
      </w:r>
      <w:proofErr w:type="spellEnd"/>
      <w:r>
        <w:t xml:space="preserve"> среди указанной возрастной группы.  Среди них 18,8 млн. составляли женщины и 16 млн. - мужчины.</w:t>
      </w:r>
    </w:p>
    <w:p w:rsidR="00000000" w:rsidRDefault="00000000"/>
    <w:p w:rsidR="00000000" w:rsidRDefault="00000000">
      <w:r>
        <w:t>9.</w:t>
      </w:r>
      <w:r>
        <w:tab/>
        <w:t>Удельный вес специалистов с высшим или средним специальным образованием составлял 29,9 % (12 млн. человек), а доля лиц со средним образованием (полным или неполным) - 49,5 % (20 млн. человек).</w:t>
      </w:r>
    </w:p>
    <w:p w:rsidR="00000000" w:rsidRDefault="00000000"/>
    <w:p w:rsidR="00000000" w:rsidRDefault="00000000">
      <w:pPr>
        <w:pStyle w:val="Heading2"/>
        <w:rPr>
          <w:b/>
          <w:bCs/>
        </w:rPr>
      </w:pPr>
      <w:r>
        <w:rPr>
          <w:bCs/>
        </w:rPr>
        <w:t>Демографическая ситуация</w:t>
      </w:r>
    </w:p>
    <w:p w:rsidR="00000000" w:rsidRDefault="00000000">
      <w:pPr>
        <w:rPr>
          <w:b/>
        </w:rPr>
      </w:pPr>
    </w:p>
    <w:p w:rsidR="00000000" w:rsidRDefault="00000000">
      <w:r>
        <w:rPr>
          <w:bCs/>
        </w:rPr>
        <w:t>10</w:t>
      </w:r>
      <w:r>
        <w:rPr>
          <w:b/>
        </w:rPr>
        <w:t>.</w:t>
      </w:r>
      <w:r>
        <w:rPr>
          <w:b/>
        </w:rPr>
        <w:tab/>
      </w:r>
      <w:r>
        <w:t>Сложная демографическая ситуация определяется прежде всего снижением рождаемости.  Если в 1993 году количество новорожденных на 1 000 жителей составляло 10,7, то в 1997 году этот показатель уже равнялся 8,7 (в городских населенных пунктах - 8,0, в сельских - 10,3).</w:t>
      </w:r>
    </w:p>
    <w:p w:rsidR="00000000" w:rsidRDefault="00000000"/>
    <w:p w:rsidR="00000000" w:rsidRDefault="00000000">
      <w:r>
        <w:t>11.</w:t>
      </w:r>
      <w:r>
        <w:tab/>
        <w:t>Число детей, приходящихся на 1 000 человек трудоспособного возраста, уменьшилось с 403 в 1993 году до 377 в 1997 году.</w:t>
      </w:r>
    </w:p>
    <w:p w:rsidR="00000000" w:rsidRDefault="00000000"/>
    <w:p w:rsidR="00000000" w:rsidRDefault="00000000">
      <w:r>
        <w:t>12.</w:t>
      </w:r>
      <w:r>
        <w:tab/>
        <w:t xml:space="preserve">Смертность на территории Украины превышает рождаемость.  Общий коэффициент смертности увеличился с 14,2 умерших на 1 000 жителей в 1993 году до 14,9 - в 1997 году.  В городских поселениях он составлял в 1997 году 12,9, а в сельских - 19,0.  </w:t>
      </w:r>
    </w:p>
    <w:p w:rsidR="00000000" w:rsidRDefault="00000000"/>
    <w:p w:rsidR="00000000" w:rsidRDefault="00000000">
      <w:r>
        <w:t>13.</w:t>
      </w:r>
      <w:r>
        <w:tab/>
        <w:t>Происходит сокращение естественного прироста населения.  Так, в 1993 году естественный прирост составлял -3,5 на 1 000 жителей (-2,1 в городских поселениях и -6,5 в сельской местности).  В 1997 году он снизился до -6,2 на 1 000 жителей (-4,9 в городских поселениях и -8,7 в сельской местности).</w:t>
      </w:r>
    </w:p>
    <w:p w:rsidR="00000000" w:rsidRDefault="00000000"/>
    <w:p w:rsidR="00000000" w:rsidRDefault="00000000">
      <w:r>
        <w:t>14.</w:t>
      </w:r>
      <w:r>
        <w:tab/>
        <w:t>Брачно-семейная структура населения Украины является социально-демографической основой рождаемости, а также воспроизведения населения и человеческого развития в целом.  Трансформация этой структуры происходит под влиянием структурных сдвигов во всех демографических процессах, а также изменения социально-экономических условий жизни.</w:t>
      </w:r>
    </w:p>
    <w:p w:rsidR="00000000" w:rsidRDefault="00000000"/>
    <w:p w:rsidR="00000000" w:rsidRDefault="00000000">
      <w:r>
        <w:t>15.</w:t>
      </w:r>
      <w:r>
        <w:tab/>
        <w:t xml:space="preserve">Испытывает серьезные изменения демографический потенциал брачно-семейной структуры населения.  Семьи не могут себе позволить иметь желаемое количество детей и воспитывать их в надлежащем брачно-семейном микроклимате.  Усиливаются тенденции к </w:t>
      </w:r>
      <w:proofErr w:type="spellStart"/>
      <w:r>
        <w:t>однодетности</w:t>
      </w:r>
      <w:proofErr w:type="spellEnd"/>
      <w:r>
        <w:t xml:space="preserve"> и бездетности.</w:t>
      </w:r>
    </w:p>
    <w:p w:rsidR="00000000" w:rsidRDefault="00000000"/>
    <w:p w:rsidR="00000000" w:rsidRDefault="00000000">
      <w:r>
        <w:t>16.</w:t>
      </w:r>
      <w:r>
        <w:tab/>
        <w:t>Количество зарегистрированных браков уменьшилось с 8,2 на 1 000 жителей в 1993 году до 6,8 в 1997 году (соответственно 7,1 в городах и 6,2 в селах).  Количество разводов остается достаточно большим - 3,7 (при 4,6 в городах и 1,9 в селах).  Растет удельный вес семей с незарегистрированным браком, а также неполных семей с детьми.</w:t>
      </w:r>
    </w:p>
    <w:p w:rsidR="00000000" w:rsidRDefault="00000000"/>
    <w:p w:rsidR="00000000" w:rsidRDefault="00000000">
      <w:r>
        <w:t>17.</w:t>
      </w:r>
      <w:r>
        <w:tab/>
        <w:t xml:space="preserve">Развитие брачно-семейных отношений характеризуется последовательным ростом внебрачной рождаемости.  В 1993 году удельный вес детей, которые были рождены вне брака, составлял </w:t>
      </w:r>
      <w:proofErr w:type="spellStart"/>
      <w:r>
        <w:t>13%</w:t>
      </w:r>
      <w:proofErr w:type="spellEnd"/>
      <w:r>
        <w:t xml:space="preserve"> от общего количества новорожденных, а в 1997 году - </w:t>
      </w:r>
      <w:proofErr w:type="spellStart"/>
      <w:r>
        <w:t>15,2%</w:t>
      </w:r>
      <w:proofErr w:type="spellEnd"/>
      <w:r>
        <w:t>.</w:t>
      </w:r>
    </w:p>
    <w:p w:rsidR="00000000" w:rsidRDefault="00000000"/>
    <w:p w:rsidR="00000000" w:rsidRDefault="00000000">
      <w:pPr>
        <w:pStyle w:val="Heading2"/>
        <w:rPr>
          <w:b/>
          <w:bCs/>
        </w:rPr>
      </w:pPr>
      <w:r>
        <w:rPr>
          <w:bCs/>
        </w:rPr>
        <w:t>Экономическая ситуация</w:t>
      </w:r>
    </w:p>
    <w:p w:rsidR="00000000" w:rsidRDefault="00000000">
      <w:pPr>
        <w:rPr>
          <w:b/>
        </w:rPr>
      </w:pPr>
    </w:p>
    <w:p w:rsidR="00000000" w:rsidRDefault="00000000">
      <w:r>
        <w:t>18.</w:t>
      </w:r>
      <w:r>
        <w:tab/>
        <w:t xml:space="preserve">В Украине на протяжении 1993-1997 годов наблюдалось снижение производства и валового внутреннего продукта.  Росла безработица.  Количество зарегистрированных безработных по состоянию на 1 января 1998 года составляло </w:t>
      </w:r>
      <w:proofErr w:type="spellStart"/>
      <w:r>
        <w:t>2,33%</w:t>
      </w:r>
      <w:proofErr w:type="spellEnd"/>
      <w:r>
        <w:t xml:space="preserve"> от численности трудоспособного населения трудоспособного возраста.  Безработица среди женщин составляла </w:t>
      </w:r>
      <w:proofErr w:type="spellStart"/>
      <w:r>
        <w:t>3,16%</w:t>
      </w:r>
      <w:proofErr w:type="spellEnd"/>
      <w:r>
        <w:t xml:space="preserve">, а среди мужчин - </w:t>
      </w:r>
      <w:proofErr w:type="spellStart"/>
      <w:r>
        <w:t>1,55%</w:t>
      </w:r>
      <w:proofErr w:type="spellEnd"/>
      <w:r>
        <w:t>.</w:t>
      </w:r>
    </w:p>
    <w:p w:rsidR="00000000" w:rsidRDefault="00000000"/>
    <w:p w:rsidR="00000000" w:rsidRDefault="00000000">
      <w:r>
        <w:t>19.</w:t>
      </w:r>
      <w:r>
        <w:tab/>
        <w:t>По данным обследования семейных бюджетов, в 1997 году число жителей Украины, имевших совокупный доход на душу населения ниже прожиточного минимума (70,9 гривен в месяц), составило 13,0 млн. человек (</w:t>
      </w:r>
      <w:proofErr w:type="spellStart"/>
      <w:r>
        <w:t>25,7%</w:t>
      </w:r>
      <w:proofErr w:type="spellEnd"/>
      <w:r>
        <w:t>).</w:t>
      </w:r>
    </w:p>
    <w:p w:rsidR="00000000" w:rsidRDefault="00000000"/>
    <w:p w:rsidR="00000000" w:rsidRDefault="00000000">
      <w:r>
        <w:t>20.</w:t>
      </w:r>
      <w:r>
        <w:tab/>
        <w:t xml:space="preserve">В 1997 году потребление населением большинства продуктов питания было ниже нормативного, которое предусматривалось на уровне </w:t>
      </w:r>
      <w:proofErr w:type="spellStart"/>
      <w:r>
        <w:t>малообеспеченности</w:t>
      </w:r>
      <w:proofErr w:type="spellEnd"/>
      <w:r>
        <w:t xml:space="preserve">: молока и молочных продуктов на </w:t>
      </w:r>
      <w:proofErr w:type="spellStart"/>
      <w:r>
        <w:t>52%</w:t>
      </w:r>
      <w:proofErr w:type="spellEnd"/>
      <w:r>
        <w:t xml:space="preserve">, фруктов и ягод - на </w:t>
      </w:r>
      <w:proofErr w:type="spellStart"/>
      <w:r>
        <w:t>48%</w:t>
      </w:r>
      <w:proofErr w:type="spellEnd"/>
      <w:r>
        <w:t xml:space="preserve">, рыбы и рыбопродуктов - на </w:t>
      </w:r>
      <w:proofErr w:type="spellStart"/>
      <w:r>
        <w:t>46%</w:t>
      </w:r>
      <w:proofErr w:type="spellEnd"/>
      <w:r>
        <w:t xml:space="preserve">, яиц, овощей и бахчевых культур - на </w:t>
      </w:r>
      <w:proofErr w:type="spellStart"/>
      <w:r>
        <w:t>31%</w:t>
      </w:r>
      <w:proofErr w:type="spellEnd"/>
      <w:r>
        <w:t xml:space="preserve">, мяса и мясопродуктов - на </w:t>
      </w:r>
      <w:proofErr w:type="spellStart"/>
      <w:r>
        <w:t>19%</w:t>
      </w:r>
      <w:proofErr w:type="spellEnd"/>
      <w:r>
        <w:t>.</w:t>
      </w:r>
    </w:p>
    <w:p w:rsidR="00000000" w:rsidRDefault="00000000"/>
    <w:p w:rsidR="00000000" w:rsidRDefault="00000000">
      <w:r>
        <w:t>21.</w:t>
      </w:r>
      <w:r>
        <w:tab/>
        <w:t xml:space="preserve">Опережающий рост потребительских цен по сравнению с номинальной заработной платой обусловил уменьшение реальной заработной платы, однако темпы ее снижения значительно замедлились.  Индекс реальной заработной платы за 1997 год составлял </w:t>
      </w:r>
      <w:proofErr w:type="spellStart"/>
      <w:r>
        <w:t>97,6%</w:t>
      </w:r>
      <w:proofErr w:type="spellEnd"/>
      <w:r>
        <w:t>.</w:t>
      </w:r>
    </w:p>
    <w:p w:rsidR="00000000" w:rsidRDefault="00000000"/>
    <w:p w:rsidR="00000000" w:rsidRDefault="00000000">
      <w:r>
        <w:t>22.</w:t>
      </w:r>
      <w:r>
        <w:tab/>
        <w:t xml:space="preserve">Уровень жизни семей зависит не только от размеров доходов, но и от их социально-демографического состава:  количества детей, работающих и иждивенцев, возраста членов семьи, их </w:t>
      </w:r>
      <w:proofErr w:type="spellStart"/>
      <w:r>
        <w:t>образовательно-профессионального</w:t>
      </w:r>
      <w:proofErr w:type="spellEnd"/>
      <w:r>
        <w:t xml:space="preserve"> уровня и т.д.</w:t>
      </w:r>
    </w:p>
    <w:p w:rsidR="00000000" w:rsidRDefault="00000000"/>
    <w:p w:rsidR="00000000" w:rsidRDefault="00000000">
      <w:r>
        <w:t>23.</w:t>
      </w:r>
      <w:r>
        <w:tab/>
        <w:t>В условиях острого социально-экономического кризиса в трудном положении находятся все возрастные группы населения, однако в наибольшей степени разрушена экономическая система обеспечения условий воспроизводства подрастающего поколения.  Государство продемонстрировало полный отказ от регулирования цен на "детские товары", и, таким образом, государственное финансирование материального содержания детей оказалось почти полностью ликвидированным.  Значительно сократились и общественные затраты на их воспитание и развитие:  на систему среднего образования, детские дошкольные учреждения, внешкольную работу, отдых детей.  Качество работы большинства учреждений существенно ухудшилось:  низкий уровень оплаты труда учителей и воспитателей обусловливает снижение качества воспитательного и учебного процессов, ухудшается питание детей и условия их содержания.</w:t>
      </w:r>
    </w:p>
    <w:p w:rsidR="00000000" w:rsidRDefault="00000000"/>
    <w:p w:rsidR="00000000" w:rsidRDefault="00000000">
      <w:r>
        <w:t>24.</w:t>
      </w:r>
      <w:r>
        <w:tab/>
        <w:t xml:space="preserve">Сложная экономическая ситуация привела к росту нерешенных проблем в сфере социальной защиты из-за недостаточного финансирования.  Удельный вес фактических затрат на выплату государственной помощи семьям с детьми в общей сумме расходной части местных бюджетов постепенно уменьшался, и в 1997 году составил </w:t>
      </w:r>
      <w:proofErr w:type="spellStart"/>
      <w:r>
        <w:t>1,2%</w:t>
      </w:r>
      <w:proofErr w:type="spellEnd"/>
      <w:r>
        <w:t xml:space="preserve">, что на </w:t>
      </w:r>
      <w:proofErr w:type="spellStart"/>
      <w:r>
        <w:t>2,1%</w:t>
      </w:r>
      <w:proofErr w:type="spellEnd"/>
      <w:r>
        <w:t xml:space="preserve"> меньше, чем в 1993 году.</w:t>
      </w:r>
    </w:p>
    <w:p w:rsidR="00000000" w:rsidRDefault="00000000"/>
    <w:p w:rsidR="00000000" w:rsidRDefault="00000000">
      <w:r>
        <w:t>25.</w:t>
      </w:r>
      <w:r>
        <w:tab/>
        <w:t>Кризис в обществе наложил существенный отпечаток на сферу здравоохранения.  За последние пять лет увеличилось количество детей-инвалидов.  Если в 1993 году их было 122 000, то в 1997 году - уже 147 000.  Возросли показатели заболеваемости детей.</w:t>
      </w:r>
    </w:p>
    <w:p w:rsidR="00000000" w:rsidRDefault="00000000"/>
    <w:p w:rsidR="00000000" w:rsidRDefault="00000000">
      <w:r>
        <w:t>26.</w:t>
      </w:r>
      <w:r>
        <w:tab/>
        <w:t xml:space="preserve">Уровень заболеваемости детей в течение первого года жизни за пять лет возрос более чем на </w:t>
      </w:r>
      <w:proofErr w:type="spellStart"/>
      <w:r>
        <w:t>20%</w:t>
      </w:r>
      <w:proofErr w:type="spellEnd"/>
      <w:r>
        <w:t xml:space="preserve"> (</w:t>
      </w:r>
      <w:proofErr w:type="spellStart"/>
      <w:r>
        <w:t>21,3%</w:t>
      </w:r>
      <w:proofErr w:type="spellEnd"/>
      <w:r>
        <w:t>).  Наибольший рост касается числа заболеваний в период беременности и родов - в 1,9 раза, а также числа врожденных недостатков развития и болезней органов пищеварения - в 1,4 раза.</w:t>
      </w:r>
    </w:p>
    <w:p w:rsidR="00000000" w:rsidRDefault="00000000"/>
    <w:p w:rsidR="00000000" w:rsidRDefault="00000000">
      <w:r>
        <w:t>27.</w:t>
      </w:r>
      <w:r>
        <w:tab/>
        <w:t xml:space="preserve">Доля государственного бюджета в финансировании расходов на охрану здоровья детей за последние пять лет почти не изменилась и составила в среднем </w:t>
      </w:r>
      <w:proofErr w:type="spellStart"/>
      <w:r>
        <w:t>16,6%</w:t>
      </w:r>
      <w:proofErr w:type="spellEnd"/>
      <w:r>
        <w:t>.</w:t>
      </w:r>
    </w:p>
    <w:p w:rsidR="00000000" w:rsidRDefault="00000000"/>
    <w:p w:rsidR="00000000" w:rsidRDefault="00000000">
      <w:r>
        <w:t>28.</w:t>
      </w:r>
      <w:r>
        <w:tab/>
        <w:t>На протяжении 1993-1997 годов наметилась тенденция к росту расходов на содержание общеобразовательных заведений - дошкольных учреждений, общеобразовательных школ, школ-интернатов всех типов, внешкольных учреждений, учебно-производственных комбинатов и т.д.</w:t>
      </w:r>
    </w:p>
    <w:p w:rsidR="00000000" w:rsidRDefault="00000000"/>
    <w:p w:rsidR="00000000" w:rsidRDefault="00000000">
      <w:r>
        <w:t>29.</w:t>
      </w:r>
      <w:r>
        <w:tab/>
        <w:t xml:space="preserve">Из расходов сводного бюджета на общее образование наибольшую долю составляют расходы на содержание общеобразовательных школ и школ-интернатов всех типов, которые за указанный период увеличились на </w:t>
      </w:r>
      <w:proofErr w:type="spellStart"/>
      <w:r>
        <w:t>5,9%</w:t>
      </w:r>
      <w:proofErr w:type="spellEnd"/>
      <w:r>
        <w:t>.</w:t>
      </w:r>
    </w:p>
    <w:p w:rsidR="00000000" w:rsidRDefault="00000000"/>
    <w:p w:rsidR="00000000" w:rsidRDefault="00000000">
      <w:r>
        <w:t>30.</w:t>
      </w:r>
      <w:r>
        <w:tab/>
        <w:t xml:space="preserve">В Украине растет количество социальных сирот.  Приоритетной формой устройства детей-сирот и детей, лишенных родительской заботы, является устройство в семью, однако пока что значительное количество таких детей воспитывается в </w:t>
      </w:r>
      <w:proofErr w:type="spellStart"/>
      <w:r>
        <w:t>интернатных</w:t>
      </w:r>
      <w:proofErr w:type="spellEnd"/>
      <w:r>
        <w:t xml:space="preserve"> учреждениях разного типа.</w:t>
      </w:r>
    </w:p>
    <w:p w:rsidR="00000000" w:rsidRDefault="00000000"/>
    <w:p w:rsidR="00000000" w:rsidRDefault="00000000">
      <w:r>
        <w:t>31.</w:t>
      </w:r>
      <w:r>
        <w:tab/>
        <w:t>За период 1993-1997 годов в Украине продолжалось развитие законодательства, направленного на обеспечение осуществления прав ребенка в соответствии с положениями Конвенции о правах ребенка и заключительными замечаниями Комитета по правам ребенка по первоначальному докладу Украины об осуществлении прав ребенка за 1993 год.</w:t>
      </w:r>
    </w:p>
    <w:p w:rsidR="00000000" w:rsidRDefault="00000000"/>
    <w:p w:rsidR="00000000" w:rsidRDefault="00000000">
      <w:r>
        <w:t>32.</w:t>
      </w:r>
      <w:r>
        <w:tab/>
        <w:t>С целью разработки государственной политики в сфере улучшения положения семьи, женщин, молодежи и детей, демографической ситуации, поощрения материнства, обеспечения здорового всестороннего развития молодежи и детей и их воспитания на принципах гуманизма в Украине в 1996 году было создано Министерство по делам семьи и молодежи.</w:t>
      </w:r>
    </w:p>
    <w:p w:rsidR="00000000" w:rsidRDefault="00000000"/>
    <w:p w:rsidR="00000000" w:rsidRDefault="00000000">
      <w:r>
        <w:t>33.</w:t>
      </w:r>
      <w:r>
        <w:tab/>
        <w:t>Способы защиты прав ребенка значительно расширились с принятием ряда дополнений к Кодексу о браке и семье Украины, законов Украины и постановлений Кабинета Министров, непосредственно направленных на улучшение условий жизни детей и расширение правовых гарантий их защиты.</w:t>
      </w:r>
    </w:p>
    <w:p w:rsidR="00000000" w:rsidRDefault="00000000"/>
    <w:p w:rsidR="00000000" w:rsidRDefault="00000000">
      <w:r>
        <w:t>34.</w:t>
      </w:r>
      <w:r>
        <w:tab/>
        <w:t>С принятием Конституции Украины создан новый институт защиты прав человека - Уполномоченный Верховного Совета Украины по правам человека, который осуществляет парламентский контроль за соблюдением конституционных прав и свобод человека и гражданина.  Положено начало работе по созданию института Уполномоченного по правам ребенка.  Законодательно расширены полномочия органов, традиционно защищающих права и интересы детей.</w:t>
      </w:r>
    </w:p>
    <w:p w:rsidR="00000000" w:rsidRDefault="00000000"/>
    <w:p w:rsidR="00000000" w:rsidRDefault="00000000">
      <w:r>
        <w:t>35.</w:t>
      </w:r>
      <w:r>
        <w:tab/>
        <w:t>В целях определения действий, направленных на приоритетное эффективное решение проблем детства, и воплощения в жизнь требований, предусмотренных Конвенцией о правах ребенка, Всемирной декларацией об обеспечении выживания, защиты и развития детей, а также Планом действий по их выполнению, в Украине принята Национальная программа "Дети Украины".</w:t>
      </w:r>
    </w:p>
    <w:p w:rsidR="00000000" w:rsidRDefault="00000000"/>
    <w:p w:rsidR="00000000" w:rsidRDefault="00000000">
      <w:r>
        <w:t>36.</w:t>
      </w:r>
      <w:r>
        <w:tab/>
        <w:t>В целом можно утверждать, что в стране организационное обеспечение деятельности государства по защите детства и материнства в основном осуществилось.  Созданы структурные подразделения местных органов исполнительной власти по вопросам материнства, детства и семьи.  Растет сеть центров социальных служб для молодежи, которые оказывают социальную помощь и поддержку семьям, женщинам, юношам и девушкам.</w:t>
      </w:r>
    </w:p>
    <w:p w:rsidR="00000000" w:rsidRDefault="00000000"/>
    <w:p w:rsidR="00000000" w:rsidRDefault="00000000">
      <w:r>
        <w:t>37.</w:t>
      </w:r>
      <w:r>
        <w:tab/>
        <w:t>При таком положении главным является совершенствование механизмов по созданию наиболее благоприятных социально-экономических и правовых условий для деятельности существующих и создания новых институтов, основной целью которых является удовлетворение потребностей и интересов детей, их родителей и семей.</w:t>
      </w:r>
    </w:p>
    <w:p w:rsidR="00000000" w:rsidRDefault="00000000"/>
    <w:p w:rsidR="00000000" w:rsidRDefault="00000000">
      <w:pPr>
        <w:jc w:val="center"/>
        <w:rPr>
          <w:b/>
          <w:bCs/>
        </w:rPr>
      </w:pPr>
      <w:r>
        <w:rPr>
          <w:b/>
          <w:bCs/>
          <w:lang w:val="en-US"/>
        </w:rPr>
        <w:t>I</w:t>
      </w:r>
      <w:r>
        <w:rPr>
          <w:b/>
          <w:bCs/>
        </w:rPr>
        <w:t>.</w:t>
      </w:r>
      <w:r>
        <w:rPr>
          <w:b/>
          <w:bCs/>
        </w:rPr>
        <w:tab/>
        <w:t>МЕРЫ ПО ОСУЩЕСТВЛЕНИЮ</w:t>
      </w:r>
    </w:p>
    <w:p w:rsidR="00000000" w:rsidRDefault="00000000">
      <w:pPr>
        <w:jc w:val="center"/>
        <w:rPr>
          <w:b/>
          <w:bCs/>
        </w:rPr>
      </w:pPr>
      <w:r>
        <w:rPr>
          <w:b/>
          <w:bCs/>
        </w:rPr>
        <w:t>(статьи 4, 42, пункт 6 статьи 44)</w:t>
      </w:r>
    </w:p>
    <w:p w:rsidR="00000000" w:rsidRDefault="00000000">
      <w:pPr>
        <w:jc w:val="center"/>
      </w:pPr>
    </w:p>
    <w:p w:rsidR="00000000" w:rsidRDefault="00000000">
      <w:r>
        <w:t>38.</w:t>
      </w:r>
      <w:r>
        <w:tab/>
        <w:t>Украина как независимое государство ратифицировала Конвенцию о правах ребенка без каких-либо оговорок.</w:t>
      </w:r>
    </w:p>
    <w:p w:rsidR="00000000" w:rsidRDefault="00000000"/>
    <w:p w:rsidR="00000000" w:rsidRDefault="00000000">
      <w:r>
        <w:t>39.</w:t>
      </w:r>
      <w:r>
        <w:tab/>
        <w:t>В Украине осуществляются законодательные, административные и другие меры по обеспечению норм, определенных Конвенцией.</w:t>
      </w:r>
    </w:p>
    <w:p w:rsidR="00000000" w:rsidRDefault="00000000">
      <w:pPr>
        <w:pStyle w:val="FootnoteText"/>
        <w:spacing w:line="288" w:lineRule="auto"/>
      </w:pPr>
    </w:p>
    <w:p w:rsidR="00000000" w:rsidRDefault="00000000">
      <w:r>
        <w:t>40.</w:t>
      </w:r>
      <w:r>
        <w:tab/>
        <w:t>В принятой 28 июня 1996 года Конституции Украины провозглашено, что в государстве признаются и гарантируются права и свободы человека в соответствии с общепринятыми международными нормами.  Новый Основной Закон отвечает международно-правовым нормам в области защиты прав человека, в частности Конвенции.</w:t>
      </w:r>
    </w:p>
    <w:p w:rsidR="00000000" w:rsidRDefault="00000000"/>
    <w:p w:rsidR="00000000" w:rsidRDefault="00000000">
      <w:r>
        <w:t>41.</w:t>
      </w:r>
      <w:r>
        <w:tab/>
        <w:t>За период с 1993 по 1997 год в Украине получило дальнейшее развитие законодательство по обеспечению прав ребенка в соответствии с положениями Конвенции и заключительными замечаниями Комитета по правам ребенка по первоначальному докладу Украины о ходе выполнения договоров по правам ребенка за 1993 год.</w:t>
      </w:r>
    </w:p>
    <w:p w:rsidR="00000000" w:rsidRDefault="00000000"/>
    <w:p w:rsidR="00000000" w:rsidRDefault="00000000">
      <w:r>
        <w:t>42.</w:t>
      </w:r>
      <w:r>
        <w:tab/>
        <w:t>С целью разработки государственной политики в сфере улучшения положения семьи, женщин, молодежи и детей, демографической ситуации, поощрения материнства, обеспечения здорового, всестороннего развития молодежи и детей и их воспитания на принципах гуманизма в 1996 году в Украине было создано министерство по делам семьи и молодежи.</w:t>
      </w:r>
    </w:p>
    <w:p w:rsidR="00000000" w:rsidRDefault="00000000"/>
    <w:p w:rsidR="00000000" w:rsidRDefault="00000000">
      <w:r>
        <w:t>43.</w:t>
      </w:r>
      <w:r>
        <w:tab/>
        <w:t>Способы защиты прав ребенка значительно расширились с принятием ряда дополнений к Кодексу о браке и семье Украины, законов Украины и постановлений Кабинета министров Украины, непосредственно направленных на улучшение условий жизни детей и расширение правовых гарантий их защиты.</w:t>
      </w:r>
    </w:p>
    <w:p w:rsidR="00000000" w:rsidRDefault="00000000"/>
    <w:p w:rsidR="00000000" w:rsidRDefault="00000000">
      <w:r>
        <w:t>44.</w:t>
      </w:r>
      <w:r>
        <w:tab/>
        <w:t>Реализации положений Конвенции способствовало принятие Законов Украины "О содействии социальному становлению и развитию молодежи в Украине" (1993 год) и "Об органах и службах по делам несовершеннолетних, а также специальных учреждениях для несовершеннолетних" (1995 год).</w:t>
      </w:r>
    </w:p>
    <w:p w:rsidR="00000000" w:rsidRDefault="00000000"/>
    <w:p w:rsidR="00000000" w:rsidRDefault="00000000">
      <w:r>
        <w:t>45.</w:t>
      </w:r>
      <w:r>
        <w:tab/>
        <w:t>Специальные меры по закреплению правового статуса детей указаны в Постановлениях Кабинета министров Украины "Об утверждении Положения о порядке рассмотрения ходатайств относительно изменения гражданами Украины фамилий, имен, отчеств" (1993 год), "Об утверждении Правил оформления и выдачи паспортов гражданам Украины для выезда за границу и проездных документов на детей, их временного задержания и изъятия" (1995 год), "Об утверждении Порядка выдачи приватизационных бумаг несовершеннолетним гражданам, гражданам, признанным в установленном порядке недееспособными, а также гражданам, которые отбывают наказание в виде лишения свободы, и порядке их использования" (1995 год).</w:t>
      </w:r>
    </w:p>
    <w:p w:rsidR="00000000" w:rsidRDefault="00000000">
      <w:pPr>
        <w:rPr>
          <w:lang w:val="en-US"/>
        </w:rPr>
      </w:pPr>
    </w:p>
    <w:p w:rsidR="00000000" w:rsidRDefault="00000000">
      <w:r>
        <w:t>46.</w:t>
      </w:r>
      <w:r>
        <w:tab/>
        <w:t>Улучшению экономического и социального положения детей, пострадавших от Чернобыльской катастрофы, способствуют принятые Постановление Верховного Совета Украины "О состоянии медицинского обслуживания и оздоровления детей, которые пострадали вследствие Чернобыльской катастрофы" (1995 год) и Постановления Кабинета министров Украины "О состоянии медицинского обслуживания и оздоровления детей, которые пострадали вследствие Чернобыльской катастрофы" (1995 год), "О предоставлении единовременной государственной помощи семьям, воспитывающим детей, которые стали инвалидами вследствие Чернобыльской катастрофы, а также детей, у которых удалена щитовидная железа" (1996 год), "О порядке предоставления дополнительной жилой площади лицам, которые вследствие Чернобыльской катастрофы перенесли лучевую болезнь какой-либо степени или стали инвалидами, детям-инвалидам, нуждающимся в особом уходе, а также семьям, потерявшим кормильцев из числа лиц, которые относятся к категории 1" (1996 год), "О порядке и размерах компенсационных выплат детям, которые пострадали вследствие Чернобыльской катастрофы" (1997 год), "О некоторых вопросах организации оздоровления детей, которые пострадали вследствие Чернобыльской катастрофы" (1997 год).</w:t>
      </w:r>
    </w:p>
    <w:p w:rsidR="00000000" w:rsidRDefault="00000000"/>
    <w:p w:rsidR="00000000" w:rsidRDefault="00000000">
      <w:r>
        <w:t>47.</w:t>
      </w:r>
      <w:r>
        <w:tab/>
        <w:t>Существенными для улучшения социальной защиты детей-сирот и детей, лишенных родительской заботы, являются Постановление Верховного Совета Украины "О соблюдении законодательства по усыновлению детей Украины иностранными гражданами" (1994 год) и Постановления Кабинета министров Украины "Об улучшении воспитания, обучения, социальной защиты и материального обеспечения детей-сирот и детей, которые остались без родителей" (1994 год), "Об улучшении материального обеспечения детей-сирот и детей, которые остались без родителей" (1995 год), "Об утверждении порядка передачи детей, которые являются гражданами Украины, на усыновление гражданам Украины, а также иностранным гражданам и осуществление контроля за условиями их проживания в семьях усыновителей" (1996 год).  Кабинетом Министров Украины утверждено Положение о детском доме семейного типа (1994 год) и создан Центр по усыновлению детей при Министерстве образования (1996 год).</w:t>
      </w:r>
    </w:p>
    <w:p w:rsidR="00000000" w:rsidRDefault="00000000"/>
    <w:p w:rsidR="00000000" w:rsidRDefault="00000000">
      <w:r>
        <w:t>48.</w:t>
      </w:r>
      <w:r>
        <w:tab/>
        <w:t>В целях обеспечения прав детей, которые вступили в конфликт с законом, Постановлениями Кабинета министров Украины созданы уголовная милиция по делам несовершеннолетних (1995 год), центры медико-социальной реабилитации несовершеннолетних, приюты для несовершеннолетних, службы по делам несовершеннолетних и Украинский фонд содействия социальной защите несовершеннолетних (1996 год).</w:t>
      </w:r>
    </w:p>
    <w:p w:rsidR="00000000" w:rsidRDefault="00000000"/>
    <w:p w:rsidR="00000000" w:rsidRDefault="00000000">
      <w:r>
        <w:t>49.</w:t>
      </w:r>
      <w:r>
        <w:tab/>
        <w:t>В Украине разработаны и действуют Национальная программа планирования семьи (1995 год) и Национальная программа "Дети Украины" (1996 год), направленные на защиту прав и интересов детей.</w:t>
      </w:r>
    </w:p>
    <w:p w:rsidR="00000000" w:rsidRDefault="00000000"/>
    <w:p w:rsidR="00000000" w:rsidRDefault="00000000">
      <w:r>
        <w:t>50.</w:t>
      </w:r>
      <w:r>
        <w:tab/>
        <w:t>По инициативе Министерства по делам семьи и молодежи Украины, а также Детского Фонда ООН (ЮНИСЕФ) при участии общественных организаций проведен анализ нормативной базы Украины на предмет ее соответствия положениям Конвенции.</w:t>
      </w:r>
    </w:p>
    <w:p w:rsidR="00000000" w:rsidRDefault="00000000"/>
    <w:p w:rsidR="00000000" w:rsidRDefault="00000000">
      <w:r>
        <w:t>51.</w:t>
      </w:r>
      <w:r>
        <w:tab/>
        <w:t>Осуществление положений Конвенции, как и других договоров, участником которых является Украина, регулируется статьей 9 Конституции Украины, в которой провозглашается, что действующие международные договоры, признанные Верховным Советом Украины в качестве имеющих обязательную силу, являются частью национального законодательства Украины. Это дает возможность органам власти, в том числе судам, напрямую использовать положения Конвенции.</w:t>
      </w:r>
    </w:p>
    <w:p w:rsidR="00000000" w:rsidRDefault="00000000"/>
    <w:p w:rsidR="00000000" w:rsidRDefault="00000000">
      <w:r>
        <w:t>52.</w:t>
      </w:r>
      <w:r>
        <w:tab/>
        <w:t>Украинское законодательство в сфере образования в большей мере, чем положения Конвенции, содействует осуществлению прав ребенка. В Украине в соответствии с Законом "Об образовании" полное общее среднее образование (11 классов) является обязательным, обеспечиваются доступность и бесплатность дошкольного, полного общего среднего, профессионально-технического и высшего образования в учебных заведениях, которые находятся в общегосударственной или коммунальной собственности.</w:t>
      </w:r>
    </w:p>
    <w:p w:rsidR="00000000" w:rsidRDefault="00000000"/>
    <w:p w:rsidR="00000000" w:rsidRDefault="00000000">
      <w:r>
        <w:t>53.</w:t>
      </w:r>
      <w:r>
        <w:tab/>
        <w:t>Гражданам, которые являются представителями национальных меньшинств, в соответствии с законом гарантируется право на обучение на родном языке либо на изучение родного языка в учебных заведениях или в национальных культурных обществах.</w:t>
      </w:r>
    </w:p>
    <w:p w:rsidR="00000000" w:rsidRDefault="00000000"/>
    <w:p w:rsidR="00000000" w:rsidRDefault="00000000">
      <w:r>
        <w:t>54.</w:t>
      </w:r>
      <w:r>
        <w:tab/>
        <w:t>В соответствии с Уголовно-процессуальным кодексом Украины без присутствия адвоката правоохранительные органы не могут проводить расследование и рассмотрение уголовных дел, касающихся несовершеннолетних, которые совершили преступление. Присутствие адвоката является обязательным с момента возбуждения уголовного дела, и его услуги могут быть предоставлены за счет государства в случае несостоятельности родителей.</w:t>
      </w:r>
    </w:p>
    <w:p w:rsidR="00000000" w:rsidRDefault="00000000"/>
    <w:p w:rsidR="00000000" w:rsidRDefault="00000000">
      <w:r>
        <w:t>55.</w:t>
      </w:r>
      <w:r>
        <w:tab/>
        <w:t>Кроме того, правовой статус детей регулируется Кодексом о браке и семье Украины, Законами Украины "О государственной помощи семьям с детьми", "О содействии социальному становлению и развитию молодежи в Украине", "О профессионально-техническом образовании", "О статусе и социальной защите граждан, которые пострадали вследствие Чернобыльской катастрофы", а также "Основами законодательства Украины об охране здоровья".</w:t>
      </w:r>
    </w:p>
    <w:p w:rsidR="00000000" w:rsidRDefault="00000000"/>
    <w:p w:rsidR="00000000" w:rsidRDefault="00000000">
      <w:r>
        <w:t>56.</w:t>
      </w:r>
      <w:r>
        <w:tab/>
        <w:t>Согласно Конституции Украины и Конвенции, в 1995 году был принят Закон Украины "Об органах и службах по делам несовершеннолетних и специальных учреждениях для несовершеннолетних", на которые возлагаются социальная защита и профилактика правонарушений среди населения в возрасте до 18 лет.  В соответствии с этим Законом дела, затрагивающие права и интересы детей, должны рассматриваться специально уполномоченными для этого судьями.  Юридически эта норма обозначена, однако на практике она еще не введена.</w:t>
      </w:r>
    </w:p>
    <w:p w:rsidR="00000000" w:rsidRDefault="00000000"/>
    <w:p w:rsidR="00000000" w:rsidRDefault="00000000">
      <w:r>
        <w:t>57.</w:t>
      </w:r>
      <w:r>
        <w:tab/>
        <w:t>В 1995 году в системе Министерства внутренних дел были созданы самостоятельные подразделения уголовной милиции по делам несовершеннолетних, на которые возложена задача по профилактике правонарушений и борьбе с преступностью среди несовершеннолетних.</w:t>
      </w:r>
    </w:p>
    <w:p w:rsidR="00000000" w:rsidRDefault="00000000"/>
    <w:p w:rsidR="00000000" w:rsidRDefault="00000000">
      <w:r>
        <w:t>58.</w:t>
      </w:r>
      <w:r>
        <w:tab/>
        <w:t>Согласно Уголовно-процессуальному кодексу Украины проведение досудебного следствия по делам о преступлениях, совершенных несовершеннолетними, отнесено к компетенции следственных органов внутренних дел. Эти нормы введены в целях концентрирования усилий одного ведомства для раскрытия и расследования преступлений, совершенных несовершеннолетними, а также обеспечения строгого соблюдения законности в ходе досудебного следствия.</w:t>
      </w:r>
    </w:p>
    <w:p w:rsidR="00000000" w:rsidRDefault="00000000"/>
    <w:p w:rsidR="00000000" w:rsidRDefault="00000000">
      <w:r>
        <w:t>59.</w:t>
      </w:r>
      <w:r>
        <w:tab/>
        <w:t>Учитывая неполную физическую и социальную зрелость подростков и их ограниченные права и дееспособность, в Уголовно-процессуальном кодексе Украины отдельный раздел посвящен особенностям ведения дел о преступлениях несовершеннолетних.</w:t>
      </w:r>
    </w:p>
    <w:p w:rsidR="00000000" w:rsidRDefault="00000000"/>
    <w:p w:rsidR="00000000" w:rsidRDefault="00000000">
      <w:r>
        <w:t>60.</w:t>
      </w:r>
      <w:r>
        <w:tab/>
        <w:t>С принятием Конституции Украины был введен новый институт защиты прав человека - Уполномоченный Верховного Совета Украины по правам человека (статья 55 Конституции Украины), который осуществляет парламентский контроль за соблюдением конституционных прав и свобод человека и гражданина (статья 101).  Деятельность Уполномоченного регулируется Законом Украины "Об Уполномоченном Верховного Совета Украины по делам человека" (1997 год).</w:t>
      </w:r>
    </w:p>
    <w:p w:rsidR="00000000" w:rsidRDefault="00000000"/>
    <w:p w:rsidR="00000000" w:rsidRDefault="00000000">
      <w:r>
        <w:t>61.</w:t>
      </w:r>
      <w:r>
        <w:tab/>
        <w:t>Законодательно расширены полномочия органов, которые традиционно защищают права и интересы детей.</w:t>
      </w:r>
    </w:p>
    <w:p w:rsidR="00000000" w:rsidRDefault="00000000"/>
    <w:p w:rsidR="00000000" w:rsidRDefault="00000000">
      <w:r>
        <w:t>62.</w:t>
      </w:r>
      <w:r>
        <w:tab/>
        <w:t>Согласно Закону Украины "Об органах и службах по делам несовершеннолетних и специальных учреждениях для несовершеннолетних" созданы службы по делам несовершеннолетних.</w:t>
      </w:r>
    </w:p>
    <w:p w:rsidR="00000000" w:rsidRDefault="00000000"/>
    <w:p w:rsidR="00000000" w:rsidRDefault="00000000">
      <w:r>
        <w:t>63.</w:t>
      </w:r>
      <w:r>
        <w:tab/>
        <w:t>Они имеют право в случае нарушения прав и интересов несовершеннолетних, а также возникновения вопросов по их трудоустройству и необходимости оказания какой-либо помощи обращаться в соответствующие органы местного самоуправления, на предприятия и в организации, независимо от форм собственности;  осуществлять контроль за условиями содержания и воспитания несовершеннолетних в специальных учреждениях, организацией воспитательной работы в учебно-воспитательных и внешкольных учреждениях, по месту жительства, за соблюдением законодательства о труде несовершеннолетних, а также решать ряд других вопросов, связанных с защитой прав детей.</w:t>
      </w:r>
    </w:p>
    <w:p w:rsidR="00000000" w:rsidRDefault="00000000"/>
    <w:p w:rsidR="00000000" w:rsidRDefault="00000000">
      <w:r>
        <w:t>64.</w:t>
      </w:r>
      <w:r>
        <w:tab/>
        <w:t>В случае нарушения норм Конвенции, после использования всех внутригосударственных средств правовой защиты, каждый гражданин Украины имеет право обратиться за защитой своих прав и свобод в соответствующие международные судебные органы или соответствующие представительства международных организаций, членом или участником которых является Украина.  Каждый имеет право любыми не запрещенными законом средствами защищать свои права и свободы от нарушений и противоправных посягательств (статья 55 Конституции Украины).</w:t>
      </w:r>
    </w:p>
    <w:p w:rsidR="00000000" w:rsidRDefault="00000000"/>
    <w:p w:rsidR="00000000" w:rsidRDefault="00000000">
      <w:r>
        <w:t>65.</w:t>
      </w:r>
      <w:r>
        <w:tab/>
        <w:t>С целью определения действий, направленных на приоритетное эффективное решение проблем детства и обеспечение соблюдения требований, предусмотренных Конвенцией, Всемирной декларацией об обеспечении выживания, защиты и развития детей, а также Планом действий по их исполнению, в Украине принята Национальная программа "Дети Украины".</w:t>
      </w:r>
    </w:p>
    <w:p w:rsidR="00000000" w:rsidRDefault="00000000"/>
    <w:p w:rsidR="00000000" w:rsidRDefault="00000000">
      <w:r>
        <w:t>66.</w:t>
      </w:r>
      <w:r>
        <w:tab/>
        <w:t>Программа рассчитана на период до 2000 года и должна стать ориентиром для принятия региональных мер по улучшению положения детей на основе интеграции деятельности государственных учреждений с общественными и другими организациями. Она реализуется в комплексе с Долгосрочной программой по улучшению положения женщин и семьи, охраны материнства и детства, Национальной программой иммунопрофилактики населения на 1993-2000 годы, Государственной национальной программой "Образование.  Украина ХХI века", Национальной программой планирования семьи и Комплексной программой решения проблем инвалидности.</w:t>
      </w:r>
    </w:p>
    <w:p w:rsidR="00000000" w:rsidRDefault="00000000"/>
    <w:p w:rsidR="00000000" w:rsidRDefault="00000000">
      <w:r>
        <w:t>67.</w:t>
      </w:r>
      <w:r>
        <w:tab/>
        <w:t>В число приоритетных задач входит решение проблем, затрагивающих детей, намечены конкретные шаги, касающиеся выполнения положений Конвенции, а также обозначены сроки и названы конкретные исполнители.  Основная цель Национальной программы "Дети Украины" - обеспечение права каждого ребенка родиться здоровым, выжить и иметь условия для всестороннего развития, быть надежно социально и психологически защищенным.</w:t>
      </w:r>
    </w:p>
    <w:p w:rsidR="00000000" w:rsidRDefault="00000000"/>
    <w:p w:rsidR="00000000" w:rsidRDefault="00000000">
      <w:r>
        <w:t>68.</w:t>
      </w:r>
      <w:r>
        <w:tab/>
        <w:t>В целях координации деятельности министерств и других центральных органов исполнительной власти в Украине создана Межведомственная комиссия по координации действий, касающихся осуществления Конвенции, Всемирной декларации об обеспечении выживания, защиты и развития детей, а также Национальной программы "Дети Украины" (1996 год).  В основные задачи Комиссии входит рассмотрение вопросов, требующих межотраслевой координации, а также подготовка предложений, касающихся выполнения Конвенции и других международных договоров.  Возглавляет Комиссию Вице</w:t>
      </w:r>
      <w:r>
        <w:noBreakHyphen/>
        <w:t>премьер</w:t>
      </w:r>
      <w:r>
        <w:noBreakHyphen/>
        <w:t>министр Украины.</w:t>
      </w:r>
    </w:p>
    <w:p w:rsidR="00000000" w:rsidRDefault="00000000"/>
    <w:p w:rsidR="00000000" w:rsidRDefault="00000000">
      <w:r>
        <w:t>69.</w:t>
      </w:r>
      <w:r>
        <w:tab/>
        <w:t xml:space="preserve">Комиссия в целях осуществления возложенных на нее задач рассматривает ход выполнения Конвенции и Национальной программы "Дети Украины", проекты законодательных и других нормативных актов, целевых программ по вопросам обеспечения выживания, защиты и развития детей;  анализирует </w:t>
      </w:r>
      <w:proofErr w:type="spellStart"/>
      <w:r>
        <w:t>жизнеобеспеченность</w:t>
      </w:r>
      <w:proofErr w:type="spellEnd"/>
      <w:r>
        <w:t xml:space="preserve"> и развитие детей, а также влияние на них социально-экономической политики;  принимает решения, необходимые для координации деятельности центральных и местных органов исполнительной власти по вопросам детства;  одобряет и в установленном порядке представляет Президенту Украины ежегодный доклад о положении детей в Украине; принимает участие в подготовке предложений по составлению межгосударственных соглашений (договоров) и ратификации конвенций, направленных на улучшение положения детей.</w:t>
      </w:r>
    </w:p>
    <w:p w:rsidR="00000000" w:rsidRDefault="00000000"/>
    <w:p w:rsidR="00000000" w:rsidRDefault="00000000">
      <w:r>
        <w:t>70.</w:t>
      </w:r>
      <w:r>
        <w:tab/>
        <w:t>С целью реализации государственной политики, касающейся семьи, женщин, молодежи и детей, охраны материнства и детства, создания благоприятных условий для физического, интеллектуального и духовного развития этих групп населения, обеспечения равных прав и возможностей органами исполнительной власти создано управление, а также отделы по делам семьи и молодежи, которые подчиняются Министерству по делам семьи и молодежи Украины.</w:t>
      </w:r>
    </w:p>
    <w:p w:rsidR="00000000" w:rsidRDefault="00000000"/>
    <w:p w:rsidR="00000000" w:rsidRDefault="00000000">
      <w:pPr>
        <w:pStyle w:val="BodyText"/>
        <w:spacing w:line="288" w:lineRule="auto"/>
        <w:jc w:val="left"/>
      </w:pPr>
      <w:r>
        <w:t>71.</w:t>
      </w:r>
      <w:r>
        <w:tab/>
        <w:t>За осуществление государственной политики в сфере социальной защиты детей и предупреждения совершения ими правонарушений отвечают службы по делам несовершеннолетних.</w:t>
      </w:r>
    </w:p>
    <w:p w:rsidR="00000000" w:rsidRDefault="00000000">
      <w:pPr>
        <w:pStyle w:val="BodyText"/>
        <w:spacing w:line="288" w:lineRule="auto"/>
        <w:jc w:val="left"/>
      </w:pPr>
    </w:p>
    <w:p w:rsidR="00000000" w:rsidRDefault="00000000">
      <w:pPr>
        <w:pStyle w:val="BodyText"/>
        <w:spacing w:line="288" w:lineRule="auto"/>
        <w:jc w:val="left"/>
      </w:pPr>
      <w:r>
        <w:t>72.</w:t>
      </w:r>
      <w:r>
        <w:tab/>
        <w:t>В их основные задачи входят:  разработка и проведение мероприятий по обеспечению прав, свобод и законных интересов несовершеннолетних, предупреждение совершения ими правонарушений;  а также осуществление контроля за выполнением этих мероприятий;  предоставление услуг и помощи несовершеннолетним в решении вопросов их социальной защиты, организация работы по предотвращению безнадзорности и совершению ими правонарушений;  осуществление контроля по соблюдению законодательства о труде несовершеннолетних на предприятиях, в учреждениях и организациях независимо от форм собственности.</w:t>
      </w:r>
    </w:p>
    <w:p w:rsidR="00000000" w:rsidRDefault="00000000">
      <w:pPr>
        <w:pStyle w:val="BodyText"/>
        <w:spacing w:line="288" w:lineRule="auto"/>
        <w:jc w:val="left"/>
      </w:pPr>
    </w:p>
    <w:p w:rsidR="00000000" w:rsidRDefault="00000000">
      <w:pPr>
        <w:pStyle w:val="BodyText"/>
        <w:spacing w:line="288" w:lineRule="auto"/>
        <w:jc w:val="left"/>
      </w:pPr>
      <w:r>
        <w:t>73.</w:t>
      </w:r>
      <w:r>
        <w:tab/>
        <w:t xml:space="preserve">В Украине на государственном уровне обеспечивается подготовка ежегодных докладов Президенту Украины о положении детей.  Доклады за 1996 и 1997 годы, которые являются развернутым анализом основных показателей, характеризующих положение детей, содержат основные рекомендации по его улучшению, отражают ход выполнения Национальной программы "Дети Украины". </w:t>
      </w:r>
    </w:p>
    <w:p w:rsidR="00000000" w:rsidRDefault="00000000">
      <w:pPr>
        <w:pStyle w:val="BodyText"/>
        <w:spacing w:line="288" w:lineRule="auto"/>
        <w:jc w:val="left"/>
      </w:pPr>
    </w:p>
    <w:p w:rsidR="00000000" w:rsidRDefault="00000000">
      <w:pPr>
        <w:pStyle w:val="BodyText"/>
        <w:spacing w:line="288" w:lineRule="auto"/>
        <w:jc w:val="left"/>
      </w:pPr>
      <w:r>
        <w:t>74.</w:t>
      </w:r>
      <w:r>
        <w:tab/>
        <w:t>С целью соблюдения положений Конвенции, а также для сравнения международных и отечественных статистических данных в 1996 году была утверждена Инструкция по определению критериев живорожденности, мертворожденности и перинатального периода.  Министерство здравоохранения Украины обязано систематически анализировать показатели рождаемости и перинатальной и младенческой смертности в сопоставлении с аналогичными показателями зарубежной статистики и направлять аналитические материалы с предложениями органам здравоохранения административных территорий.</w:t>
      </w:r>
    </w:p>
    <w:p w:rsidR="00000000" w:rsidRDefault="00000000">
      <w:pPr>
        <w:pStyle w:val="BodyText"/>
        <w:spacing w:line="288" w:lineRule="auto"/>
        <w:jc w:val="left"/>
      </w:pPr>
    </w:p>
    <w:p w:rsidR="00000000" w:rsidRDefault="00000000">
      <w:pPr>
        <w:pStyle w:val="BodyText"/>
        <w:spacing w:line="288" w:lineRule="auto"/>
        <w:jc w:val="left"/>
        <w:rPr>
          <w:lang w:val="en-US"/>
        </w:rPr>
      </w:pPr>
      <w:r>
        <w:t>75.</w:t>
      </w:r>
      <w:r>
        <w:tab/>
        <w:t>В целях упорядочения данных, касающихся детей, которые нуждаются в усыновлении, а также граждан, желающих усыновить ребенка, в 1996 году создан Центр по усыновлению детей при Министерстве образования Украины, призванный обеспечивать соблюдение прав детей при усыновлении их как гражданами Украины, так и представителями зарубежных стран.</w:t>
      </w:r>
    </w:p>
    <w:p w:rsidR="00000000" w:rsidRDefault="00000000">
      <w:pPr>
        <w:pStyle w:val="BodyText"/>
        <w:spacing w:line="288" w:lineRule="auto"/>
        <w:jc w:val="left"/>
        <w:rPr>
          <w:lang w:val="en-US"/>
        </w:rPr>
      </w:pPr>
    </w:p>
    <w:p w:rsidR="00000000" w:rsidRDefault="00000000">
      <w:r>
        <w:rPr>
          <w:bCs/>
        </w:rPr>
        <w:t>76.</w:t>
      </w:r>
      <w:r>
        <w:rPr>
          <w:b/>
        </w:rPr>
        <w:tab/>
      </w:r>
      <w:r>
        <w:t>Вместе с государственными органами вопросами социальной защиты детей активно занимаются неправительственные организации.  В 1997 году в Украине действовало около 400 неправительственных организаций (специализированные детские и молодежные организации, а также организации другого профиля), которые декларировали работу с детьми как свою уставную деятельность.  Это составляет приблизительно 6% от общего числа работающих в Украине организаций.</w:t>
      </w:r>
    </w:p>
    <w:p w:rsidR="00000000" w:rsidRDefault="00000000"/>
    <w:p w:rsidR="00000000" w:rsidRDefault="00000000">
      <w:pPr>
        <w:pStyle w:val="BodyText"/>
        <w:spacing w:line="288" w:lineRule="auto"/>
        <w:jc w:val="left"/>
      </w:pPr>
      <w:r>
        <w:t>77.</w:t>
      </w:r>
      <w:r>
        <w:tab/>
        <w:t>Как правило, неправительственные организации, работающие с детьми, выбирают достаточно узкую специализацию:  защита интересов детей-инвалидов;  проблемы экологии и экологического образования подрастающего поколения;  проблемы детей-сирот;  оздоровление детей.</w:t>
      </w:r>
    </w:p>
    <w:p w:rsidR="00000000" w:rsidRDefault="00000000">
      <w:pPr>
        <w:pStyle w:val="BodyText"/>
        <w:spacing w:line="288" w:lineRule="auto"/>
        <w:jc w:val="left"/>
      </w:pPr>
    </w:p>
    <w:p w:rsidR="00000000" w:rsidRDefault="00000000">
      <w:pPr>
        <w:pStyle w:val="BodyText"/>
        <w:spacing w:line="288" w:lineRule="auto"/>
        <w:jc w:val="left"/>
      </w:pPr>
      <w:r>
        <w:t>78.</w:t>
      </w:r>
      <w:r>
        <w:tab/>
        <w:t>Делами детей занимаются не только специализированные неправительственные организации.  В 1994 году насчитывалось 46 неправительственных организаций, которые наряду с основной деятельностью осуществляли мероприятия, направленные на оказание помощи детям.  Это прежде всего женские неправительственные организации, которые часто сотрудничают с международными женскими организациями.</w:t>
      </w:r>
    </w:p>
    <w:p w:rsidR="00000000" w:rsidRDefault="00000000">
      <w:pPr>
        <w:pStyle w:val="BodyText"/>
        <w:spacing w:line="288" w:lineRule="auto"/>
        <w:jc w:val="left"/>
      </w:pPr>
    </w:p>
    <w:p w:rsidR="00000000" w:rsidRDefault="00000000">
      <w:pPr>
        <w:pStyle w:val="BodyText"/>
        <w:spacing w:line="288" w:lineRule="auto"/>
        <w:jc w:val="left"/>
      </w:pPr>
      <w:r>
        <w:t>79.</w:t>
      </w:r>
      <w:r>
        <w:tab/>
        <w:t>В Украине зарегистрировано 26 детских и юношеских неправительственных организаций, которые возникли после роспуска ВЛКСМ и Всесоюзной пионерской организации.  Они были объединены в Национальный комитет детских организаций и занимаются преимущественно организацией досуга детей и молодежи, а также созданием разных клубов по интересам.  Значительную работу проводит Детский фонд - добровольное всеукраинское формирование, которое объединяет усилия граждан, спонсорских организаций, религиозных общин по защите детей-сирот и детей, лишенных попечения родителей.  Фонд издает ежемесячник "Наш ребенок".</w:t>
      </w:r>
    </w:p>
    <w:p w:rsidR="00000000" w:rsidRDefault="00000000">
      <w:pPr>
        <w:pStyle w:val="BodyText"/>
        <w:spacing w:line="288" w:lineRule="auto"/>
        <w:jc w:val="left"/>
      </w:pPr>
    </w:p>
    <w:p w:rsidR="00000000" w:rsidRDefault="00000000">
      <w:r>
        <w:rPr>
          <w:bCs/>
        </w:rPr>
        <w:t>80.</w:t>
      </w:r>
      <w:r>
        <w:rPr>
          <w:bCs/>
        </w:rPr>
        <w:tab/>
      </w:r>
      <w:r>
        <w:t>Кабинет Министров Украины в соответствии с Конституцией Украины (статья</w:t>
      </w:r>
      <w:r>
        <w:rPr>
          <w:lang w:val="en-US"/>
        </w:rPr>
        <w:t> </w:t>
      </w:r>
      <w:r>
        <w:t>116) обеспечивает проведение государственной политики в сфере социальной защиты населения, образования, науки и культуры.</w:t>
      </w:r>
    </w:p>
    <w:p w:rsidR="00000000" w:rsidRDefault="00000000"/>
    <w:p w:rsidR="00000000" w:rsidRDefault="00000000">
      <w:pPr>
        <w:pStyle w:val="BodyText"/>
        <w:spacing w:line="288" w:lineRule="auto"/>
        <w:jc w:val="left"/>
      </w:pPr>
      <w:r>
        <w:t>81.</w:t>
      </w:r>
      <w:r>
        <w:tab/>
        <w:t>В соответствии с законом Украины "О содействии социальному становлению и развитию молодежи в Украине" (1993 год) финансирование мероприятий, касающихся социального становления и развития молодежи, осуществляется за счет средств государственного и местного бюджетов, Фонда социальной адаптации молодежи, государственных и других молодежных фондов, а также других источников.</w:t>
      </w:r>
    </w:p>
    <w:p w:rsidR="00000000" w:rsidRDefault="00000000">
      <w:pPr>
        <w:pStyle w:val="BodyText"/>
        <w:spacing w:line="288" w:lineRule="auto"/>
        <w:jc w:val="left"/>
      </w:pPr>
    </w:p>
    <w:p w:rsidR="00000000" w:rsidRDefault="00000000">
      <w:pPr>
        <w:pStyle w:val="BodyText"/>
        <w:spacing w:line="288" w:lineRule="auto"/>
        <w:jc w:val="left"/>
      </w:pPr>
      <w:r>
        <w:t>82.</w:t>
      </w:r>
      <w:r>
        <w:tab/>
        <w:t>Верховный Совет Украины и органы местного самоуправления предоставляют налоговые льготы для предприятий, объединений граждан, фондов, которые принимают участие в осуществлении государственных программ содействия развитию молодежи.  В государственном и местном бюджетах предусматриваются целевые средства на реализацию молодежных программ.</w:t>
      </w:r>
    </w:p>
    <w:p w:rsidR="00000000" w:rsidRDefault="00000000">
      <w:pPr>
        <w:pStyle w:val="BodyText"/>
        <w:spacing w:line="288" w:lineRule="auto"/>
        <w:jc w:val="left"/>
      </w:pPr>
    </w:p>
    <w:p w:rsidR="00000000" w:rsidRDefault="00000000">
      <w:pPr>
        <w:pStyle w:val="BodyText"/>
        <w:spacing w:line="288" w:lineRule="auto"/>
        <w:jc w:val="left"/>
      </w:pPr>
      <w:r>
        <w:t>83.</w:t>
      </w:r>
      <w:r>
        <w:tab/>
        <w:t>Право граждан Украины на бесплатное образование обеспечивается разветвленной сетью образовательных учреждений, созданием условий для выбора профиля обучения и воспитания с учетом способностей и интересов.  Для изыскания дополнительных источников финансирования учебных заведений было принято постановление Кабинета министров Украины "Об утверждении платных услуг, которые могут быть предоставлены государственными учебными заведениями" (1997 год).</w:t>
      </w:r>
    </w:p>
    <w:p w:rsidR="00000000" w:rsidRDefault="00000000">
      <w:pPr>
        <w:pStyle w:val="BodyText"/>
        <w:spacing w:line="288" w:lineRule="auto"/>
        <w:jc w:val="left"/>
      </w:pPr>
    </w:p>
    <w:p w:rsidR="00000000" w:rsidRDefault="00000000">
      <w:pPr>
        <w:pStyle w:val="BodyText"/>
        <w:spacing w:line="288" w:lineRule="auto"/>
        <w:jc w:val="left"/>
      </w:pPr>
      <w:r>
        <w:t>84.</w:t>
      </w:r>
      <w:r>
        <w:tab/>
        <w:t>С целью создания экономических условий для развития индустрии детского питания Законом Украины "Об обложении налогом прибыли предприятия" предусматривается освобождение предприятий от налога на прибыль, полученную от реализации на таможенной территории Украины специальных продуктов детского питания собственного производства, в случае ее направления на увеличение объемов производства и уменьшение розничных цен на такие продукты.  Постановлением Кабинета министров Украины утвержден перечень таких продуктов и порядок отнесения их к собственному производству.</w:t>
      </w:r>
    </w:p>
    <w:p w:rsidR="00000000" w:rsidRDefault="00000000">
      <w:pPr>
        <w:pStyle w:val="BodyText"/>
        <w:spacing w:line="288" w:lineRule="auto"/>
        <w:jc w:val="left"/>
      </w:pPr>
    </w:p>
    <w:p w:rsidR="00000000" w:rsidRDefault="00000000">
      <w:pPr>
        <w:pStyle w:val="BodyText"/>
        <w:spacing w:line="288" w:lineRule="auto"/>
        <w:jc w:val="left"/>
      </w:pPr>
      <w:r>
        <w:t>85.</w:t>
      </w:r>
      <w:r>
        <w:tab/>
        <w:t>Отдельными постановлениями Кабинета министров Украины устанавливаются льготы для малообеспеченных категорий граждан.  Так, постановление "О</w:t>
      </w:r>
      <w:r>
        <w:rPr>
          <w:lang w:val="en-US"/>
        </w:rPr>
        <w:t> </w:t>
      </w:r>
      <w:r>
        <w:t>дополнительных социальных гарантиях для малообеспеченных семей с больными детьми на первом и втором году жизни" направлено на решение вопросов, касающихся бесплатного обеспечения отдельными продуктами питания детей раннего возраста социально необеспеченных семей и проезда на консультацию в медицинские учреждения Украины больного ребенка.  В нем утвержден перечень платных услуг, которые предоставляются в государственных здравоохранительных учреждениях и высших медицинских учебных заведениях, предусмотрено бесплатное медицинское обслуживание детей.  Однако часть затрат на медикаменты и израсходованные материалы возмещается родителями. "Другое постановление предусматривает принятие дополнительных мер для производства продуктов детского питания.  В принятом Указе Президента Украины «О</w:t>
      </w:r>
      <w:r>
        <w:rPr>
          <w:lang w:val="en-US"/>
        </w:rPr>
        <w:t> </w:t>
      </w:r>
      <w:r>
        <w:t>Национальной программе "Дети Украины"» утверждены конкретные мероприятия по улучшению состояния здоровья детей и обозначены приоритеты по этому вопросу. Разработаны региональные программы с установленными объемами финансирования мероприятий из государственных и местных бюджетов.  Финансирование программы предусмотрено отдельной строкой в государственном бюджете Украины на 1998</w:t>
      </w:r>
      <w:r>
        <w:rPr>
          <w:lang w:val="en-US"/>
        </w:rPr>
        <w:t> </w:t>
      </w:r>
      <w:r>
        <w:t>год. Указом Президента Украины создан Национальный фонд социальной защиты матерей и детей - "Украина - детям".</w:t>
      </w:r>
    </w:p>
    <w:p w:rsidR="00000000" w:rsidRDefault="00000000">
      <w:pPr>
        <w:pStyle w:val="BodyText"/>
        <w:spacing w:line="288" w:lineRule="auto"/>
        <w:jc w:val="left"/>
      </w:pPr>
    </w:p>
    <w:p w:rsidR="00000000" w:rsidRDefault="00000000">
      <w:r>
        <w:rPr>
          <w:bCs/>
        </w:rPr>
        <w:t>86.</w:t>
      </w:r>
      <w:r>
        <w:rPr>
          <w:bCs/>
        </w:rPr>
        <w:tab/>
      </w:r>
      <w:r>
        <w:t>Значительную помощь в удовлетворении интересов детей Украины оказывают учреждения Организации Объединенных Наций, Европейский Союз, Организация экономического сотрудничества и развития, правительства США, Германии, Японии, Канады, Нидерландов, Великобритании, Франции, Италии, Египта, а также международные фонды и неправительственные организации.  В Украине действует ряд международных программ, направленных на совершенствование системы охраны здоровья детей и матерей, при поддержке ЮНИСЕФ, ПРООН и ВОЗ.  Кроме того, международное сообщество оказывает помощь в решении конкретных проблем путем реализации отдельных проектов.</w:t>
      </w:r>
    </w:p>
    <w:p w:rsidR="00000000" w:rsidRDefault="00000000"/>
    <w:p w:rsidR="00000000" w:rsidRDefault="00000000">
      <w:pPr>
        <w:pStyle w:val="BodyText"/>
        <w:spacing w:line="288" w:lineRule="auto"/>
        <w:jc w:val="left"/>
      </w:pPr>
      <w:r>
        <w:t>87.</w:t>
      </w:r>
      <w:r>
        <w:tab/>
        <w:t>Среди международных фондов, которые действуют непосредственно в Украине, проекты, связанные с удовлетворением интересов детей, поддерживают Корпус мира, Творческий центр "Сотрудничество ради партнерства", Международный фонд "Возрождение", Фонд Джона Мерка, Детский христианский фонд, Фонд Фридриха Эберта.  Партнером и получателем грантов от перечисленных фондов выступают преимущественно украинские неправительственные организации.</w:t>
      </w:r>
    </w:p>
    <w:p w:rsidR="00000000" w:rsidRDefault="00000000">
      <w:pPr>
        <w:pStyle w:val="BodyText"/>
        <w:spacing w:line="288" w:lineRule="auto"/>
        <w:jc w:val="left"/>
      </w:pPr>
    </w:p>
    <w:p w:rsidR="00000000" w:rsidRDefault="00000000">
      <w:pPr>
        <w:pStyle w:val="BodyText"/>
        <w:spacing w:line="288" w:lineRule="auto"/>
        <w:jc w:val="left"/>
      </w:pPr>
      <w:r>
        <w:t>88.</w:t>
      </w:r>
      <w:r>
        <w:tab/>
        <w:t>В то же время в Украине не существует структуры, которая фиксировала бы объемы и сферы деятельности международных проектов различного уровня.  В связи с этим трудно определить общий объем международных программ, осуществляемых с целью реализации прав ребенка.</w:t>
      </w:r>
    </w:p>
    <w:p w:rsidR="00000000" w:rsidRDefault="00000000">
      <w:pPr>
        <w:pStyle w:val="BodyText"/>
        <w:spacing w:line="288" w:lineRule="auto"/>
        <w:jc w:val="left"/>
      </w:pPr>
    </w:p>
    <w:p w:rsidR="00000000" w:rsidRDefault="00000000">
      <w:r>
        <w:rPr>
          <w:bCs/>
        </w:rPr>
        <w:t>89.</w:t>
      </w:r>
      <w:r>
        <w:rPr>
          <w:bCs/>
        </w:rPr>
        <w:tab/>
      </w:r>
      <w:r>
        <w:t>В целях ознакомления как взрослых, так и детей с положениями Конвенции, она была переведена на украинский и русский языки и издана тиражом 30 000 экземпляров на каждом из этих языков, которые были распространены среди учащейся молодежи, в том числе среди представителей национальных меньшинств, путем централизованной рассылки, а также во время проведения конференций, семинаров и рабочих совещаний по защите прав ребенка.</w:t>
      </w:r>
    </w:p>
    <w:p w:rsidR="00000000" w:rsidRDefault="00000000"/>
    <w:p w:rsidR="00000000" w:rsidRDefault="00000000">
      <w:pPr>
        <w:pStyle w:val="BodyText"/>
        <w:spacing w:line="288" w:lineRule="auto"/>
        <w:jc w:val="left"/>
      </w:pPr>
      <w:r>
        <w:t>90.</w:t>
      </w:r>
      <w:r>
        <w:tab/>
        <w:t xml:space="preserve">Учебными планами общеобразовательных школ предусмотрено изучение Конституции Украины, в процессе которого рассматриваются основные положения Конвенции.  С целью пропаганды положений Конвенции при поддержке </w:t>
      </w:r>
      <w:proofErr w:type="spellStart"/>
      <w:r>
        <w:t>ЮНИСЕФ</w:t>
      </w:r>
      <w:proofErr w:type="spellEnd"/>
      <w:r>
        <w:t xml:space="preserve"> в 1997</w:t>
      </w:r>
      <w:r>
        <w:rPr>
          <w:lang w:val="en-US"/>
        </w:rPr>
        <w:t> </w:t>
      </w:r>
      <w:r>
        <w:t>году был проведен конкурс детского рисунка и плаката "Мои права", которому предшествовала работа по разъяснению положений Конвенции.</w:t>
      </w:r>
    </w:p>
    <w:p w:rsidR="00000000" w:rsidRDefault="00000000">
      <w:pPr>
        <w:pStyle w:val="BodyText"/>
        <w:spacing w:line="288" w:lineRule="auto"/>
        <w:jc w:val="left"/>
      </w:pPr>
    </w:p>
    <w:p w:rsidR="00000000" w:rsidRDefault="00000000">
      <w:pPr>
        <w:pStyle w:val="BodyText"/>
        <w:spacing w:line="288" w:lineRule="auto"/>
        <w:jc w:val="left"/>
      </w:pPr>
      <w:r>
        <w:t>91.</w:t>
      </w:r>
      <w:r>
        <w:tab/>
        <w:t>Средства массовой информации постоянно уделяют внимание теме прав ребенка. Ряд изданий, ориентированных на педагогов, школьников и родителей, систематически публикуют разделы и комментарии к Конвенции.  Это, в частности, газеты "Образование", "Наш ребенок", журналы "Одноклассник", "Утро", "Подсолнечник".</w:t>
      </w:r>
    </w:p>
    <w:p w:rsidR="00000000" w:rsidRDefault="00000000">
      <w:pPr>
        <w:pStyle w:val="BodyText"/>
        <w:spacing w:line="288" w:lineRule="auto"/>
        <w:jc w:val="left"/>
      </w:pPr>
    </w:p>
    <w:p w:rsidR="00000000" w:rsidRDefault="00000000">
      <w:pPr>
        <w:pStyle w:val="BodyText"/>
        <w:spacing w:line="288" w:lineRule="auto"/>
        <w:jc w:val="left"/>
      </w:pPr>
      <w:r>
        <w:t>92.</w:t>
      </w:r>
      <w:r>
        <w:tab/>
        <w:t>Национальная радиокомпания ведет цикловые радиопередачи "</w:t>
      </w:r>
      <w:proofErr w:type="spellStart"/>
      <w:r>
        <w:t>Школяда</w:t>
      </w:r>
      <w:proofErr w:type="spellEnd"/>
      <w:r>
        <w:t>", "Старшеклассник", в центре внимания которых находятся проблемы взаимоотношений между детьми и взрослыми, охраны здоровья, учебы, культурного развития детей, а также вопросы защиты детей от негативных явлений в нашей жизни.  Целью радиопередачи "Государственные дети" является привлечение внимания органов исполнительной власти и общества в целом к судьбе детей-сирот.</w:t>
      </w:r>
    </w:p>
    <w:p w:rsidR="00000000" w:rsidRDefault="00000000">
      <w:pPr>
        <w:pStyle w:val="BodyText"/>
        <w:spacing w:line="288" w:lineRule="auto"/>
        <w:jc w:val="left"/>
      </w:pPr>
    </w:p>
    <w:p w:rsidR="00000000" w:rsidRDefault="00000000">
      <w:pPr>
        <w:pStyle w:val="BodyText"/>
        <w:spacing w:line="288" w:lineRule="auto"/>
        <w:jc w:val="left"/>
      </w:pPr>
      <w:r>
        <w:t>93.</w:t>
      </w:r>
      <w:r>
        <w:tab/>
        <w:t>Национальная телекомпания Украины регулярно освещает тему защиты прав детей, в частности особое внимание этим проблемам уделяет телеканал "Право".</w:t>
      </w:r>
    </w:p>
    <w:p w:rsidR="00000000" w:rsidRDefault="00000000">
      <w:pPr>
        <w:pStyle w:val="BodyText"/>
        <w:spacing w:line="288" w:lineRule="auto"/>
        <w:jc w:val="left"/>
      </w:pPr>
    </w:p>
    <w:p w:rsidR="00000000" w:rsidRDefault="00000000">
      <w:pPr>
        <w:pStyle w:val="BodyText"/>
        <w:spacing w:line="288" w:lineRule="auto"/>
        <w:jc w:val="left"/>
      </w:pPr>
      <w:r>
        <w:t>94.</w:t>
      </w:r>
      <w:r>
        <w:tab/>
        <w:t>Регулярно поднимаются вопросы защиты прав детей в информационных передачах на телевидении и радио региональными и областными гостелерадиокомпаниями, которые предоставляют материалы из областных центров социальных служб для молодежи с разъяснением статей Конвенции.</w:t>
      </w:r>
    </w:p>
    <w:p w:rsidR="00000000" w:rsidRDefault="00000000">
      <w:pPr>
        <w:pStyle w:val="BodyText"/>
        <w:spacing w:line="288" w:lineRule="auto"/>
        <w:jc w:val="left"/>
      </w:pPr>
    </w:p>
    <w:p w:rsidR="00000000" w:rsidRDefault="00000000">
      <w:pPr>
        <w:pStyle w:val="BodyText"/>
        <w:spacing w:line="288" w:lineRule="auto"/>
        <w:jc w:val="left"/>
      </w:pPr>
      <w:r>
        <w:t>95.</w:t>
      </w:r>
      <w:r>
        <w:tab/>
        <w:t>Традиционными на телевидении стали ежегодные телемарафоны, средства от проведения которых направляются в помощь детским домам и больницам и детям-сиротам.</w:t>
      </w:r>
    </w:p>
    <w:p w:rsidR="00000000" w:rsidRDefault="00000000">
      <w:pPr>
        <w:rPr>
          <w:bCs/>
        </w:rPr>
      </w:pPr>
    </w:p>
    <w:p w:rsidR="00000000" w:rsidRDefault="00000000">
      <w:r>
        <w:rPr>
          <w:bCs/>
        </w:rPr>
        <w:t>96.</w:t>
      </w:r>
      <w:r>
        <w:rPr>
          <w:bCs/>
        </w:rPr>
        <w:tab/>
      </w:r>
      <w:r>
        <w:t>Порядок подготовки периодического национального доклада об осуществлении Конвенции был рассмотрен Межведомственной комиссией по координации действий, направленных на осуществление Конвенции, Всемирной декларации об обеспечении выживания, защиты и развития детей, а также Национальной программы "Дети Украины".</w:t>
      </w:r>
    </w:p>
    <w:p w:rsidR="00000000" w:rsidRDefault="00000000">
      <w:pPr>
        <w:pStyle w:val="BodyText"/>
        <w:spacing w:line="288" w:lineRule="auto"/>
        <w:jc w:val="left"/>
      </w:pPr>
    </w:p>
    <w:p w:rsidR="00000000" w:rsidRDefault="00000000">
      <w:pPr>
        <w:pStyle w:val="BodyText"/>
        <w:spacing w:line="288" w:lineRule="auto"/>
        <w:jc w:val="left"/>
      </w:pPr>
      <w:r>
        <w:t>97.</w:t>
      </w:r>
      <w:r>
        <w:tab/>
        <w:t>Доклад подготовлен на основе аналитических материалов, представленных Министерством экономики Украины, Министерством финансов Украины, Министерством Украины по делам семьи и молодежи, Министерством здравоохранения Украины, Министерством образования Украины, Министерством иностранных дел Украины, Министерством труда и социальной политики Украины, Министерством агропромышленного комплекса Украины, Министерством юстиции Украины, Министерством по вопросам чрезвычайных ситуаций и по делам защиты населения от последствий Чернобыльской катастрофы Украины, Министерством охраны окружающей среды и ядерной безопасности Украины, Министерством внутренних дел Украины, Министерством информации Украины, Министерством культуры и искусств Украины, Государственным комитетом статистики Украины, Государственным комитетом Украины по делам национальностей и миграции, Государственным комитетом Украины по делам религии, Государственным комитетом Украины по физической культуре и спорту, Национальной академией наук Украины, Академией педагогических наук Украины, Академией медицинских наук Украины, Академией аграрных наук Украины, Советом министров Автономной Республики Крым, областными, Киевской и Севастопольской местными государственными администрациями с использованием государственной статистики и результатов научных исследований Украинского института социальных исследований, научно-исследовательских учреждений и институтов Академии педагогических наук Украины, а также Академии медицинских наук Украины, аналитических материалов, Международной Лиги по правам детей и молодежи, Всеукраинского комитета защиты прав детей.  Доклад будет опубликован отдельным изданием с целью широкого информирования населения о реализации прав детей вУкраине.</w:t>
      </w:r>
    </w:p>
    <w:p w:rsidR="00000000" w:rsidRDefault="00000000"/>
    <w:p w:rsidR="00000000" w:rsidRDefault="00000000">
      <w:pPr>
        <w:pStyle w:val="10"/>
      </w:pPr>
      <w:r>
        <w:t>II.</w:t>
      </w:r>
      <w:r>
        <w:tab/>
        <w:t>ОПРЕДЕЛЕНИЕ РЕБЕНКА (статья 1)</w:t>
      </w:r>
    </w:p>
    <w:p w:rsidR="00000000" w:rsidRDefault="00000000">
      <w:pPr>
        <w:rPr>
          <w:b/>
        </w:rPr>
      </w:pPr>
    </w:p>
    <w:p w:rsidR="00000000" w:rsidRDefault="00000000">
      <w:r>
        <w:rPr>
          <w:bCs/>
        </w:rPr>
        <w:t>98.</w:t>
      </w:r>
      <w:r>
        <w:rPr>
          <w:bCs/>
        </w:rPr>
        <w:tab/>
      </w:r>
      <w:r>
        <w:t>В украинском законодательстве отсутствует определение понятия и возрастных рамок ребенка.  Закон Украины "О содействии социальному становлению и развитию молодежи в Украине" (1993 год) дает определение понятия "несовершеннолетние" - граждане в возрасте до 18 лет (статья 1).</w:t>
      </w:r>
    </w:p>
    <w:p w:rsidR="00000000" w:rsidRDefault="00000000"/>
    <w:p w:rsidR="00000000" w:rsidRDefault="00000000">
      <w:pPr>
        <w:pStyle w:val="BodyText"/>
        <w:spacing w:line="288" w:lineRule="auto"/>
        <w:jc w:val="left"/>
      </w:pPr>
      <w:r>
        <w:t>99.</w:t>
      </w:r>
      <w:r>
        <w:tab/>
        <w:t>Согласно украинскому законодательству:</w:t>
      </w:r>
    </w:p>
    <w:p w:rsidR="00000000" w:rsidRDefault="00000000">
      <w:pPr>
        <w:ind w:firstLine="561"/>
      </w:pPr>
    </w:p>
    <w:p w:rsidR="00000000" w:rsidRDefault="00000000">
      <w:pPr>
        <w:ind w:firstLine="561"/>
      </w:pPr>
      <w:r>
        <w:t>возраст достижения совершеннолетия равняется 18 годам;</w:t>
      </w:r>
    </w:p>
    <w:p w:rsidR="00000000" w:rsidRDefault="00000000">
      <w:pPr>
        <w:pStyle w:val="BodyText"/>
        <w:spacing w:line="288" w:lineRule="auto"/>
        <w:ind w:left="567" w:hanging="567"/>
        <w:jc w:val="left"/>
      </w:pPr>
    </w:p>
    <w:p w:rsidR="00000000" w:rsidRDefault="00000000">
      <w:pPr>
        <w:pStyle w:val="BodyText"/>
        <w:spacing w:line="288" w:lineRule="auto"/>
        <w:ind w:left="567" w:hanging="567"/>
        <w:jc w:val="left"/>
      </w:pPr>
      <w:r>
        <w:tab/>
        <w:t>минимальный возраст, когда можно получить юридическую консультацию (Кодекс о</w:t>
      </w:r>
      <w:r>
        <w:rPr>
          <w:lang w:val="en-US"/>
        </w:rPr>
        <w:t> </w:t>
      </w:r>
      <w:r>
        <w:t>браке и семье Украины) и воспользоваться медицинскими консультативными услугами (Основы законодательства Украины об охране здоровья), не обозначен;</w:t>
      </w:r>
    </w:p>
    <w:p w:rsidR="00000000" w:rsidRDefault="00000000">
      <w:pPr>
        <w:tabs>
          <w:tab w:val="clear" w:pos="567"/>
        </w:tabs>
        <w:ind w:left="567" w:hanging="567"/>
      </w:pPr>
    </w:p>
    <w:p w:rsidR="00000000" w:rsidRDefault="00000000">
      <w:pPr>
        <w:tabs>
          <w:tab w:val="clear" w:pos="567"/>
        </w:tabs>
        <w:ind w:left="567" w:hanging="567"/>
      </w:pPr>
      <w:r>
        <w:tab/>
        <w:t>минимальный возраст для медицинского лечения или получения хирургической помощи без согласия родителей - 18 лет, для лиц в возрасте от 15 до 18</w:t>
      </w:r>
      <w:r>
        <w:rPr>
          <w:lang w:val="en-US"/>
        </w:rPr>
        <w:t> </w:t>
      </w:r>
      <w:r>
        <w:t>лет такое вмешательство возможно при согласии указанных лиц, а также их родителей либо других законных представителей (Основы законодательства Украины об охране здоровья, статья 43);</w:t>
      </w:r>
    </w:p>
    <w:p w:rsidR="00000000" w:rsidRDefault="00000000">
      <w:pPr>
        <w:tabs>
          <w:tab w:val="clear" w:pos="567"/>
        </w:tabs>
        <w:ind w:left="567" w:hanging="567"/>
      </w:pPr>
    </w:p>
    <w:p w:rsidR="00000000" w:rsidRDefault="00000000">
      <w:pPr>
        <w:tabs>
          <w:tab w:val="clear" w:pos="567"/>
        </w:tabs>
        <w:ind w:left="567" w:hanging="567"/>
      </w:pPr>
      <w:r>
        <w:tab/>
        <w:t>конституционно закреплена обязательность полного общего среднего образования - 11 классов (Конституция Украины, статья 53), что соответствует семнадцатилетнему возрасту;</w:t>
      </w:r>
    </w:p>
    <w:p w:rsidR="00000000" w:rsidRDefault="00000000">
      <w:pPr>
        <w:pStyle w:val="BodyTextIndent2"/>
        <w:spacing w:line="288" w:lineRule="auto"/>
        <w:jc w:val="left"/>
      </w:pPr>
    </w:p>
    <w:p w:rsidR="00000000" w:rsidRDefault="00000000">
      <w:pPr>
        <w:pStyle w:val="BodyTextIndent2"/>
        <w:spacing w:line="288" w:lineRule="auto"/>
        <w:jc w:val="left"/>
      </w:pPr>
      <w:r>
        <w:tab/>
        <w:t>не допускается прием на работу лиц, которые не достигли шестнадцатилетнего возраста.  При согласии одного из родителей или лица, заменяющего их, могут быть, в виде исключения, приняты на работу лица, достигшие пятнадцатилетнего возраста.  Для подготовки молодежи к продуктивному труду допускается прием на работу учеников общеобразовательных школ, профессионально-технических и средних специальных учебных заведений для выполнения легкой работы, не причиняющей ущерба здоровью и не нарушающей процесса обучения, в свободное от учебы время после достижения ими четырнадцатилетнего возраста при согласии одного из родителей либо лица, его заменяющего (статья 188);</w:t>
      </w:r>
    </w:p>
    <w:p w:rsidR="00000000" w:rsidRDefault="00000000">
      <w:pPr>
        <w:tabs>
          <w:tab w:val="clear" w:pos="567"/>
        </w:tabs>
        <w:ind w:left="561" w:hanging="561"/>
      </w:pPr>
    </w:p>
    <w:p w:rsidR="00000000" w:rsidRDefault="00000000">
      <w:pPr>
        <w:tabs>
          <w:tab w:val="clear" w:pos="567"/>
        </w:tabs>
        <w:ind w:left="561" w:hanging="561"/>
      </w:pPr>
      <w:r>
        <w:tab/>
        <w:t>брачный возраст - 18 лет для мужчин и 17 лет для женщин. В исключительных случаях брачный возраст может быть снижен (Кодекс о браке и семье Украины, статья 16);</w:t>
      </w:r>
    </w:p>
    <w:p w:rsidR="00000000" w:rsidRDefault="00000000">
      <w:pPr>
        <w:tabs>
          <w:tab w:val="clear" w:pos="567"/>
        </w:tabs>
        <w:ind w:left="561" w:hanging="561"/>
      </w:pPr>
    </w:p>
    <w:p w:rsidR="00000000" w:rsidRDefault="00000000">
      <w:pPr>
        <w:tabs>
          <w:tab w:val="clear" w:pos="567"/>
        </w:tabs>
        <w:ind w:left="561" w:hanging="561"/>
      </w:pPr>
      <w:r>
        <w:tab/>
        <w:t>возраст вступления в половые отношения законодательно не определен. Уголовным кодексом Украины предусматривается несение ответственности за половые контакты с лицом, не достигшим половой зрелости;</w:t>
      </w:r>
    </w:p>
    <w:p w:rsidR="00000000" w:rsidRDefault="00000000">
      <w:pPr>
        <w:tabs>
          <w:tab w:val="clear" w:pos="567"/>
        </w:tabs>
        <w:ind w:left="561" w:hanging="561"/>
      </w:pPr>
    </w:p>
    <w:p w:rsidR="00000000" w:rsidRDefault="00000000">
      <w:pPr>
        <w:tabs>
          <w:tab w:val="clear" w:pos="567"/>
        </w:tabs>
        <w:ind w:left="561" w:hanging="561"/>
      </w:pPr>
      <w:r>
        <w:tab/>
        <w:t>на военную службу в добровольном порядке (по контракту) призываются лица, которые отвечают требованиям военной службы, в возрасте от 17 до 21 года, в том числе те, кто достиг семнадцатилетнего возраста, в год зачисления их на учебу (Закон Украины "О всеобщей воинской обязанности и военной службе", статья 20);</w:t>
      </w:r>
    </w:p>
    <w:p w:rsidR="00000000" w:rsidRDefault="00000000">
      <w:pPr>
        <w:tabs>
          <w:tab w:val="clear" w:pos="567"/>
        </w:tabs>
        <w:ind w:left="561" w:hanging="561"/>
      </w:pPr>
    </w:p>
    <w:p w:rsidR="00000000" w:rsidRDefault="00000000">
      <w:pPr>
        <w:tabs>
          <w:tab w:val="clear" w:pos="567"/>
        </w:tabs>
        <w:ind w:left="561" w:hanging="561"/>
      </w:pPr>
      <w:r>
        <w:tab/>
        <w:t>на срочную военную службу в мирное время призываются годные к ней по состоянию здоровья и по возрасту граждане, которым ко дню их отправки в воинские части исполнилось 18 лет (Закон Украины "О всеобщей воинской обязанности и военной службе");</w:t>
      </w:r>
    </w:p>
    <w:p w:rsidR="00000000" w:rsidRDefault="00000000">
      <w:pPr>
        <w:tabs>
          <w:tab w:val="clear" w:pos="567"/>
        </w:tabs>
        <w:ind w:left="561" w:hanging="561"/>
      </w:pPr>
    </w:p>
    <w:p w:rsidR="00000000" w:rsidRDefault="00000000">
      <w:pPr>
        <w:tabs>
          <w:tab w:val="clear" w:pos="567"/>
        </w:tabs>
        <w:ind w:left="561" w:hanging="561"/>
      </w:pPr>
      <w:r>
        <w:tab/>
        <w:t>минимальный возраст для участия в боевых действиях - 18 лет;</w:t>
      </w:r>
    </w:p>
    <w:p w:rsidR="00000000" w:rsidRDefault="00000000">
      <w:pPr>
        <w:tabs>
          <w:tab w:val="clear" w:pos="567"/>
        </w:tabs>
        <w:ind w:left="561" w:hanging="561"/>
      </w:pPr>
    </w:p>
    <w:p w:rsidR="00000000" w:rsidRDefault="00000000">
      <w:pPr>
        <w:tabs>
          <w:tab w:val="clear" w:pos="567"/>
        </w:tabs>
        <w:ind w:left="561" w:hanging="561"/>
      </w:pPr>
      <w:r>
        <w:tab/>
        <w:t>уголовной ответственности подлежат лица, которым к моменту совершения преступления исполнилось 16 лет.  Лица, совершившие преступление в возрасте от 14</w:t>
      </w:r>
      <w:r>
        <w:rPr>
          <w:lang w:val="en-US"/>
        </w:rPr>
        <w:t> </w:t>
      </w:r>
      <w:r>
        <w:t>лет до 15 лет, подлежат уголовной ответственности за совершение преступлений высокой социальной опасности;</w:t>
      </w:r>
    </w:p>
    <w:p w:rsidR="00000000" w:rsidRDefault="00000000">
      <w:pPr>
        <w:tabs>
          <w:tab w:val="clear" w:pos="567"/>
        </w:tabs>
        <w:ind w:left="561" w:hanging="561"/>
      </w:pPr>
    </w:p>
    <w:p w:rsidR="00000000" w:rsidRDefault="00000000">
      <w:pPr>
        <w:tabs>
          <w:tab w:val="clear" w:pos="567"/>
        </w:tabs>
        <w:ind w:left="561" w:hanging="561"/>
      </w:pPr>
      <w:r>
        <w:tab/>
        <w:t>не могут быть подвергнуты смертной казни лица, которые к моменту совершения преступления не достигли восемнадцатилетнего возраста.  При вынесении приговора лицу, которое к моменту совершения преступления не достигло 18-летнего возраста, срок лишения свободы не может превышать 10 лет (Уголовный кодекс Украины).  В приемники-распределители могут быть доставлены несовершеннолетние в возрасте до 11 лет, которые совершили правонарушение.  В общеобразовательные школы социальной реабилитации направляются по решению суда несовершеннолетние в возрасте 11 лет и старше, а в профессиональные училища социальной реабилитации - начиная с 14 лет.  В</w:t>
      </w:r>
      <w:r>
        <w:rPr>
          <w:lang w:val="en-US"/>
        </w:rPr>
        <w:t> </w:t>
      </w:r>
      <w:r>
        <w:t>исправительно-трудовых колониях Министерства внутренних дел Украины отбывают наказание несовершеннолетние в возрасте от 14 лет, приговоренные к лишению свободы.  В приюты для несовершеннолетних могут быть временно помещены дети с 3 лет, нуждающиеся в социальной защите государства (Закон Украины "Об органах и службах по делам несовершеннолетних и специальных учреждениях для несовершеннолетних");</w:t>
      </w:r>
    </w:p>
    <w:p w:rsidR="00000000" w:rsidRDefault="00000000">
      <w:pPr>
        <w:tabs>
          <w:tab w:val="clear" w:pos="567"/>
        </w:tabs>
        <w:ind w:left="561" w:hanging="561"/>
      </w:pPr>
    </w:p>
    <w:p w:rsidR="00000000" w:rsidRDefault="00000000">
      <w:pPr>
        <w:tabs>
          <w:tab w:val="clear" w:pos="567"/>
        </w:tabs>
        <w:ind w:left="561" w:hanging="561"/>
      </w:pPr>
      <w:r>
        <w:tab/>
        <w:t>допрос свидетелей, не достигших пятнадцатилетнего возраста, а также несовершеннолетних свидетелей в возрасте от 15 до 18 лет обязательно проводится в присутствии педагога или близких для свидетеля лиц;</w:t>
      </w:r>
    </w:p>
    <w:p w:rsidR="00000000" w:rsidRDefault="00000000">
      <w:pPr>
        <w:tabs>
          <w:tab w:val="clear" w:pos="567"/>
        </w:tabs>
        <w:ind w:left="561" w:hanging="561"/>
      </w:pPr>
    </w:p>
    <w:p w:rsidR="00000000" w:rsidRDefault="00000000">
      <w:pPr>
        <w:tabs>
          <w:tab w:val="clear" w:pos="567"/>
        </w:tabs>
        <w:ind w:left="561" w:hanging="561"/>
      </w:pPr>
      <w:r>
        <w:tab/>
        <w:t>свидетеля, который не достиг шестнадцатилетнего возраста, после окончания его допроса удаляют из зала заседания, кроме случаев, когда суд считает необходимым присутствие этого свидетеля в зале заседания суда (Гражданский процессуальный кодекс Украины);</w:t>
      </w:r>
    </w:p>
    <w:p w:rsidR="00000000" w:rsidRDefault="00000000">
      <w:pPr>
        <w:tabs>
          <w:tab w:val="clear" w:pos="567"/>
        </w:tabs>
        <w:ind w:left="561" w:hanging="561"/>
      </w:pPr>
    </w:p>
    <w:p w:rsidR="00000000" w:rsidRDefault="00000000">
      <w:pPr>
        <w:tabs>
          <w:tab w:val="clear" w:pos="567"/>
        </w:tabs>
        <w:ind w:left="561" w:hanging="561"/>
      </w:pPr>
      <w:r>
        <w:tab/>
        <w:t>возможность лично осуществлять защиту своих прав в суде и поручать ведение дела уполномоченному лицу предоставляется гражданам, достигшим совершеннолетия, а также юридическим лицам;</w:t>
      </w:r>
    </w:p>
    <w:p w:rsidR="00000000" w:rsidRDefault="00000000">
      <w:pPr>
        <w:tabs>
          <w:tab w:val="clear" w:pos="567"/>
        </w:tabs>
        <w:ind w:left="561" w:hanging="561"/>
      </w:pPr>
    </w:p>
    <w:p w:rsidR="00000000" w:rsidRDefault="00000000">
      <w:pPr>
        <w:tabs>
          <w:tab w:val="clear" w:pos="567"/>
        </w:tabs>
        <w:ind w:left="561" w:hanging="561"/>
      </w:pPr>
      <w:r>
        <w:tab/>
        <w:t>несовершеннолетние в возрасте от 15 до 18 лет могут выступать в суде в качестве заинтересованной стороны лишь по делам, возникающим из соглашений, которые они вправе, согласно закону, заключать самостоятельно, а также по делам о возмещении нанесенного им ущерба;</w:t>
      </w:r>
    </w:p>
    <w:p w:rsidR="00000000" w:rsidRDefault="00000000">
      <w:pPr>
        <w:tabs>
          <w:tab w:val="clear" w:pos="567"/>
        </w:tabs>
        <w:ind w:left="561" w:hanging="561"/>
      </w:pPr>
    </w:p>
    <w:p w:rsidR="00000000" w:rsidRDefault="00000000">
      <w:pPr>
        <w:tabs>
          <w:tab w:val="clear" w:pos="567"/>
        </w:tabs>
        <w:ind w:left="561" w:hanging="561"/>
      </w:pPr>
      <w:r>
        <w:tab/>
        <w:t>в случае ненадлежащего исполнения родителями (одним из них) обязанностей по воспитанию либо злоупотребления родительскими правами дети вправе обратиться за защитой своих прав и интересов в органы опеки и попечительства (при этом минимальный возраст для обращения не установлен) (Кодекс о браке и семье Украины);</w:t>
      </w:r>
    </w:p>
    <w:p w:rsidR="00000000" w:rsidRDefault="00000000">
      <w:pPr>
        <w:tabs>
          <w:tab w:val="clear" w:pos="567"/>
        </w:tabs>
        <w:ind w:left="561" w:hanging="561"/>
      </w:pPr>
    </w:p>
    <w:p w:rsidR="00000000" w:rsidRDefault="00000000">
      <w:pPr>
        <w:tabs>
          <w:tab w:val="clear" w:pos="567"/>
        </w:tabs>
        <w:ind w:left="561" w:hanging="561"/>
      </w:pPr>
      <w:r>
        <w:tab/>
        <w:t>перемена фамилий, имен, отчеств гражданами Украины разрешается после достижения ими шестнадцатилетнего возраста (Положение о порядке рассмотрения ходатайств о перемене гражданами Украины фамилий, имен, отчеств);</w:t>
      </w:r>
    </w:p>
    <w:p w:rsidR="00000000" w:rsidRDefault="00000000">
      <w:pPr>
        <w:tabs>
          <w:tab w:val="clear" w:pos="567"/>
        </w:tabs>
        <w:ind w:left="561" w:hanging="561"/>
      </w:pPr>
    </w:p>
    <w:p w:rsidR="00000000" w:rsidRDefault="00000000">
      <w:pPr>
        <w:tabs>
          <w:tab w:val="clear" w:pos="567"/>
        </w:tabs>
        <w:ind w:left="561" w:hanging="561"/>
      </w:pPr>
      <w:r>
        <w:tab/>
        <w:t>изменение гражданства детей в возрасте от 16 до 18 лет в случае изменения гражданства их родителей, а также в случае усыновления, может быть произведено лишь с согласия детей (Закон Украины "О гражданстве");</w:t>
      </w:r>
    </w:p>
    <w:p w:rsidR="00000000" w:rsidRDefault="00000000">
      <w:pPr>
        <w:tabs>
          <w:tab w:val="clear" w:pos="567"/>
        </w:tabs>
        <w:ind w:left="561" w:hanging="561"/>
      </w:pPr>
    </w:p>
    <w:p w:rsidR="00000000" w:rsidRDefault="00000000">
      <w:pPr>
        <w:tabs>
          <w:tab w:val="clear" w:pos="567"/>
        </w:tabs>
        <w:ind w:left="561" w:hanging="561"/>
      </w:pPr>
      <w:r>
        <w:tab/>
        <w:t>в ходе рассмотрения споров относительно детей, если ребенок достиг 10 лет, суд обязан выяснить у него, с кем из родителей ребенок желает остаться, однако выраженное ребенком желание не является обязательным для суда (Кодекс о браке и семье Украины);</w:t>
      </w:r>
    </w:p>
    <w:p w:rsidR="00000000" w:rsidRDefault="00000000">
      <w:pPr>
        <w:tabs>
          <w:tab w:val="clear" w:pos="567"/>
        </w:tabs>
        <w:ind w:left="561" w:hanging="561"/>
      </w:pPr>
    </w:p>
    <w:p w:rsidR="00000000" w:rsidRDefault="00000000">
      <w:pPr>
        <w:tabs>
          <w:tab w:val="clear" w:pos="567"/>
        </w:tabs>
        <w:ind w:left="561" w:hanging="561"/>
      </w:pPr>
      <w:r>
        <w:tab/>
        <w:t>для усыновления необходимо согласие усыновляемого, если он достиг десятилетнего возраста (Кодекс о браке и семье Украины);</w:t>
      </w:r>
    </w:p>
    <w:p w:rsidR="00000000" w:rsidRDefault="00000000">
      <w:pPr>
        <w:tabs>
          <w:tab w:val="clear" w:pos="567"/>
        </w:tabs>
        <w:ind w:left="561" w:hanging="561"/>
      </w:pPr>
    </w:p>
    <w:p w:rsidR="00000000" w:rsidRDefault="00000000">
      <w:pPr>
        <w:tabs>
          <w:tab w:val="clear" w:pos="567"/>
        </w:tabs>
        <w:ind w:left="561" w:hanging="561"/>
      </w:pPr>
      <w:r>
        <w:tab/>
        <w:t>присвоение усыновляемому, который достиг 10 лет, фамилии и отчества усыновителя, изменение имени, а также запись усыновителей как родителей усыновляемого могут быть произведены лишь с согласия ребенка (Кодекс о браке и семье Украины);</w:t>
      </w:r>
    </w:p>
    <w:p w:rsidR="00000000" w:rsidRDefault="00000000">
      <w:pPr>
        <w:tabs>
          <w:tab w:val="clear" w:pos="567"/>
        </w:tabs>
        <w:ind w:left="561" w:hanging="561"/>
      </w:pPr>
    </w:p>
    <w:p w:rsidR="00000000" w:rsidRDefault="00000000">
      <w:pPr>
        <w:tabs>
          <w:tab w:val="clear" w:pos="567"/>
        </w:tabs>
        <w:ind w:left="561" w:hanging="561"/>
      </w:pPr>
      <w:r>
        <w:tab/>
        <w:t>при установлении опеки и попечительства согласие ребенка не предусматривается (Кодекс о браке и семье Украины);</w:t>
      </w:r>
    </w:p>
    <w:p w:rsidR="00000000" w:rsidRDefault="00000000">
      <w:pPr>
        <w:tabs>
          <w:tab w:val="clear" w:pos="567"/>
        </w:tabs>
        <w:ind w:left="561" w:hanging="561"/>
      </w:pPr>
    </w:p>
    <w:p w:rsidR="00000000" w:rsidRDefault="00000000">
      <w:pPr>
        <w:tabs>
          <w:tab w:val="clear" w:pos="567"/>
        </w:tabs>
        <w:ind w:left="561" w:hanging="561"/>
      </w:pPr>
      <w:r>
        <w:tab/>
        <w:t>возрастная граница информируемости ребенка относительно биологических родителей не установлена.  Тайна усыновления охраняется законом (Кодекс о браке и семье Украины);</w:t>
      </w:r>
    </w:p>
    <w:p w:rsidR="00000000" w:rsidRDefault="00000000">
      <w:pPr>
        <w:tabs>
          <w:tab w:val="clear" w:pos="567"/>
        </w:tabs>
        <w:ind w:left="561" w:hanging="561"/>
      </w:pPr>
    </w:p>
    <w:p w:rsidR="00000000" w:rsidRDefault="00000000">
      <w:pPr>
        <w:tabs>
          <w:tab w:val="clear" w:pos="567"/>
        </w:tabs>
        <w:ind w:left="561" w:hanging="561"/>
      </w:pPr>
      <w:r>
        <w:tab/>
        <w:t>политические партии создаются по инициативе граждан Украины, которые достигли 18 лет.  Основателями общественных организаций могут быть лица, достигшие 18</w:t>
      </w:r>
      <w:r>
        <w:rPr>
          <w:lang w:val="en-US"/>
        </w:rPr>
        <w:t> </w:t>
      </w:r>
      <w:r>
        <w:t>лет, а молодежных и детских организаций - 15 лет (Закон Украины "Об объединениях граждан");</w:t>
      </w:r>
    </w:p>
    <w:p w:rsidR="00000000" w:rsidRDefault="00000000">
      <w:pPr>
        <w:tabs>
          <w:tab w:val="clear" w:pos="567"/>
        </w:tabs>
        <w:ind w:left="561" w:hanging="561"/>
      </w:pPr>
    </w:p>
    <w:p w:rsidR="00000000" w:rsidRDefault="00000000">
      <w:pPr>
        <w:tabs>
          <w:tab w:val="clear" w:pos="567"/>
        </w:tabs>
        <w:ind w:left="561" w:hanging="561"/>
      </w:pPr>
      <w:r>
        <w:tab/>
        <w:t>членами политических партий могут быть только граждане Украины, которые достигли восемнадцатилетнего возраста.  Членами общественных организаций, кроме молодежных и детских, могут быть лица, достигшие 14 лет.  Возраст членов молодежных и детских общественных организаций устанавливается согласно их уставам (Закон Украины "Об объединениях граждан");</w:t>
      </w:r>
    </w:p>
    <w:p w:rsidR="00000000" w:rsidRDefault="00000000">
      <w:pPr>
        <w:tabs>
          <w:tab w:val="clear" w:pos="567"/>
        </w:tabs>
        <w:ind w:left="561" w:hanging="561"/>
      </w:pPr>
    </w:p>
    <w:p w:rsidR="00000000" w:rsidRDefault="00000000">
      <w:pPr>
        <w:tabs>
          <w:tab w:val="clear" w:pos="567"/>
        </w:tabs>
        <w:ind w:left="561" w:hanging="561"/>
      </w:pPr>
      <w:r>
        <w:tab/>
        <w:t>несовершеннолетние в возрасте от 15 до 18 лет вправе заключать соглашения при согласии своих родителей (усыновителей) или опекунов.  Однако они вправе самостоятельно осуществлять мелкие бытовые соглашения, а также распоряжаться своей зарплатой (заработком) либо стипендией, реализовывать авторские или изобретательские права на свои произведения, изобретения, рационализаторские предложения, а также промышленные образцы, права на свои открытия (Гражданский кодекс Украины);</w:t>
      </w:r>
    </w:p>
    <w:p w:rsidR="00000000" w:rsidRDefault="00000000">
      <w:pPr>
        <w:tabs>
          <w:tab w:val="clear" w:pos="567"/>
        </w:tabs>
        <w:ind w:left="561" w:hanging="561"/>
      </w:pPr>
    </w:p>
    <w:p w:rsidR="00000000" w:rsidRDefault="00000000">
      <w:pPr>
        <w:tabs>
          <w:tab w:val="clear" w:pos="567"/>
        </w:tabs>
        <w:ind w:left="561" w:hanging="561"/>
      </w:pPr>
      <w:r>
        <w:tab/>
        <w:t>минимальный возраст в вопросах выбора религии и посещения занятий в религиозных школах законодательством не установлен;</w:t>
      </w:r>
    </w:p>
    <w:p w:rsidR="00000000" w:rsidRDefault="00000000">
      <w:pPr>
        <w:tabs>
          <w:tab w:val="clear" w:pos="567"/>
        </w:tabs>
        <w:ind w:left="561" w:hanging="561"/>
      </w:pPr>
    </w:p>
    <w:p w:rsidR="00000000" w:rsidRDefault="00000000">
      <w:pPr>
        <w:tabs>
          <w:tab w:val="clear" w:pos="567"/>
        </w:tabs>
        <w:ind w:left="561" w:hanging="561"/>
      </w:pPr>
      <w:r>
        <w:tab/>
        <w:t>общее среднее образование в Украине завершается, как правило, в 17-18 лет;</w:t>
      </w:r>
    </w:p>
    <w:p w:rsidR="00000000" w:rsidRDefault="00000000">
      <w:pPr>
        <w:pStyle w:val="BodyTextIndent"/>
        <w:tabs>
          <w:tab w:val="clear" w:pos="567"/>
        </w:tabs>
        <w:ind w:left="561" w:hanging="561"/>
      </w:pPr>
    </w:p>
    <w:p w:rsidR="00000000" w:rsidRDefault="00000000">
      <w:pPr>
        <w:pStyle w:val="BodyTextIndent"/>
        <w:tabs>
          <w:tab w:val="clear" w:pos="567"/>
        </w:tabs>
        <w:ind w:left="561" w:hanging="561"/>
      </w:pPr>
      <w:r>
        <w:tab/>
        <w:t>в соответствии с Законом Украины "О занятости населения" на работу в первую очередь принимают молодежь, которая закончила либо прервала учебу в средних общеобразовательных и профессиональных учебных заведениях, прошла срочную военную либо альтернативную (невоенную) службу, а также детей, которым исполнилось 15 лет, при согласии одного из родителей (либо лиц, их заменяющих). Такие лица имеют возможность закончить полное общее среднее образование в вечерних, сменных и заочных школах экстерном.</w:t>
      </w:r>
    </w:p>
    <w:p w:rsidR="00000000" w:rsidRDefault="00000000">
      <w:pPr>
        <w:tabs>
          <w:tab w:val="clear" w:pos="567"/>
        </w:tabs>
        <w:ind w:left="561" w:hanging="561"/>
      </w:pPr>
    </w:p>
    <w:p w:rsidR="00000000" w:rsidRDefault="00000000">
      <w:pPr>
        <w:jc w:val="center"/>
        <w:rPr>
          <w:b/>
          <w:bCs/>
        </w:rPr>
      </w:pPr>
      <w:r>
        <w:rPr>
          <w:b/>
          <w:bCs/>
          <w:lang w:val="en-US"/>
        </w:rPr>
        <w:t>III</w:t>
      </w:r>
      <w:r>
        <w:rPr>
          <w:b/>
          <w:bCs/>
        </w:rPr>
        <w:t>.</w:t>
      </w:r>
      <w:r>
        <w:rPr>
          <w:b/>
          <w:bCs/>
        </w:rPr>
        <w:tab/>
        <w:t>ОБЩИЕ ПОЛОЖЕНИЯ</w:t>
      </w:r>
    </w:p>
    <w:p w:rsidR="00000000" w:rsidRDefault="00000000">
      <w:pPr>
        <w:jc w:val="center"/>
        <w:rPr>
          <w:b/>
          <w:bCs/>
        </w:rPr>
      </w:pPr>
    </w:p>
    <w:p w:rsidR="00000000" w:rsidRDefault="00000000">
      <w:pPr>
        <w:pStyle w:val="10"/>
      </w:pPr>
      <w:r>
        <w:t>А.</w:t>
      </w:r>
      <w:r>
        <w:tab/>
      </w:r>
      <w:proofErr w:type="spellStart"/>
      <w:r>
        <w:t>Недискриминация</w:t>
      </w:r>
      <w:proofErr w:type="spellEnd"/>
      <w:r>
        <w:t xml:space="preserve"> (статья 2)</w:t>
      </w:r>
    </w:p>
    <w:p w:rsidR="00000000" w:rsidRDefault="00000000">
      <w:pPr>
        <w:rPr>
          <w:b/>
        </w:rPr>
      </w:pPr>
    </w:p>
    <w:p w:rsidR="00000000" w:rsidRDefault="00000000">
      <w:r>
        <w:t>100.</w:t>
      </w:r>
      <w:r>
        <w:tab/>
        <w:t>Согласно Конституции Украины граждане имеют равные конституционные права и свободы и являются равными перед законом.  Не может быть привилегий или ограничений по признакам расы, цвета кожи, политических, религиозных и других убеждений, пола, этнического и социального происхождения, имущественного состояния, места жительства, языковым или другим признакам.  Дети равны в своих правах независимо от происхождения, а также от того, рождены они в браке или вне него.</w:t>
      </w:r>
    </w:p>
    <w:p w:rsidR="00000000" w:rsidRDefault="00000000"/>
    <w:p w:rsidR="00000000" w:rsidRDefault="00000000">
      <w:r>
        <w:t>101.</w:t>
      </w:r>
      <w:r>
        <w:tab/>
        <w:t>Иностранцы и лица без гражданства, которые находятся на территории Украины на законных основаниях, пользуются теми же правами и свободами, а также несут те же обязательства, что и граждане Украины, за исключением случаев, установленных Конституцией, законами или международными договорами Украины.</w:t>
      </w:r>
    </w:p>
    <w:p w:rsidR="00000000" w:rsidRDefault="00000000"/>
    <w:p w:rsidR="00000000" w:rsidRDefault="00000000">
      <w:r>
        <w:t>102.</w:t>
      </w:r>
      <w:r>
        <w:tab/>
        <w:t>В соответствии с Законом Украины "О государственной помощи семьям с детьми" иностранные граждане и лица без гражданства, которые проживают в Украине, имеют право на государственную помощь наравне с гражданами Украины, на условиях, предусмотренных законодательством или межгосударственными соглашениями.</w:t>
      </w:r>
    </w:p>
    <w:p w:rsidR="00000000" w:rsidRDefault="00000000"/>
    <w:p w:rsidR="00000000" w:rsidRDefault="00000000">
      <w:r>
        <w:t>103.</w:t>
      </w:r>
      <w:r>
        <w:tab/>
        <w:t xml:space="preserve">Социальное законодательство Украины также основывается на принципе </w:t>
      </w:r>
      <w:proofErr w:type="spellStart"/>
      <w:r>
        <w:t>недискриминации</w:t>
      </w:r>
      <w:proofErr w:type="spellEnd"/>
      <w:r>
        <w:t>.  Все указанные положения, которые касаются граждан Украины, в полной мере распространяются и на детей.</w:t>
      </w:r>
    </w:p>
    <w:p w:rsidR="00000000" w:rsidRDefault="00000000"/>
    <w:p w:rsidR="00000000" w:rsidRDefault="00000000">
      <w:r>
        <w:t>104.</w:t>
      </w:r>
      <w:r>
        <w:tab/>
        <w:t>Права и свободы человека и гражданина определяют содержание и применение законов, деятельность органов законодательной и исполнительной власти, местного самоуправления и подкрепляются правосудием согласно Конституции Украины.</w:t>
      </w:r>
    </w:p>
    <w:p w:rsidR="00000000" w:rsidRDefault="00000000"/>
    <w:p w:rsidR="00000000" w:rsidRDefault="00000000">
      <w:r>
        <w:t>105.</w:t>
      </w:r>
      <w:r>
        <w:tab/>
        <w:t>В соответствии с Уголовным кодексом Украины наказанию подлежат умышленные действия, направленные на разжигание национальной, расовой или религиозной вражды и ненависти, на унижение национальной чести и достоинства или оскорбление чувств граждан, связанных с их религиозными убеждениями, а также прямое или косвенное ограничение прав либо установление прямого или непрямого превосходства граждан в зависимости от их расовой или национальной принадлежности либо отношения к религии;  разглашение медицинским работником либо другим должностным лицом данных о проведении медицинского осмотра лица на предмет заражения вирусом иммунодефицита человека или заболевания СПИДом, а также его результатов, которые стали известны в связи с выполнением служебных или профессиональных обязанностей.</w:t>
      </w:r>
    </w:p>
    <w:p w:rsidR="00000000" w:rsidRDefault="00000000"/>
    <w:p w:rsidR="00000000" w:rsidRDefault="00000000">
      <w:r>
        <w:t>106.</w:t>
      </w:r>
      <w:r>
        <w:tab/>
        <w:t>Защита прав детей, рожденных вне брака, регулируется Кодексом о браке и семье Украины.  Признание брака недействительным не влияет на права детей, рожденных в таком браке.  Дети, зачатые или рожденные в браке, признанном недействительным, имеют те же права и обязанности, что и дети, рожденные в действительном браке.  Дети, происхождение которых установлено по общему заявлению родителей или по решению суда, имеют те же права и обязанности по отношению к родителям и их родственникам, что и дети, рожденные от лиц, находящихся в браке.</w:t>
      </w:r>
    </w:p>
    <w:p w:rsidR="00000000" w:rsidRDefault="00000000"/>
    <w:p w:rsidR="00000000" w:rsidRDefault="00000000">
      <w:r>
        <w:t>107.</w:t>
      </w:r>
      <w:r>
        <w:tab/>
        <w:t>В соответствии с Законом Украины "Об основах социальной защиты инвалидов в Украине" инвалидам, включая детей-инвалидов, гарантирована система экономических, социальных и правовых мер, направленных на создание для них равных с другими гражданами возможностей относительно участия в жизни общества.  Дискриминация инвалидов запрещается и преследуется по закону.</w:t>
      </w:r>
    </w:p>
    <w:p w:rsidR="00000000" w:rsidRDefault="00000000"/>
    <w:p w:rsidR="00000000" w:rsidRDefault="00000000">
      <w:r>
        <w:t>108.</w:t>
      </w:r>
      <w:r>
        <w:tab/>
        <w:t>Согласно Закону Украины "О правовом статусе иностранцев", иностранцы, которые постоянно проживают в Украине, имеют равные права с гражданами Украины на образование и охрану здоровья.  Кроме того, Закон определяет, что иностранцы, которые постоянно проживают в Украине, имеют право вступать в легализированные объединения граждан на общих основаниях с гражданами Украины, если другое не предусмотрено законами Украины и если это предусмотрено статутами этих объединений.  Иностранцы не могут быть членами политических партий (статья 16).</w:t>
      </w:r>
    </w:p>
    <w:p w:rsidR="00000000" w:rsidRDefault="00000000"/>
    <w:p w:rsidR="00000000" w:rsidRDefault="00000000">
      <w:r>
        <w:t>109.</w:t>
      </w:r>
      <w:r>
        <w:tab/>
        <w:t>В соответствии с Законом Украины "О правовом статусе иностранцев" (статья 8) иностранцы имеют равные с гражданами Украины права и обязанности в трудовых отношениях, если другое не предусмотрено законодательством Украины и международными договорами Украины.</w:t>
      </w:r>
    </w:p>
    <w:p w:rsidR="00000000" w:rsidRDefault="00000000"/>
    <w:p w:rsidR="00000000" w:rsidRDefault="00000000">
      <w:r>
        <w:t>110.</w:t>
      </w:r>
      <w:r>
        <w:tab/>
        <w:t>В целях уменьшения неравенства детей, обусловленного экономическим или географическим положением или состоянием здоровья, государством принимаются специальные меры.</w:t>
      </w:r>
    </w:p>
    <w:p w:rsidR="00000000" w:rsidRDefault="00000000"/>
    <w:p w:rsidR="00000000" w:rsidRDefault="00000000">
      <w:r>
        <w:t>111.</w:t>
      </w:r>
      <w:r>
        <w:tab/>
        <w:t>В соответствии с Законом Украины "О государственной помощи семьям с детьми" устанавливается государственная помощь:  многодетным семьям;  по уходу за ребенком-инвалидом;  по временной нетрудоспособности в связи с уходом за больным ребенком;  на детей в возрасте до 16 лет (учеников - до 18 лет);  на детей одиноким матерям;  на детей военнослужащих срочной службы;  на детей, находящихся под опекой или попечительством;  временная помощь на несовершеннолетних детей, родители которых уклоняются от выплаты алиментов, либо когда взыскание алиментов не представляется возможным.</w:t>
      </w:r>
    </w:p>
    <w:p w:rsidR="00000000" w:rsidRDefault="00000000"/>
    <w:p w:rsidR="00000000" w:rsidRDefault="00000000">
      <w:r>
        <w:t>112.</w:t>
      </w:r>
      <w:r>
        <w:tab/>
        <w:t>На законодательном уровне принят ряд законов и постановлений, которые способствуют уменьшению социальной и экономической дискриминации в отношении наиболее уязвимых групп детей:  детей-сирот, детей-инвалидов, детей, пострадавших от чернобыльской катастрофы, детей, инфицированных вирусом иммунодефицита человека или больных СПИДом, и детей из малообеспеченных и многодетных семей.</w:t>
      </w:r>
    </w:p>
    <w:p w:rsidR="00000000" w:rsidRDefault="00000000"/>
    <w:p w:rsidR="00000000" w:rsidRDefault="00000000">
      <w:r>
        <w:t>113.</w:t>
      </w:r>
      <w:r>
        <w:tab/>
        <w:t>Для улучшения положения детей, инфицированных вирусом иммунодефицита человека или больных СПИДом, в соответствии с Законом Украины "О предупреждении заболевания СПИДом и социальной защите населения" введен ряд льгот.</w:t>
      </w:r>
    </w:p>
    <w:p w:rsidR="00000000" w:rsidRDefault="00000000"/>
    <w:p w:rsidR="00000000" w:rsidRDefault="00000000">
      <w:r>
        <w:t>114.</w:t>
      </w:r>
      <w:r>
        <w:tab/>
        <w:t>Для детей, нуждающихся в социальной помощи и реабилитации, в соответствии с Законом Украины "Об образовании" создаются специальные учебные заведения: общеобразовательные школы-интернаты, детские дома, в том числе семейного типа, специальные общеобразовательные школы-интернаты, школы, детские дома, дошкольные и другие образовательные учреждения для лиц, отстающих в физическом или умственном развитии;  общеобразовательные школы и профессионально-технические училища социальной реабилитации.</w:t>
      </w:r>
    </w:p>
    <w:p w:rsidR="00000000" w:rsidRDefault="00000000"/>
    <w:p w:rsidR="00000000" w:rsidRDefault="00000000">
      <w:r>
        <w:t>115.</w:t>
      </w:r>
      <w:r>
        <w:tab/>
        <w:t>В соответствии с постановлением Кабинета министров Украины "О порядке и размерах компенсационных выплат детям, пострадавшим вследствие чернобыльской катастрофы" (1997 год) установлена ежемесячная денежная компенсация на детей, которые обучаются на территории радиоактивного загрязнения, а также детей, которые пострадали от Чернобыльской катастрофы.</w:t>
      </w:r>
    </w:p>
    <w:p w:rsidR="00000000" w:rsidRDefault="00000000"/>
    <w:p w:rsidR="00000000" w:rsidRDefault="00000000">
      <w:r>
        <w:t>116.</w:t>
      </w:r>
      <w:r>
        <w:tab/>
        <w:t>Постановление Кабинета министров Украины "Об организационном и финансовом обеспечении отдыха и оздоровления детей в Украине" (1997 год) при решении вопросов отдыха и оздоровления определяет обеспечение первоочередности отдыха и оздоровления детей-сирот, детей, оставшихся без попечения родителей, детей, которые пострадали вследствие чернобыльской катастрофы, детей-инвалидов, детей из малообеспеченных, многодетных и неполных семей, семей военнослужащих, которые пострадали во время исполнения служебных обязанностей.</w:t>
      </w:r>
    </w:p>
    <w:p w:rsidR="00000000" w:rsidRDefault="00000000"/>
    <w:p w:rsidR="00000000" w:rsidRDefault="00000000">
      <w:r>
        <w:t>117.</w:t>
      </w:r>
      <w:r>
        <w:tab/>
        <w:t>Вопросы равенства в предоставлении медицинской помощи детям города и села решены путем организации полноценной сети детских лечебно-профилактических и лечебных учреждений для детей.  Медицинская помощь детям предоставляется по месту нахождения ребенка к моменту обращения за медицинской помощью.  Однако пока еще существует проблема усиления диагностических и реабилитационных возможностей педиатрической службы, предоставления специализированной медицинской помощи больным детям, проживающим в сельской местности.  Необходимо также создать условия для постоянного обеспечения специализированных детских отделений диагностической аппаратурой и лечебными средствами.</w:t>
      </w:r>
    </w:p>
    <w:p w:rsidR="00000000" w:rsidRDefault="00000000"/>
    <w:p w:rsidR="00000000" w:rsidRDefault="00000000">
      <w:r>
        <w:t>118.</w:t>
      </w:r>
      <w:r>
        <w:tab/>
        <w:t>Независимо от социального статуса ребенка все виды помощи ему предоставляются на равных условиях.</w:t>
      </w:r>
    </w:p>
    <w:p w:rsidR="00000000" w:rsidRDefault="00000000"/>
    <w:p w:rsidR="00000000" w:rsidRDefault="00000000">
      <w:r>
        <w:t>119.</w:t>
      </w:r>
      <w:r>
        <w:tab/>
        <w:t>Установлен ряд льгот для организации медицинской помощи детям-сиротам, детям-инвалидам и детям из малообеспеченных семей.</w:t>
      </w:r>
    </w:p>
    <w:p w:rsidR="00000000" w:rsidRDefault="00000000"/>
    <w:p w:rsidR="00000000" w:rsidRDefault="00000000">
      <w:r>
        <w:t>120.</w:t>
      </w:r>
      <w:r>
        <w:tab/>
        <w:t>В Украине дети-инвалиды в возрасте до 16 лет и дети до 3 лет жизни получают медикаменты при амбулаторном лечении бесплатно.  Однако в настоящее время это касается лишь жизненно необходимых лекарств.</w:t>
      </w:r>
    </w:p>
    <w:p w:rsidR="00000000" w:rsidRDefault="00000000"/>
    <w:p w:rsidR="00000000" w:rsidRDefault="00000000">
      <w:r>
        <w:t>121.</w:t>
      </w:r>
      <w:r>
        <w:tab/>
        <w:t xml:space="preserve">Дети, являющиеся </w:t>
      </w:r>
      <w:proofErr w:type="spellStart"/>
      <w:r>
        <w:t>ВИЧ-инфицированными</w:t>
      </w:r>
      <w:proofErr w:type="spellEnd"/>
      <w:r>
        <w:t>, получают лечебно-профилактическую медицинскую помощь в любом лечебном заведении Украины.  Создана целая сеть центров, занимающихся лечением и профилактикой СПИДа в Украине.</w:t>
      </w:r>
    </w:p>
    <w:p w:rsidR="00000000" w:rsidRDefault="00000000"/>
    <w:p w:rsidR="00000000" w:rsidRDefault="00000000">
      <w:r>
        <w:t>122.</w:t>
      </w:r>
      <w:r>
        <w:tab/>
        <w:t>В соответствии с законодательством Украины независимо от пола дети имеют равные права на получение образования, социальное обеспечение и охрану здоровья.  Единственное дискриминационное положение касается разницы в возрасте, по достижении которого можно вступать в брак, установленной Кодексом о браке и семье Украины, в соответствии с которым мужчины могут вступать в брак с 18 лет, а женщины - с 17 лет.</w:t>
      </w:r>
    </w:p>
    <w:p w:rsidR="00000000" w:rsidRDefault="00000000">
      <w:pPr>
        <w:rPr>
          <w:b/>
        </w:rPr>
      </w:pPr>
    </w:p>
    <w:p w:rsidR="00000000" w:rsidRDefault="00000000">
      <w:r>
        <w:t>123.</w:t>
      </w:r>
      <w:r>
        <w:tab/>
        <w:t>Сбор официальных статистических данных относится к компетенции Государственного комитета статистики Украины.</w:t>
      </w:r>
    </w:p>
    <w:p w:rsidR="00000000" w:rsidRDefault="00000000"/>
    <w:p w:rsidR="00000000" w:rsidRDefault="00000000">
      <w:r>
        <w:t>124.</w:t>
      </w:r>
      <w:r>
        <w:tab/>
        <w:t xml:space="preserve">В Украине существует государственная статистика по учету: </w:t>
      </w:r>
    </w:p>
    <w:p w:rsidR="00000000" w:rsidRDefault="00000000"/>
    <w:p w:rsidR="00000000" w:rsidRDefault="00000000">
      <w:pPr>
        <w:ind w:left="567" w:hanging="567"/>
      </w:pPr>
      <w:r>
        <w:tab/>
        <w:t>медицинских показателей состояния детей - смертности, рождаемости, заболеваемости по регионам, видов болезней и т.д.;</w:t>
      </w:r>
    </w:p>
    <w:p w:rsidR="00000000" w:rsidRDefault="00000000">
      <w:pPr>
        <w:ind w:left="567" w:hanging="567"/>
      </w:pPr>
    </w:p>
    <w:p w:rsidR="00000000" w:rsidRDefault="00000000">
      <w:pPr>
        <w:ind w:left="567" w:hanging="567"/>
      </w:pPr>
      <w:r>
        <w:tab/>
        <w:t>системы образования - количество учебных заведений, а также детей, которые их посещают, сменность обучения;</w:t>
      </w:r>
    </w:p>
    <w:p w:rsidR="00000000" w:rsidRDefault="00000000">
      <w:pPr>
        <w:ind w:left="567" w:hanging="567"/>
      </w:pPr>
    </w:p>
    <w:p w:rsidR="00000000" w:rsidRDefault="00000000">
      <w:pPr>
        <w:ind w:left="567" w:hanging="567"/>
      </w:pPr>
      <w:r>
        <w:tab/>
        <w:t>детей- инвалидов в возрасте до 16 лет (по регионам, видам болезней);  детей-сирот - усыновление, опека, государственное содержание, социальная помощь;</w:t>
      </w:r>
    </w:p>
    <w:p w:rsidR="00000000" w:rsidRDefault="00000000">
      <w:pPr>
        <w:ind w:left="567" w:hanging="567"/>
      </w:pPr>
    </w:p>
    <w:p w:rsidR="00000000" w:rsidRDefault="00000000">
      <w:r>
        <w:tab/>
        <w:t>детей-беженцев - по полу и стране происхождения;</w:t>
      </w:r>
    </w:p>
    <w:p w:rsidR="00000000" w:rsidRDefault="00000000"/>
    <w:p w:rsidR="00000000" w:rsidRDefault="00000000">
      <w:r>
        <w:tab/>
        <w:t>детей, которые пострадали вследствие Чернобыльской катастрофы;</w:t>
      </w:r>
    </w:p>
    <w:p w:rsidR="00000000" w:rsidRDefault="00000000"/>
    <w:p w:rsidR="00000000" w:rsidRDefault="00000000">
      <w:pPr>
        <w:ind w:left="567" w:hanging="567"/>
      </w:pPr>
      <w:r>
        <w:tab/>
        <w:t>детей-правонарушителей, которые находятся на учете в органах уголовной милиции, а также осужденных (по видам преступлений).</w:t>
      </w:r>
    </w:p>
    <w:p w:rsidR="00000000" w:rsidRDefault="00000000"/>
    <w:p w:rsidR="00000000" w:rsidRDefault="00000000">
      <w:r>
        <w:t>125.</w:t>
      </w:r>
      <w:r>
        <w:tab/>
        <w:t xml:space="preserve">В Министерстве здравоохранения Украины существует ведомственная статистическая отчетность, касающаяся заболеваемости и смертности детей, в разбивке по возрасту, отдельным классам заболеваний и группам причин, а также ведется учет показателей первичной </w:t>
      </w:r>
      <w:proofErr w:type="spellStart"/>
      <w:r>
        <w:t>инвалидизации</w:t>
      </w:r>
      <w:proofErr w:type="spellEnd"/>
      <w:r>
        <w:t xml:space="preserve"> детей до 16 лет.  Все эти данные сведены по областям и возрастным категориям, при этом выделена группа детей в возрасте до одного года.</w:t>
      </w:r>
    </w:p>
    <w:p w:rsidR="00000000" w:rsidRDefault="00000000"/>
    <w:p w:rsidR="00000000" w:rsidRDefault="00000000">
      <w:r>
        <w:t>126.</w:t>
      </w:r>
      <w:r>
        <w:tab/>
        <w:t>В местных органах исполнительной власти собираются данные, касающиеся многодетных семей, одиноких матерей, малообеспеченных семей, детей-сирот, которых можно усыновить, а также лиц, которые желают усыновить ребенка.  Эта информация позволяет составлять "социальный паспорт" области.</w:t>
      </w:r>
    </w:p>
    <w:p w:rsidR="00000000" w:rsidRDefault="00000000"/>
    <w:p w:rsidR="00000000" w:rsidRDefault="00000000">
      <w:r>
        <w:t>127.</w:t>
      </w:r>
      <w:r>
        <w:tab/>
        <w:t>В Украине отсутствует такое социальное явление, как предвзятое отношение к детям по этническим или другим признакам.  Дети не преследуются за взгляды родителей.</w:t>
      </w:r>
    </w:p>
    <w:p w:rsidR="00000000" w:rsidRDefault="00000000"/>
    <w:p w:rsidR="00000000" w:rsidRDefault="00000000">
      <w:r>
        <w:t>128.</w:t>
      </w:r>
      <w:r>
        <w:tab/>
        <w:t>Преградой для обеспечения прав ребенка в Украине остается низкий уровень материального обеспечения.  Увеличилось количество семей с детьми, а также детей, нуждающихся в государственной поддержке.  Права детей, которые оказались в сложных жизненных условиях, определенных законодательно, обеспечиваются недостаточным образом.</w:t>
      </w:r>
    </w:p>
    <w:p w:rsidR="00000000" w:rsidRDefault="00000000"/>
    <w:p w:rsidR="00000000" w:rsidRDefault="00000000">
      <w:r>
        <w:t>129.</w:t>
      </w:r>
      <w:r>
        <w:tab/>
        <w:t>В Украине существует разница между юридически предоставленными правами и фактическими возможностями их реализации.</w:t>
      </w:r>
    </w:p>
    <w:p w:rsidR="00000000" w:rsidRDefault="00000000"/>
    <w:p w:rsidR="00000000" w:rsidRDefault="00000000">
      <w:r>
        <w:t>130.</w:t>
      </w:r>
      <w:r>
        <w:tab/>
        <w:t>Улучшению положения по защите прав ребенка в соответствии со статьей 2 Конвенции способствует принятие Национальной программы "Дети Украины" и ряда указов Президента Украины и постановлений Кабинета министров Украины, направленных на улучшение экономического и социального положения детей, нуждающихся в социальной защите и материальной поддержке.</w:t>
      </w:r>
    </w:p>
    <w:p w:rsidR="00000000" w:rsidRDefault="00000000"/>
    <w:p w:rsidR="00000000" w:rsidRDefault="00000000">
      <w:r>
        <w:t>131.</w:t>
      </w:r>
      <w:r>
        <w:tab/>
        <w:t>Повышение уровня материального обеспечения семей будет способствовать улучшению условий для развития и воспитания детей.</w:t>
      </w:r>
    </w:p>
    <w:p w:rsidR="00000000" w:rsidRDefault="00000000"/>
    <w:p w:rsidR="00000000" w:rsidRDefault="00000000">
      <w:pPr>
        <w:pStyle w:val="10"/>
      </w:pPr>
      <w:r>
        <w:t>В.</w:t>
      </w:r>
      <w:r>
        <w:tab/>
        <w:t>Наилучшее обеспечение интересов ребенка (статья 3)</w:t>
      </w:r>
    </w:p>
    <w:p w:rsidR="00000000" w:rsidRDefault="00000000">
      <w:pPr>
        <w:rPr>
          <w:b/>
        </w:rPr>
      </w:pPr>
    </w:p>
    <w:p w:rsidR="00000000" w:rsidRDefault="00000000">
      <w:r>
        <w:t>132.</w:t>
      </w:r>
      <w:r>
        <w:tab/>
      </w:r>
      <w:r>
        <w:rPr>
          <w:b/>
        </w:rPr>
        <w:t xml:space="preserve"> </w:t>
      </w:r>
      <w:r>
        <w:t xml:space="preserve">Законодательство Украины учитывает принцип наилучшего обеспечения интересов ребенка и необходимость первоочередного учета этих интересов во всех мероприятиях, касающихся детей.  Этот принцип закреплен в Кодексе о браке и семье Украины, Гражданском процессуальном кодексе Украины, Гражданском кодексе Украины, Уголовном кодексе Украины, Кодексе законов о труде Украины, Основах законодательства Украины об охране здоровья, Законах Украины "О статусе и социальной защите граждан, которые пострадали вследствие Чернобыльской катастрофы", "Об основах социальной защиты инвалидов в Украине", "Об образовании", "О государственной помощи семьям с детьми", "О содействии социальному становлению и развитию молодежи в Украине".  Этот принцип является основным в Национальной программе "Дети Украины".  </w:t>
      </w:r>
    </w:p>
    <w:p w:rsidR="00000000" w:rsidRDefault="00000000"/>
    <w:p w:rsidR="00000000" w:rsidRDefault="00000000">
      <w:r>
        <w:t>133.</w:t>
      </w:r>
      <w:r>
        <w:tab/>
        <w:t>Принцип наилучшего обеспечения интересов ребенка учитывается судами и органами исполнительной власти в процессе решения дел о судьбе ребенка в случае развода родителей, лишения родительских прав, усыновления ребенка, установления опеки или попечительства, определения форм содержания ребенка-сироты и ребенка, лишенного родительской заботы, а также в других случаях.</w:t>
      </w:r>
    </w:p>
    <w:p w:rsidR="00000000" w:rsidRDefault="00000000"/>
    <w:p w:rsidR="00000000" w:rsidRDefault="00000000">
      <w:r>
        <w:t>134.</w:t>
      </w:r>
      <w:r>
        <w:tab/>
        <w:t>Родители имеют равные права и обязанности в отношении содержания, воспитания и обучения детей, что закреплено в законодательном порядке.  Родители не имеют права использовать свои права в ущерб интересам детей.</w:t>
      </w:r>
    </w:p>
    <w:p w:rsidR="00000000" w:rsidRDefault="00000000"/>
    <w:p w:rsidR="00000000" w:rsidRDefault="00000000">
      <w:r>
        <w:t>135.</w:t>
      </w:r>
      <w:r>
        <w:tab/>
        <w:t>В соответствии с Кодексом о браке и семье Украины допускается усыновление детей исключительно в их интересах.  По отношению к усыновителям и их родственникам усыновленные и их потомки уравниваются в личных и имущественных правах и обязанностях с родственниками по происхождению.</w:t>
      </w:r>
    </w:p>
    <w:p w:rsidR="00000000" w:rsidRDefault="00000000"/>
    <w:p w:rsidR="00000000" w:rsidRDefault="00000000">
      <w:r>
        <w:t>136.</w:t>
      </w:r>
      <w:r>
        <w:tab/>
        <w:t>Усыновление, которое не отвечает интересам ребенка, может быть отменено или признано недействительным в соответствии с решением суда.</w:t>
      </w:r>
    </w:p>
    <w:p w:rsidR="00000000" w:rsidRDefault="00000000"/>
    <w:p w:rsidR="00000000" w:rsidRDefault="00000000">
      <w:r>
        <w:t>137.</w:t>
      </w:r>
      <w:r>
        <w:tab/>
        <w:t>Во исполнение Конвенции в Украине принят Закон "Об органах и службах по делам несовершеннолетних и специальных учреждениях для несовершеннолетних", который определяет правовые основы деятельности органов и служб по делам несовершеннолетних и специальных учреждений, на которые возлагается осуществление социальной защиты и профилактики правонарушений среди лиц, которые еще не достигли 18 лет.</w:t>
      </w:r>
    </w:p>
    <w:p w:rsidR="00000000" w:rsidRDefault="00000000"/>
    <w:p w:rsidR="00000000" w:rsidRDefault="00000000">
      <w:r>
        <w:t>138.</w:t>
      </w:r>
      <w:r>
        <w:tab/>
        <w:t>В осуществлении социальной защиты детей принимают участие органы исполнительной власти, органы местного самоуправления, предприятия, учреждения и организации независимо от форм собственности, а также отдельные граждане.</w:t>
      </w:r>
    </w:p>
    <w:p w:rsidR="00000000" w:rsidRDefault="00000000"/>
    <w:p w:rsidR="00000000" w:rsidRDefault="00000000">
      <w:r>
        <w:t>139.</w:t>
      </w:r>
      <w:r>
        <w:tab/>
        <w:t>Деятельность специальных учреждений для несовершеннолетних основывается на принципах законности, использования преимущественно методов воспитания и убеждения, что предусматривает применение принудительных мер лишь после исчерпания всех других способов воздействия на поведение несовершеннолетних.</w:t>
      </w:r>
    </w:p>
    <w:p w:rsidR="00000000" w:rsidRDefault="00000000"/>
    <w:p w:rsidR="00000000" w:rsidRDefault="00000000">
      <w:r>
        <w:t>140.</w:t>
      </w:r>
      <w:r>
        <w:tab/>
        <w:t>В Украине функционирует расширенная сеть учреждений по уходу за детьми, которая контролируется Министерством здравоохранения, Министерством образования, Министерством труда и социальной политики, Министерством по делам семьи и молодежи.</w:t>
      </w:r>
    </w:p>
    <w:p w:rsidR="00000000" w:rsidRDefault="00000000"/>
    <w:p w:rsidR="00000000" w:rsidRDefault="00000000">
      <w:r>
        <w:t>141.</w:t>
      </w:r>
      <w:r>
        <w:tab/>
        <w:t>За отчетный период согласно пункту 2 статьи 3 Конвенции в Украине принят ряд мер законодательного и административного характера, обеспечивающих детям защиту и уход, необходимые для их благополучия.</w:t>
      </w:r>
    </w:p>
    <w:p w:rsidR="00000000" w:rsidRDefault="00000000"/>
    <w:p w:rsidR="00000000" w:rsidRDefault="00000000">
      <w:r>
        <w:t>142.</w:t>
      </w:r>
      <w:r>
        <w:tab/>
        <w:t>См. пункты 39-50 и 132 выше.</w:t>
      </w:r>
    </w:p>
    <w:p w:rsidR="00000000" w:rsidRDefault="00000000"/>
    <w:p w:rsidR="00000000" w:rsidRDefault="00000000">
      <w:r>
        <w:t>143.</w:t>
      </w:r>
      <w:r>
        <w:tab/>
        <w:t>Деятельность государственных учреждений, которые отвечают за заботу о детях и их защиту, определяется положением о соответствующем учреждении, утверждаемым Кабинетом министров Украины.</w:t>
      </w:r>
    </w:p>
    <w:p w:rsidR="00000000" w:rsidRDefault="00000000"/>
    <w:p w:rsidR="00000000" w:rsidRDefault="00000000">
      <w:r>
        <w:t>144.</w:t>
      </w:r>
      <w:r>
        <w:tab/>
        <w:t>Положение содержит требования к квалификации обслуживающего персонала и определяет санитарные нормы содержания детей.  Деятельность негосударственных учреждений подлежит лицензированию, и на них также распространяются правила функционирования государственных учреждений.</w:t>
      </w:r>
    </w:p>
    <w:p w:rsidR="00000000" w:rsidRDefault="00000000"/>
    <w:p w:rsidR="00000000" w:rsidRDefault="00000000">
      <w:r>
        <w:t>145.</w:t>
      </w:r>
      <w:r>
        <w:tab/>
        <w:t>В соответствии с Основами законодательства Украины об охране здоровья контроль за охраной здоровья детей и проведением оздоровительных мероприятий в детских воспитательных и учебных заведениях осуществляют органы и учреждения здравоохранения совместно с органами и учреждениями образования при участии общественных организаций.</w:t>
      </w:r>
    </w:p>
    <w:p w:rsidR="00000000" w:rsidRDefault="00000000"/>
    <w:p w:rsidR="00000000" w:rsidRDefault="00000000">
      <w:r>
        <w:t>146.</w:t>
      </w:r>
      <w:r>
        <w:tab/>
        <w:t>Министерство здравоохранения Украины разрабатывает и осуществляет меры, направленные на охрану материнства и детства, организует правовую помощь, проводит совместно с заинтересованными центральными органами исполнительной власти работу по охране труда женщин и подростков, оздоровлению, физическому и гигиеническому воспитанию детей, контролирует состояние здоровья и качество питания детей в детских дошкольных и учебно-воспитательных заведениях независимо от ведомственного подчинения, выдвигает обязательные требования к производству, реализации и потреблению продуктов детского питания, согласовывает объем учебно-трудовой нагрузки, а также образцовый режим занятий с детьми в указанных учреждениях.</w:t>
      </w:r>
    </w:p>
    <w:p w:rsidR="00000000" w:rsidRDefault="00000000"/>
    <w:p w:rsidR="00000000" w:rsidRDefault="00000000">
      <w:r>
        <w:t>147.</w:t>
      </w:r>
      <w:r>
        <w:tab/>
        <w:t>В Украине действует разветвленная педиатрическая служба, которая состоит из детских поликлиник, детских больниц и отделений в больницах, клиник высших учебных заведений, специализированных центров медицинской помощи детям, санаториев и домов ребенка.  Первоочередное внимание уделяется обеспечению первичной медико-санитарной помощи.  Дети и подростки в Украине находятся под диспансерным контролем.</w:t>
      </w:r>
    </w:p>
    <w:p w:rsidR="00000000" w:rsidRDefault="00000000"/>
    <w:p w:rsidR="00000000" w:rsidRDefault="00000000">
      <w:r>
        <w:t>148.</w:t>
      </w:r>
      <w:r>
        <w:tab/>
        <w:t>Учреждения здравоохранения создаются предприятиями, учреждениями и организациями различных форм собственности, а также частными лицами при наличии необходимой материально-технической базы и квалифицированных специалистов.  Порядок и условия создания учреждений здравоохранения, государственной регистрации и аккредитации этих заведений, а также порядок лицензирования медицинской и фармацевтической практики определяются законодательными актами Украины и контролируются управлениями по делам здравоохранения на местах.</w:t>
      </w:r>
    </w:p>
    <w:p w:rsidR="00000000" w:rsidRDefault="00000000"/>
    <w:p w:rsidR="00000000" w:rsidRDefault="00000000">
      <w:r>
        <w:t>149.</w:t>
      </w:r>
      <w:r>
        <w:tab/>
        <w:t>Органы исполнительной власти имеют право прервать деятельность любого учреждения здравоохранения в случае нарушения им законодательства об охране здоровья, невыполнения государственных требований к качеству медицинской помощи и другой деятельности.</w:t>
      </w:r>
    </w:p>
    <w:p w:rsidR="00000000" w:rsidRDefault="00000000"/>
    <w:p w:rsidR="00000000" w:rsidRDefault="00000000">
      <w:r>
        <w:t>150.</w:t>
      </w:r>
      <w:r>
        <w:tab/>
        <w:t>Некоторые нормы законодательства Украины, которые отвечают Конвенции и другим международным договорам, не всегда реализуются в полной мере.  Прежде всего это связано с тем, что законодательство Украины, касающееся ребенка, имеет больше декларативный, чем практический характер, что не позволяет Украине гарантировать соблюдение и реализацию установленных прав детей.  Кроме того, в Украине недостаточно отработан национальный механизм обеспечения реализации и контроля за исполнением отдельных норм законодательства о правах ребенка.</w:t>
      </w:r>
    </w:p>
    <w:p w:rsidR="00000000" w:rsidRDefault="00000000"/>
    <w:p w:rsidR="00000000" w:rsidRDefault="00000000">
      <w:r>
        <w:t>151.</w:t>
      </w:r>
      <w:r>
        <w:tab/>
        <w:t>Существует ряд вопросов, которые требуют законодательного регулирования.  Это, в частности, установленное Конвенцией право детей и их родителей жить в любой стране и возвращаться на родину с целью воссоединения семьи и поддержания взаимоотношений между родителями и детьми;  право на защиту детей-беженцев;  на защиту от употребления наркотиков и психотропных лекарств, от приобщения к их производству и распространению.</w:t>
      </w:r>
    </w:p>
    <w:p w:rsidR="00000000" w:rsidRDefault="00000000"/>
    <w:p w:rsidR="00000000" w:rsidRDefault="00000000">
      <w:r>
        <w:t>152.</w:t>
      </w:r>
      <w:r>
        <w:tab/>
        <w:t>К неблагоприятным факторам, которые тормозят решение вопросов, касающихся наилучшего обеспечения интересов ребенка в обществе, следует отнести недостаточное финансирование отраслей.</w:t>
      </w:r>
    </w:p>
    <w:p w:rsidR="00000000" w:rsidRDefault="00000000"/>
    <w:p w:rsidR="00000000" w:rsidRDefault="00000000">
      <w:r>
        <w:t>153.</w:t>
      </w:r>
      <w:r>
        <w:tab/>
        <w:t>Принцип наилучшего обеспечения интересов ребенка в системе образования в значительной степени нивелируется в связи с современным состоянием его финансирования.  Это особенно влияет на защиту интересов детей-сирот, а также детей, находящихся в неблагоприятных условиях существования.  Необходимо на законодательном уровне решить вопрос о финансировании расходов учебных заведений на содержание детей-сирот и приравненных к ним категорий по отдельному коду (статье) в первоочередном порядке и в полном объеме в соответствии с установленными нормативами.</w:t>
      </w:r>
    </w:p>
    <w:p w:rsidR="00000000" w:rsidRDefault="00000000"/>
    <w:p w:rsidR="00000000" w:rsidRDefault="00000000">
      <w:r>
        <w:t>154.</w:t>
      </w:r>
      <w:r>
        <w:tab/>
        <w:t>Для обеспечения процедуры усыновления грудных младенцев существует необходимость внесения изменений и дополнений в Кодекс о браке и семье Украины с целью обеспечения возможности усыновить ребенка сразу после рождения, а не в возрасте двух месяцев.</w:t>
      </w:r>
    </w:p>
    <w:p w:rsidR="00000000" w:rsidRDefault="00000000"/>
    <w:p w:rsidR="00000000" w:rsidRDefault="00000000">
      <w:r>
        <w:t>155.</w:t>
      </w:r>
      <w:r>
        <w:tab/>
        <w:t>В ходе профессиональной подготовки учителей, которые занимаются правовыми вопросами относительно детей, принцип наилучшего обеспечения интересов ребенка реализуется путем введения на всех факультетах нормативных курсов "Основы правоведения", "Основы конституционного права Украины", а с 1995 года Министерством образования Украины рекомендовано ввести курс "Права человека".  Кроме того, высшими учебными заведениями осуществляется подготовка специалистов по специальности "правоведение".  В девятнадцати педагогических университетах и институтах на исторических факультетах предусмотрена специализация "правоведение".</w:t>
      </w:r>
    </w:p>
    <w:p w:rsidR="00000000" w:rsidRDefault="00000000"/>
    <w:p w:rsidR="00000000" w:rsidRDefault="00000000">
      <w:r>
        <w:t>156.</w:t>
      </w:r>
      <w:r>
        <w:tab/>
        <w:t>Принцип наилучшего обеспечения прав ребенка в органах внутренних дел Украины реализуется в полном объеме.  В соответствии с законодательством в системе Министерства внутренних дел Украины создана уголовная милиция по делам несовершеннолетних, деятельность которой обеспечивают 4 000 сотрудников, среди которых высшее образование имеют 3 800, из них 1 000 имеют юридическое и более 2 000 - высшее педагогическое образование.</w:t>
      </w:r>
    </w:p>
    <w:p w:rsidR="00000000" w:rsidRDefault="00000000">
      <w:pPr>
        <w:jc w:val="both"/>
      </w:pPr>
    </w:p>
    <w:p w:rsidR="00000000" w:rsidRDefault="00000000">
      <w:r>
        <w:t>157.</w:t>
      </w:r>
      <w:r>
        <w:tab/>
        <w:t>Работникам органов внутренних дел предоставлено право получать высшее образование без отрыва от основной работы (заочная форма обучения) в высших учебных заведениях системы Министерства внутренних дел Украины.</w:t>
      </w:r>
    </w:p>
    <w:p w:rsidR="00000000" w:rsidRDefault="00000000"/>
    <w:p w:rsidR="00000000" w:rsidRDefault="00000000">
      <w:r>
        <w:t>158.</w:t>
      </w:r>
      <w:r>
        <w:tab/>
        <w:t>Кроме того, согласно нормативным актам Министерства внутренних дел Украины, работники милиции проходят обучение в системе служебной подготовки и ежегодно сдают зачеты по профессиональной, физической, медицинской и другой подготовке, в ходе которой выявляется уровень профессиональной готовности сотрудников к выполнению ими своих функциональных обязанностей.</w:t>
      </w:r>
    </w:p>
    <w:p w:rsidR="00000000" w:rsidRDefault="00000000"/>
    <w:p w:rsidR="00000000" w:rsidRDefault="00000000">
      <w:pPr>
        <w:jc w:val="center"/>
        <w:rPr>
          <w:b/>
        </w:rPr>
      </w:pPr>
      <w:r>
        <w:rPr>
          <w:b/>
        </w:rPr>
        <w:br w:type="page"/>
        <w:t>С.</w:t>
      </w:r>
      <w:r>
        <w:rPr>
          <w:b/>
        </w:rPr>
        <w:tab/>
        <w:t>Право на жизнь, выживание и развитие (статья 6)</w:t>
      </w:r>
    </w:p>
    <w:p w:rsidR="00000000" w:rsidRDefault="00000000">
      <w:pPr>
        <w:rPr>
          <w:b/>
        </w:rPr>
      </w:pPr>
    </w:p>
    <w:p w:rsidR="00000000" w:rsidRDefault="00000000">
      <w:r>
        <w:t>159.</w:t>
      </w:r>
      <w:r>
        <w:tab/>
        <w:t>В соответствии с Конституцией Украины каждый гражданин имеет право на жизнь, обеспечение достаточного жизненного уровня (полноценное питание, одежда, жилищные условия), охрану здоровья и медицинскую помощь.</w:t>
      </w:r>
    </w:p>
    <w:p w:rsidR="00000000" w:rsidRDefault="00000000"/>
    <w:p w:rsidR="00000000" w:rsidRDefault="00000000">
      <w:r>
        <w:t>160.</w:t>
      </w:r>
      <w:r>
        <w:tab/>
        <w:t>С точки зрения уголовного права право ребенка на жизнь обеспечивается повышением ответственности за посягательства на его жизнь и здоровье.  В Уголовном кодексе Украины установлена уголовная ответственность за умышленное убийство матерью своего новорожденного ребенка.  Преступление, совершенное по отношению к малолетнему ребенку, и вовлечение несовершеннолетнего в совершение преступления являются обстоятельствами, которые увеличивают уголовную ответственность.</w:t>
      </w:r>
    </w:p>
    <w:p w:rsidR="00000000" w:rsidRDefault="00000000"/>
    <w:p w:rsidR="00000000" w:rsidRDefault="00000000">
      <w:r>
        <w:t>161.</w:t>
      </w:r>
      <w:r>
        <w:tab/>
        <w:t xml:space="preserve">Действия по отношению к детям, которые приводят к нанесению физического или материального ущерба, караются законом.  К таким действиям относятся заведомое оставление без помощи, злостное уклонение от </w:t>
      </w:r>
      <w:proofErr w:type="spellStart"/>
      <w:r>
        <w:t>выплачивания</w:t>
      </w:r>
      <w:proofErr w:type="spellEnd"/>
      <w:r>
        <w:t xml:space="preserve"> установленных решением суда или постановлением народного судьи материальных средств на содержание детей (алиментов), использование опеки в корыстных целях во вред подопечному (занятие жилой площади, использование имущества, которое осталось после смерти родителей и т.д.) или оставление подопечных детей без присмотра и необходимой материальной помощи, изнасилование, удовлетворение полового влечения противоестественным способом, половые отношения с лицом, не достигшим половой зрелости, совершение развращающих действий по отношению к ребенку, мужеложство, похищение или подмена чужого ребенка, вовлечение детей в преступную деятельность, пьянство, попрошайничество, проституцию, азартные игры, а также использование несовершеннолетних в целях паразитического существования, склонение к употреблению наркотических средств и немедицинскому употреблению лекарственных и других препаратов, которые не являются наркотическими и вызывают одурманивание.</w:t>
      </w:r>
    </w:p>
    <w:p w:rsidR="00000000" w:rsidRDefault="00000000"/>
    <w:p w:rsidR="00000000" w:rsidRDefault="00000000">
      <w:r>
        <w:t>162.</w:t>
      </w:r>
      <w:r>
        <w:tab/>
        <w:t>Условия здорового развития ребенка закреплены в Основах законодательства Украины об охране здоровья.  Забота о здоровье детей, их физическом и духовном развитии и ведении ими здорового образа жизни является обязанностью родителей, в случае невыполнения которой они могут быть лишены родительских прав.  Основы законодательства определяют условия предоставления медицинской помощи детям, их диспансерного наблюдения, качества детского питания, организацию профилактических медицинских осмотров, контроль за условиями работы детей.</w:t>
      </w:r>
    </w:p>
    <w:p w:rsidR="00000000" w:rsidRDefault="00000000"/>
    <w:p w:rsidR="00000000" w:rsidRDefault="00000000">
      <w:r>
        <w:t>163.</w:t>
      </w:r>
      <w:r>
        <w:tab/>
        <w:t>Значительное влияние на здоровье детей оказывает окружающая природная среда.  В Конституции Украины определено, что обеспечение экологической безопасности и поддержание экологического равновесия на территории Украины, преодоление последствий Чернобыльской катастрофы и сохранение генофонда украинского народа являются обязанностью государства.  Одной из мер по гарантированию экологической безопасности в стране является разработка проекта Основных направлений государственной политики Украины в области охраны окружающей среды, использования природных ресурсов и обеспечения экологической безопасности.</w:t>
      </w:r>
    </w:p>
    <w:p w:rsidR="00000000" w:rsidRDefault="00000000"/>
    <w:p w:rsidR="00000000" w:rsidRDefault="00000000">
      <w:r>
        <w:t>164.</w:t>
      </w:r>
      <w:r>
        <w:tab/>
        <w:t>В 1998 году в Украине была одобрена Конвенция о доступе к информации, участии общественности в принятии решений и обращению к правосудию по вопросам, касающимся окружающей среды.  Это открывает для общественности Украины доступ к различной информации о загрязнении окружающей среды и предоставляет возможность для принятия решений, касающихся осуществления основных прав человека, в частности ребенка, включая право на жизнь.</w:t>
      </w:r>
    </w:p>
    <w:p w:rsidR="00000000" w:rsidRDefault="00000000"/>
    <w:p w:rsidR="00000000" w:rsidRDefault="00000000">
      <w:r>
        <w:t>165.</w:t>
      </w:r>
      <w:r>
        <w:tab/>
        <w:t>В соответствии с изменениями и дополнениями, внесенными в Закон Украины "О статусе и социальной защите граждан, пострадавших вследствие Чернобыльской катастрофы" (1996 год), статус пострадавших вследствие Чернобыльской катастрофы предоставляется лицам, которые достигли совершеннолетия и которые на момент эвакуации из зоны отселения находились в состоянии внутриутробного развития.  Кроме того, установлен статус и конкретно определены дети, которые признаются пострадавшими вследствие Чернобыльской аварии.  Установлен перечень гарантированных государством компенсаций и льгот, предоставляемых детям этой категории, среди которых полное государственное обеспечение детей до их поступления в школу, предоставление стопроцентной оплаты больничных листов матерям до достижения ребенком четырнадцатилетнего возраста, выплата матерям, которые ухаживают за пострадавшими детьми, помощи, вдвое превышающей помощь, установленную для матерей, которые не пользуются льготами, льготы по оплате жилья и санаторно-курортного лечения, в связи с поступлением в вуз и учебой в учебных заведениях.</w:t>
      </w:r>
    </w:p>
    <w:p w:rsidR="00000000" w:rsidRDefault="00000000"/>
    <w:p w:rsidR="00000000" w:rsidRDefault="00000000">
      <w:r>
        <w:t>166.</w:t>
      </w:r>
      <w:r>
        <w:tab/>
        <w:t>Меры по обеспечению жизнедеятельности и развития детей, пострадавших вследствие Чернобыльской катастрофы, определены Законом Украины "О статусе и социальной защите граждан, пострадавших вследствие Чернобыльской катастрофы" в редакции 1996 года, постановлением Президиума Верховного Совета Украины "О состоянии медицинского обслуживания и оздоровления детей, которые пострадали вследствие Чернобыльской катастрофы" (1995 год), постановлениями Кабинета министров Украины "О порядке и размерах компенсационных выплат детям, которые пострадали вследствие Чернобыльской катастрофы" (1997 год), "Об утверждении нового Порядка начисления пенсий по инвалидности, которая наступила вследствие увечья или заболевания, и пенсий в связи с потерей кормильца вследствие Чернобыльской катастрофы" (1997 год), "Об утверждении Положения о порядке организации оздоровления граждан, которые пострадали вследствие Чернобыльской катастрофы" (1995 год).</w:t>
      </w:r>
    </w:p>
    <w:p w:rsidR="00000000" w:rsidRDefault="00000000">
      <w:pPr>
        <w:rPr>
          <w:sz w:val="16"/>
        </w:rPr>
      </w:pPr>
    </w:p>
    <w:p w:rsidR="00000000" w:rsidRDefault="00000000">
      <w:r>
        <w:t>167.</w:t>
      </w:r>
      <w:r>
        <w:tab/>
        <w:t>На усиление социальной защиты детей, инфицированных вирусом иммунодефицита человека или больных СПИДом, направлено постановление Кабинета министров Украины "О повышении размера государственной помощи детям, инфицированным вирусом иммунодефицита человека или больным СПИДом" (1994 год).</w:t>
      </w:r>
    </w:p>
    <w:p w:rsidR="00000000" w:rsidRDefault="00000000">
      <w:pPr>
        <w:rPr>
          <w:sz w:val="16"/>
        </w:rPr>
      </w:pPr>
    </w:p>
    <w:p w:rsidR="00000000" w:rsidRDefault="00000000">
      <w:r>
        <w:t>168.</w:t>
      </w:r>
      <w:r>
        <w:tab/>
        <w:t xml:space="preserve">Государственный комитет статистики Украины собирает данные относительно детской смертности, связанной с инфекционными или паразитарными заболеваниями, новообразованиями, болезнями эндокринной системы, расстройством пищеварения, нарушением обмена веществ, снижением иммунитета, болезнью нервной системы и органов чувств, крови и кроветворных органов, органов дыхания, пищеварения, врожденными аномалиями, а также состояниями, которые возникают в </w:t>
      </w:r>
      <w:proofErr w:type="spellStart"/>
      <w:r>
        <w:t>перинатальном</w:t>
      </w:r>
      <w:proofErr w:type="spellEnd"/>
      <w:r>
        <w:t xml:space="preserve"> периоде.</w:t>
      </w:r>
    </w:p>
    <w:p w:rsidR="00000000" w:rsidRDefault="00000000">
      <w:pPr>
        <w:rPr>
          <w:sz w:val="16"/>
        </w:rPr>
      </w:pPr>
    </w:p>
    <w:p w:rsidR="00000000" w:rsidRDefault="00000000">
      <w:r>
        <w:t>169.</w:t>
      </w:r>
      <w:r>
        <w:tab/>
        <w:t xml:space="preserve">Ведется официальная статистика случаев смерти детей от несчастных случаев, убийств и самоубийств по следующим причинам:  несчастные случаи, связанные с транспортом;  алкогольные отравления;  случайные отравления;  несчастные случаи во время лечения;  случайные падения;  несчастные случаи, связанные с огнем;  случайные утопления;  случайные механические удушья;  несчастные случаи, связанные с огнестрельным оружием;  самоубийства и </w:t>
      </w:r>
      <w:proofErr w:type="spellStart"/>
      <w:r>
        <w:t>самоувечья</w:t>
      </w:r>
      <w:proofErr w:type="spellEnd"/>
      <w:r>
        <w:t>;  несчастные случаи, связанные с электрическим током;  убийства;  голодание.</w:t>
      </w:r>
    </w:p>
    <w:p w:rsidR="00000000" w:rsidRDefault="00000000">
      <w:pPr>
        <w:rPr>
          <w:sz w:val="16"/>
        </w:rPr>
      </w:pPr>
    </w:p>
    <w:p w:rsidR="00000000" w:rsidRDefault="00000000">
      <w:r>
        <w:t>170.</w:t>
      </w:r>
      <w:r>
        <w:tab/>
        <w:t>Все несчастные случаи, происшедшие с детьми, обязательно подлежат расследованию органами внутренних дел и прокуратуры министерства внутренних дел Украины с целью установления причин и обстоятельств случившегося, а также для установления причастных к этому лиц, если таковые имели место.</w:t>
      </w:r>
    </w:p>
    <w:p w:rsidR="00000000" w:rsidRDefault="00000000">
      <w:pPr>
        <w:rPr>
          <w:sz w:val="16"/>
        </w:rPr>
      </w:pPr>
    </w:p>
    <w:p w:rsidR="00000000" w:rsidRDefault="00000000">
      <w:pPr>
        <w:pStyle w:val="BodyText2"/>
        <w:rPr>
          <w:b/>
          <w:bCs w:val="0"/>
        </w:rPr>
      </w:pPr>
      <w:r>
        <w:rPr>
          <w:b/>
          <w:bCs w:val="0"/>
        </w:rPr>
        <w:t>Количество детей в возрасте от 0 до 14 лет, которые погибли в результате несчастних случаев, убийств, самоубийств и других внешних воздействий в 1993-1997 годах*</w:t>
      </w:r>
    </w:p>
    <w:p w:rsidR="00000000" w:rsidRDefault="00000000">
      <w:pPr>
        <w:pStyle w:val="BodyText2"/>
        <w:rPr>
          <w:bCs w:val="0"/>
        </w:rPr>
      </w:pPr>
      <w:r>
        <w:rPr>
          <w:bCs w:val="0"/>
        </w:rPr>
        <w:t>(человек)</w:t>
      </w:r>
    </w:p>
    <w:p w:rsidR="00000000" w:rsidRDefault="00000000">
      <w:pPr>
        <w:rPr>
          <w:sz w:val="16"/>
          <w:lang w:val="uk-UA"/>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4"/>
        <w:gridCol w:w="822"/>
        <w:gridCol w:w="823"/>
        <w:gridCol w:w="823"/>
        <w:gridCol w:w="823"/>
        <w:gridCol w:w="823"/>
      </w:tblGrid>
      <w:tr w:rsidR="00000000">
        <w:tblPrEx>
          <w:tblCellMar>
            <w:top w:w="0" w:type="dxa"/>
            <w:bottom w:w="0" w:type="dxa"/>
          </w:tblCellMar>
        </w:tblPrEx>
        <w:tc>
          <w:tcPr>
            <w:tcW w:w="5344" w:type="dxa"/>
          </w:tcPr>
          <w:p w:rsidR="00000000" w:rsidRDefault="00000000">
            <w:pPr>
              <w:rPr>
                <w:b/>
                <w:lang w:val="uk-UA"/>
              </w:rPr>
            </w:pPr>
          </w:p>
        </w:tc>
        <w:tc>
          <w:tcPr>
            <w:tcW w:w="822" w:type="dxa"/>
          </w:tcPr>
          <w:p w:rsidR="00000000" w:rsidRDefault="00000000">
            <w:pPr>
              <w:jc w:val="right"/>
              <w:rPr>
                <w:bCs/>
                <w:lang w:val="uk-UA"/>
              </w:rPr>
            </w:pPr>
            <w:r>
              <w:rPr>
                <w:bCs/>
                <w:lang w:val="uk-UA"/>
              </w:rPr>
              <w:t xml:space="preserve">1993 </w:t>
            </w:r>
          </w:p>
        </w:tc>
        <w:tc>
          <w:tcPr>
            <w:tcW w:w="823" w:type="dxa"/>
          </w:tcPr>
          <w:p w:rsidR="00000000" w:rsidRDefault="00000000">
            <w:pPr>
              <w:jc w:val="right"/>
              <w:rPr>
                <w:bCs/>
                <w:lang w:val="uk-UA"/>
              </w:rPr>
            </w:pPr>
            <w:r>
              <w:rPr>
                <w:bCs/>
                <w:lang w:val="uk-UA"/>
              </w:rPr>
              <w:t xml:space="preserve">1994 </w:t>
            </w:r>
          </w:p>
        </w:tc>
        <w:tc>
          <w:tcPr>
            <w:tcW w:w="823" w:type="dxa"/>
          </w:tcPr>
          <w:p w:rsidR="00000000" w:rsidRDefault="00000000">
            <w:pPr>
              <w:jc w:val="right"/>
              <w:rPr>
                <w:bCs/>
                <w:lang w:val="uk-UA"/>
              </w:rPr>
            </w:pPr>
            <w:r>
              <w:rPr>
                <w:bCs/>
                <w:lang w:val="uk-UA"/>
              </w:rPr>
              <w:t xml:space="preserve">1995 </w:t>
            </w:r>
          </w:p>
        </w:tc>
        <w:tc>
          <w:tcPr>
            <w:tcW w:w="823" w:type="dxa"/>
          </w:tcPr>
          <w:p w:rsidR="00000000" w:rsidRDefault="00000000">
            <w:pPr>
              <w:jc w:val="right"/>
              <w:rPr>
                <w:bCs/>
                <w:lang w:val="uk-UA"/>
              </w:rPr>
            </w:pPr>
            <w:r>
              <w:rPr>
                <w:bCs/>
                <w:lang w:val="uk-UA"/>
              </w:rPr>
              <w:t xml:space="preserve">1996 </w:t>
            </w:r>
          </w:p>
        </w:tc>
        <w:tc>
          <w:tcPr>
            <w:tcW w:w="823" w:type="dxa"/>
          </w:tcPr>
          <w:p w:rsidR="00000000" w:rsidRDefault="00000000">
            <w:pPr>
              <w:jc w:val="right"/>
              <w:rPr>
                <w:bCs/>
                <w:lang w:val="uk-UA"/>
              </w:rPr>
            </w:pPr>
            <w:r>
              <w:rPr>
                <w:bCs/>
                <w:lang w:val="uk-UA"/>
              </w:rPr>
              <w:t xml:space="preserve">1997 </w:t>
            </w:r>
          </w:p>
        </w:tc>
      </w:tr>
      <w:tr w:rsidR="00000000">
        <w:tblPrEx>
          <w:tblCellMar>
            <w:top w:w="0" w:type="dxa"/>
            <w:bottom w:w="0" w:type="dxa"/>
          </w:tblCellMar>
        </w:tblPrEx>
        <w:tc>
          <w:tcPr>
            <w:tcW w:w="5344" w:type="dxa"/>
          </w:tcPr>
          <w:p w:rsidR="00000000" w:rsidRDefault="00000000">
            <w:pPr>
              <w:rPr>
                <w:lang w:val="uk-UA"/>
              </w:rPr>
            </w:pPr>
            <w:r>
              <w:rPr>
                <w:lang w:val="uk-UA"/>
              </w:rPr>
              <w:t>От несчастных случаев, связанных с транспортом</w:t>
            </w:r>
          </w:p>
        </w:tc>
        <w:tc>
          <w:tcPr>
            <w:tcW w:w="822" w:type="dxa"/>
          </w:tcPr>
          <w:p w:rsidR="00000000" w:rsidRDefault="00000000">
            <w:pPr>
              <w:jc w:val="right"/>
              <w:rPr>
                <w:lang w:val="uk-UA"/>
              </w:rPr>
            </w:pPr>
            <w:r>
              <w:rPr>
                <w:lang w:val="uk-UA"/>
              </w:rPr>
              <w:t>599</w:t>
            </w:r>
          </w:p>
        </w:tc>
        <w:tc>
          <w:tcPr>
            <w:tcW w:w="823" w:type="dxa"/>
          </w:tcPr>
          <w:p w:rsidR="00000000" w:rsidRDefault="00000000">
            <w:pPr>
              <w:jc w:val="right"/>
              <w:rPr>
                <w:lang w:val="uk-UA"/>
              </w:rPr>
            </w:pPr>
            <w:r>
              <w:rPr>
                <w:lang w:val="uk-UA"/>
              </w:rPr>
              <w:t>564</w:t>
            </w:r>
          </w:p>
        </w:tc>
        <w:tc>
          <w:tcPr>
            <w:tcW w:w="823" w:type="dxa"/>
          </w:tcPr>
          <w:p w:rsidR="00000000" w:rsidRDefault="00000000">
            <w:pPr>
              <w:jc w:val="right"/>
              <w:rPr>
                <w:lang w:val="uk-UA"/>
              </w:rPr>
            </w:pPr>
            <w:r>
              <w:rPr>
                <w:lang w:val="uk-UA"/>
              </w:rPr>
              <w:t>521</w:t>
            </w:r>
          </w:p>
        </w:tc>
        <w:tc>
          <w:tcPr>
            <w:tcW w:w="823" w:type="dxa"/>
          </w:tcPr>
          <w:p w:rsidR="00000000" w:rsidRDefault="00000000">
            <w:pPr>
              <w:jc w:val="right"/>
              <w:rPr>
                <w:lang w:val="uk-UA"/>
              </w:rPr>
            </w:pPr>
            <w:r>
              <w:rPr>
                <w:lang w:val="uk-UA"/>
              </w:rPr>
              <w:t>419</w:t>
            </w:r>
          </w:p>
        </w:tc>
        <w:tc>
          <w:tcPr>
            <w:tcW w:w="823" w:type="dxa"/>
          </w:tcPr>
          <w:p w:rsidR="00000000" w:rsidRDefault="00000000">
            <w:pPr>
              <w:jc w:val="right"/>
              <w:rPr>
                <w:lang w:val="uk-UA"/>
              </w:rPr>
            </w:pPr>
            <w:r>
              <w:rPr>
                <w:lang w:val="uk-UA"/>
              </w:rPr>
              <w:t>352</w:t>
            </w:r>
          </w:p>
        </w:tc>
      </w:tr>
      <w:tr w:rsidR="00000000">
        <w:tblPrEx>
          <w:tblCellMar>
            <w:top w:w="0" w:type="dxa"/>
            <w:bottom w:w="0" w:type="dxa"/>
          </w:tblCellMar>
        </w:tblPrEx>
        <w:tc>
          <w:tcPr>
            <w:tcW w:w="5344" w:type="dxa"/>
          </w:tcPr>
          <w:p w:rsidR="00000000" w:rsidRDefault="00000000">
            <w:pPr>
              <w:rPr>
                <w:lang w:val="uk-UA"/>
              </w:rPr>
            </w:pPr>
            <w:r>
              <w:rPr>
                <w:lang w:val="uk-UA"/>
              </w:rPr>
              <w:t>От случайных отравлений алкоголем</w:t>
            </w:r>
          </w:p>
        </w:tc>
        <w:tc>
          <w:tcPr>
            <w:tcW w:w="822" w:type="dxa"/>
          </w:tcPr>
          <w:p w:rsidR="00000000" w:rsidRDefault="00000000">
            <w:pPr>
              <w:jc w:val="right"/>
              <w:rPr>
                <w:lang w:val="uk-UA"/>
              </w:rPr>
            </w:pPr>
            <w:r>
              <w:rPr>
                <w:lang w:val="uk-UA"/>
              </w:rPr>
              <w:t>-</w:t>
            </w:r>
          </w:p>
        </w:tc>
        <w:tc>
          <w:tcPr>
            <w:tcW w:w="823" w:type="dxa"/>
          </w:tcPr>
          <w:p w:rsidR="00000000" w:rsidRDefault="00000000">
            <w:pPr>
              <w:jc w:val="right"/>
              <w:rPr>
                <w:lang w:val="uk-UA"/>
              </w:rPr>
            </w:pPr>
            <w:r>
              <w:rPr>
                <w:lang w:val="uk-UA"/>
              </w:rPr>
              <w:t>-</w:t>
            </w:r>
          </w:p>
        </w:tc>
        <w:tc>
          <w:tcPr>
            <w:tcW w:w="823" w:type="dxa"/>
          </w:tcPr>
          <w:p w:rsidR="00000000" w:rsidRDefault="00000000">
            <w:pPr>
              <w:jc w:val="right"/>
              <w:rPr>
                <w:lang w:val="uk-UA"/>
              </w:rPr>
            </w:pPr>
            <w:r>
              <w:rPr>
                <w:lang w:val="uk-UA"/>
              </w:rPr>
              <w:t>-</w:t>
            </w:r>
          </w:p>
        </w:tc>
        <w:tc>
          <w:tcPr>
            <w:tcW w:w="823" w:type="dxa"/>
          </w:tcPr>
          <w:p w:rsidR="00000000" w:rsidRDefault="00000000">
            <w:pPr>
              <w:jc w:val="right"/>
              <w:rPr>
                <w:lang w:val="uk-UA"/>
              </w:rPr>
            </w:pPr>
            <w:r>
              <w:rPr>
                <w:lang w:val="uk-UA"/>
              </w:rPr>
              <w:t>1</w:t>
            </w:r>
          </w:p>
        </w:tc>
        <w:tc>
          <w:tcPr>
            <w:tcW w:w="823" w:type="dxa"/>
          </w:tcPr>
          <w:p w:rsidR="00000000" w:rsidRDefault="00000000">
            <w:pPr>
              <w:jc w:val="right"/>
              <w:rPr>
                <w:lang w:val="uk-UA"/>
              </w:rPr>
            </w:pPr>
            <w:r>
              <w:rPr>
                <w:lang w:val="uk-UA"/>
              </w:rPr>
              <w:t>2</w:t>
            </w:r>
          </w:p>
        </w:tc>
      </w:tr>
      <w:tr w:rsidR="00000000">
        <w:tblPrEx>
          <w:tblCellMar>
            <w:top w:w="0" w:type="dxa"/>
            <w:bottom w:w="0" w:type="dxa"/>
          </w:tblCellMar>
        </w:tblPrEx>
        <w:tc>
          <w:tcPr>
            <w:tcW w:w="5344" w:type="dxa"/>
          </w:tcPr>
          <w:p w:rsidR="00000000" w:rsidRDefault="00000000">
            <w:pPr>
              <w:rPr>
                <w:lang w:val="uk-UA"/>
              </w:rPr>
            </w:pPr>
            <w:r>
              <w:rPr>
                <w:lang w:val="uk-UA"/>
              </w:rPr>
              <w:t>От других случайных отравлений</w:t>
            </w:r>
          </w:p>
        </w:tc>
        <w:tc>
          <w:tcPr>
            <w:tcW w:w="822" w:type="dxa"/>
          </w:tcPr>
          <w:p w:rsidR="00000000" w:rsidRDefault="00000000">
            <w:pPr>
              <w:jc w:val="right"/>
              <w:rPr>
                <w:lang w:val="uk-UA"/>
              </w:rPr>
            </w:pPr>
            <w:r>
              <w:rPr>
                <w:lang w:val="uk-UA"/>
              </w:rPr>
              <w:t>397</w:t>
            </w:r>
          </w:p>
        </w:tc>
        <w:tc>
          <w:tcPr>
            <w:tcW w:w="823" w:type="dxa"/>
          </w:tcPr>
          <w:p w:rsidR="00000000" w:rsidRDefault="00000000">
            <w:pPr>
              <w:jc w:val="right"/>
              <w:rPr>
                <w:lang w:val="uk-UA"/>
              </w:rPr>
            </w:pPr>
            <w:r>
              <w:rPr>
                <w:lang w:val="uk-UA"/>
              </w:rPr>
              <w:t>319</w:t>
            </w:r>
          </w:p>
        </w:tc>
        <w:tc>
          <w:tcPr>
            <w:tcW w:w="823" w:type="dxa"/>
          </w:tcPr>
          <w:p w:rsidR="00000000" w:rsidRDefault="00000000">
            <w:pPr>
              <w:jc w:val="right"/>
              <w:rPr>
                <w:lang w:val="uk-UA"/>
              </w:rPr>
            </w:pPr>
            <w:r>
              <w:rPr>
                <w:lang w:val="uk-UA"/>
              </w:rPr>
              <w:t>325</w:t>
            </w:r>
          </w:p>
        </w:tc>
        <w:tc>
          <w:tcPr>
            <w:tcW w:w="823" w:type="dxa"/>
          </w:tcPr>
          <w:p w:rsidR="00000000" w:rsidRDefault="00000000">
            <w:pPr>
              <w:jc w:val="right"/>
              <w:rPr>
                <w:lang w:val="uk-UA"/>
              </w:rPr>
            </w:pPr>
            <w:r>
              <w:rPr>
                <w:lang w:val="uk-UA"/>
              </w:rPr>
              <w:t>388</w:t>
            </w:r>
          </w:p>
        </w:tc>
        <w:tc>
          <w:tcPr>
            <w:tcW w:w="823" w:type="dxa"/>
          </w:tcPr>
          <w:p w:rsidR="00000000" w:rsidRDefault="00000000">
            <w:pPr>
              <w:jc w:val="right"/>
              <w:rPr>
                <w:lang w:val="uk-UA"/>
              </w:rPr>
            </w:pPr>
            <w:r>
              <w:rPr>
                <w:lang w:val="uk-UA"/>
              </w:rPr>
              <w:t>265</w:t>
            </w:r>
          </w:p>
        </w:tc>
      </w:tr>
      <w:tr w:rsidR="00000000">
        <w:tblPrEx>
          <w:tblCellMar>
            <w:top w:w="0" w:type="dxa"/>
            <w:bottom w:w="0" w:type="dxa"/>
          </w:tblCellMar>
        </w:tblPrEx>
        <w:tc>
          <w:tcPr>
            <w:tcW w:w="5344" w:type="dxa"/>
          </w:tcPr>
          <w:p w:rsidR="00000000" w:rsidRDefault="00000000">
            <w:pPr>
              <w:rPr>
                <w:lang w:val="uk-UA"/>
              </w:rPr>
            </w:pPr>
            <w:r>
              <w:rPr>
                <w:lang w:val="uk-UA"/>
              </w:rPr>
              <w:t>От несчастных случаев во время лечения</w:t>
            </w:r>
          </w:p>
        </w:tc>
        <w:tc>
          <w:tcPr>
            <w:tcW w:w="822" w:type="dxa"/>
          </w:tcPr>
          <w:p w:rsidR="00000000" w:rsidRDefault="00000000">
            <w:pPr>
              <w:jc w:val="right"/>
              <w:rPr>
                <w:lang w:val="uk-UA"/>
              </w:rPr>
            </w:pPr>
            <w:r>
              <w:rPr>
                <w:lang w:val="uk-UA"/>
              </w:rPr>
              <w:t>19</w:t>
            </w:r>
          </w:p>
        </w:tc>
        <w:tc>
          <w:tcPr>
            <w:tcW w:w="823" w:type="dxa"/>
          </w:tcPr>
          <w:p w:rsidR="00000000" w:rsidRDefault="00000000">
            <w:pPr>
              <w:jc w:val="right"/>
              <w:rPr>
                <w:lang w:val="uk-UA"/>
              </w:rPr>
            </w:pPr>
            <w:r>
              <w:rPr>
                <w:lang w:val="uk-UA"/>
              </w:rPr>
              <w:t>15</w:t>
            </w:r>
          </w:p>
        </w:tc>
        <w:tc>
          <w:tcPr>
            <w:tcW w:w="823" w:type="dxa"/>
          </w:tcPr>
          <w:p w:rsidR="00000000" w:rsidRDefault="00000000">
            <w:pPr>
              <w:jc w:val="right"/>
              <w:rPr>
                <w:lang w:val="uk-UA"/>
              </w:rPr>
            </w:pPr>
            <w:r>
              <w:rPr>
                <w:lang w:val="uk-UA"/>
              </w:rPr>
              <w:t>12</w:t>
            </w:r>
          </w:p>
        </w:tc>
        <w:tc>
          <w:tcPr>
            <w:tcW w:w="823" w:type="dxa"/>
          </w:tcPr>
          <w:p w:rsidR="00000000" w:rsidRDefault="00000000">
            <w:pPr>
              <w:jc w:val="right"/>
              <w:rPr>
                <w:lang w:val="uk-UA"/>
              </w:rPr>
            </w:pPr>
            <w:r>
              <w:rPr>
                <w:lang w:val="uk-UA"/>
              </w:rPr>
              <w:t>9</w:t>
            </w:r>
          </w:p>
        </w:tc>
        <w:tc>
          <w:tcPr>
            <w:tcW w:w="823" w:type="dxa"/>
          </w:tcPr>
          <w:p w:rsidR="00000000" w:rsidRDefault="00000000">
            <w:pPr>
              <w:jc w:val="right"/>
              <w:rPr>
                <w:lang w:val="uk-UA"/>
              </w:rPr>
            </w:pPr>
            <w:r>
              <w:rPr>
                <w:lang w:val="uk-UA"/>
              </w:rPr>
              <w:t>6</w:t>
            </w:r>
          </w:p>
        </w:tc>
      </w:tr>
      <w:tr w:rsidR="00000000">
        <w:tblPrEx>
          <w:tblCellMar>
            <w:top w:w="0" w:type="dxa"/>
            <w:bottom w:w="0" w:type="dxa"/>
          </w:tblCellMar>
        </w:tblPrEx>
        <w:tc>
          <w:tcPr>
            <w:tcW w:w="5344" w:type="dxa"/>
          </w:tcPr>
          <w:p w:rsidR="00000000" w:rsidRDefault="00000000">
            <w:pPr>
              <w:rPr>
                <w:lang w:val="uk-UA"/>
              </w:rPr>
            </w:pPr>
            <w:r>
              <w:rPr>
                <w:lang w:val="uk-UA"/>
              </w:rPr>
              <w:t>От случайных падений</w:t>
            </w:r>
          </w:p>
        </w:tc>
        <w:tc>
          <w:tcPr>
            <w:tcW w:w="822" w:type="dxa"/>
          </w:tcPr>
          <w:p w:rsidR="00000000" w:rsidRDefault="00000000">
            <w:pPr>
              <w:jc w:val="right"/>
              <w:rPr>
                <w:lang w:val="uk-UA"/>
              </w:rPr>
            </w:pPr>
            <w:r>
              <w:rPr>
                <w:lang w:val="uk-UA"/>
              </w:rPr>
              <w:t>162</w:t>
            </w:r>
          </w:p>
        </w:tc>
        <w:tc>
          <w:tcPr>
            <w:tcW w:w="823" w:type="dxa"/>
          </w:tcPr>
          <w:p w:rsidR="00000000" w:rsidRDefault="00000000">
            <w:pPr>
              <w:jc w:val="right"/>
              <w:rPr>
                <w:lang w:val="uk-UA"/>
              </w:rPr>
            </w:pPr>
            <w:r>
              <w:rPr>
                <w:lang w:val="uk-UA"/>
              </w:rPr>
              <w:t>143</w:t>
            </w:r>
          </w:p>
        </w:tc>
        <w:tc>
          <w:tcPr>
            <w:tcW w:w="823" w:type="dxa"/>
          </w:tcPr>
          <w:p w:rsidR="00000000" w:rsidRDefault="00000000">
            <w:pPr>
              <w:jc w:val="right"/>
              <w:rPr>
                <w:lang w:val="uk-UA"/>
              </w:rPr>
            </w:pPr>
            <w:r>
              <w:rPr>
                <w:lang w:val="uk-UA"/>
              </w:rPr>
              <w:t>108</w:t>
            </w:r>
          </w:p>
        </w:tc>
        <w:tc>
          <w:tcPr>
            <w:tcW w:w="823" w:type="dxa"/>
          </w:tcPr>
          <w:p w:rsidR="00000000" w:rsidRDefault="00000000">
            <w:pPr>
              <w:jc w:val="right"/>
              <w:rPr>
                <w:lang w:val="uk-UA"/>
              </w:rPr>
            </w:pPr>
            <w:r>
              <w:rPr>
                <w:lang w:val="uk-UA"/>
              </w:rPr>
              <w:t>122</w:t>
            </w:r>
          </w:p>
        </w:tc>
        <w:tc>
          <w:tcPr>
            <w:tcW w:w="823" w:type="dxa"/>
          </w:tcPr>
          <w:p w:rsidR="00000000" w:rsidRDefault="00000000">
            <w:pPr>
              <w:jc w:val="right"/>
              <w:rPr>
                <w:lang w:val="uk-UA"/>
              </w:rPr>
            </w:pPr>
            <w:r>
              <w:rPr>
                <w:lang w:val="uk-UA"/>
              </w:rPr>
              <w:t>90</w:t>
            </w:r>
          </w:p>
        </w:tc>
      </w:tr>
      <w:tr w:rsidR="00000000">
        <w:tblPrEx>
          <w:tblCellMar>
            <w:top w:w="0" w:type="dxa"/>
            <w:bottom w:w="0" w:type="dxa"/>
          </w:tblCellMar>
        </w:tblPrEx>
        <w:tc>
          <w:tcPr>
            <w:tcW w:w="5344" w:type="dxa"/>
          </w:tcPr>
          <w:p w:rsidR="00000000" w:rsidRDefault="00000000">
            <w:pPr>
              <w:rPr>
                <w:b/>
                <w:lang w:val="uk-UA"/>
              </w:rPr>
            </w:pPr>
          </w:p>
        </w:tc>
        <w:tc>
          <w:tcPr>
            <w:tcW w:w="822" w:type="dxa"/>
          </w:tcPr>
          <w:p w:rsidR="00000000" w:rsidRDefault="00000000">
            <w:pPr>
              <w:jc w:val="right"/>
              <w:rPr>
                <w:bCs/>
                <w:lang w:val="uk-UA"/>
              </w:rPr>
            </w:pPr>
            <w:r>
              <w:rPr>
                <w:bCs/>
                <w:lang w:val="uk-UA"/>
              </w:rPr>
              <w:t xml:space="preserve">1993 </w:t>
            </w:r>
          </w:p>
        </w:tc>
        <w:tc>
          <w:tcPr>
            <w:tcW w:w="823" w:type="dxa"/>
          </w:tcPr>
          <w:p w:rsidR="00000000" w:rsidRDefault="00000000">
            <w:pPr>
              <w:jc w:val="right"/>
              <w:rPr>
                <w:bCs/>
                <w:lang w:val="uk-UA"/>
              </w:rPr>
            </w:pPr>
            <w:r>
              <w:rPr>
                <w:bCs/>
                <w:lang w:val="uk-UA"/>
              </w:rPr>
              <w:t xml:space="preserve">1994 </w:t>
            </w:r>
          </w:p>
        </w:tc>
        <w:tc>
          <w:tcPr>
            <w:tcW w:w="823" w:type="dxa"/>
          </w:tcPr>
          <w:p w:rsidR="00000000" w:rsidRDefault="00000000">
            <w:pPr>
              <w:jc w:val="right"/>
              <w:rPr>
                <w:bCs/>
                <w:lang w:val="uk-UA"/>
              </w:rPr>
            </w:pPr>
            <w:r>
              <w:rPr>
                <w:bCs/>
                <w:lang w:val="uk-UA"/>
              </w:rPr>
              <w:t xml:space="preserve">1995 </w:t>
            </w:r>
          </w:p>
        </w:tc>
        <w:tc>
          <w:tcPr>
            <w:tcW w:w="823" w:type="dxa"/>
          </w:tcPr>
          <w:p w:rsidR="00000000" w:rsidRDefault="00000000">
            <w:pPr>
              <w:jc w:val="right"/>
              <w:rPr>
                <w:bCs/>
                <w:lang w:val="uk-UA"/>
              </w:rPr>
            </w:pPr>
            <w:r>
              <w:rPr>
                <w:bCs/>
                <w:lang w:val="uk-UA"/>
              </w:rPr>
              <w:t xml:space="preserve">1996 </w:t>
            </w:r>
          </w:p>
        </w:tc>
        <w:tc>
          <w:tcPr>
            <w:tcW w:w="823" w:type="dxa"/>
          </w:tcPr>
          <w:p w:rsidR="00000000" w:rsidRDefault="00000000">
            <w:pPr>
              <w:jc w:val="right"/>
              <w:rPr>
                <w:bCs/>
                <w:lang w:val="uk-UA"/>
              </w:rPr>
            </w:pPr>
            <w:r>
              <w:rPr>
                <w:bCs/>
                <w:lang w:val="uk-UA"/>
              </w:rPr>
              <w:t xml:space="preserve">1997 </w:t>
            </w:r>
          </w:p>
        </w:tc>
      </w:tr>
      <w:tr w:rsidR="00000000">
        <w:tblPrEx>
          <w:tblCellMar>
            <w:top w:w="0" w:type="dxa"/>
            <w:bottom w:w="0" w:type="dxa"/>
          </w:tblCellMar>
        </w:tblPrEx>
        <w:tc>
          <w:tcPr>
            <w:tcW w:w="5344" w:type="dxa"/>
          </w:tcPr>
          <w:p w:rsidR="00000000" w:rsidRDefault="00000000">
            <w:pPr>
              <w:rPr>
                <w:lang w:val="uk-UA"/>
              </w:rPr>
            </w:pPr>
            <w:r>
              <w:rPr>
                <w:lang w:val="uk-UA"/>
              </w:rPr>
              <w:t>От несчастных случаев, связанных с огнем</w:t>
            </w:r>
          </w:p>
        </w:tc>
        <w:tc>
          <w:tcPr>
            <w:tcW w:w="822" w:type="dxa"/>
          </w:tcPr>
          <w:p w:rsidR="00000000" w:rsidRDefault="00000000">
            <w:pPr>
              <w:jc w:val="right"/>
              <w:rPr>
                <w:lang w:val="uk-UA"/>
              </w:rPr>
            </w:pPr>
            <w:r>
              <w:rPr>
                <w:lang w:val="uk-UA"/>
              </w:rPr>
              <w:t>167</w:t>
            </w:r>
          </w:p>
        </w:tc>
        <w:tc>
          <w:tcPr>
            <w:tcW w:w="823" w:type="dxa"/>
          </w:tcPr>
          <w:p w:rsidR="00000000" w:rsidRDefault="00000000">
            <w:pPr>
              <w:jc w:val="right"/>
              <w:rPr>
                <w:lang w:val="uk-UA"/>
              </w:rPr>
            </w:pPr>
            <w:r>
              <w:rPr>
                <w:lang w:val="uk-UA"/>
              </w:rPr>
              <w:t>156</w:t>
            </w:r>
          </w:p>
        </w:tc>
        <w:tc>
          <w:tcPr>
            <w:tcW w:w="823" w:type="dxa"/>
          </w:tcPr>
          <w:p w:rsidR="00000000" w:rsidRDefault="00000000">
            <w:pPr>
              <w:jc w:val="right"/>
              <w:rPr>
                <w:lang w:val="uk-UA"/>
              </w:rPr>
            </w:pPr>
            <w:r>
              <w:rPr>
                <w:lang w:val="uk-UA"/>
              </w:rPr>
              <w:t>129</w:t>
            </w:r>
          </w:p>
        </w:tc>
        <w:tc>
          <w:tcPr>
            <w:tcW w:w="823" w:type="dxa"/>
          </w:tcPr>
          <w:p w:rsidR="00000000" w:rsidRDefault="00000000">
            <w:pPr>
              <w:jc w:val="right"/>
              <w:rPr>
                <w:lang w:val="uk-UA"/>
              </w:rPr>
            </w:pPr>
            <w:r>
              <w:rPr>
                <w:lang w:val="uk-UA"/>
              </w:rPr>
              <w:t>133</w:t>
            </w:r>
          </w:p>
        </w:tc>
        <w:tc>
          <w:tcPr>
            <w:tcW w:w="823" w:type="dxa"/>
          </w:tcPr>
          <w:p w:rsidR="00000000" w:rsidRDefault="00000000">
            <w:pPr>
              <w:jc w:val="right"/>
              <w:rPr>
                <w:lang w:val="uk-UA"/>
              </w:rPr>
            </w:pPr>
            <w:r>
              <w:rPr>
                <w:lang w:val="uk-UA"/>
              </w:rPr>
              <w:t>104</w:t>
            </w:r>
          </w:p>
        </w:tc>
      </w:tr>
      <w:tr w:rsidR="00000000">
        <w:tblPrEx>
          <w:tblCellMar>
            <w:top w:w="0" w:type="dxa"/>
            <w:bottom w:w="0" w:type="dxa"/>
          </w:tblCellMar>
        </w:tblPrEx>
        <w:tc>
          <w:tcPr>
            <w:tcW w:w="5344" w:type="dxa"/>
          </w:tcPr>
          <w:p w:rsidR="00000000" w:rsidRDefault="00000000">
            <w:pPr>
              <w:rPr>
                <w:lang w:val="uk-UA"/>
              </w:rPr>
            </w:pPr>
            <w:r>
              <w:rPr>
                <w:lang w:val="uk-UA"/>
              </w:rPr>
              <w:t>От случайных утоплений</w:t>
            </w:r>
          </w:p>
        </w:tc>
        <w:tc>
          <w:tcPr>
            <w:tcW w:w="822" w:type="dxa"/>
          </w:tcPr>
          <w:p w:rsidR="00000000" w:rsidRDefault="00000000">
            <w:pPr>
              <w:jc w:val="right"/>
              <w:rPr>
                <w:lang w:val="uk-UA"/>
              </w:rPr>
            </w:pPr>
            <w:r>
              <w:rPr>
                <w:lang w:val="uk-UA"/>
              </w:rPr>
              <w:t>618</w:t>
            </w:r>
          </w:p>
        </w:tc>
        <w:tc>
          <w:tcPr>
            <w:tcW w:w="823" w:type="dxa"/>
          </w:tcPr>
          <w:p w:rsidR="00000000" w:rsidRDefault="00000000">
            <w:pPr>
              <w:jc w:val="right"/>
              <w:rPr>
                <w:lang w:val="uk-UA"/>
              </w:rPr>
            </w:pPr>
            <w:r>
              <w:rPr>
                <w:lang w:val="uk-UA"/>
              </w:rPr>
              <w:t>752</w:t>
            </w:r>
          </w:p>
        </w:tc>
        <w:tc>
          <w:tcPr>
            <w:tcW w:w="823" w:type="dxa"/>
          </w:tcPr>
          <w:p w:rsidR="00000000" w:rsidRDefault="00000000">
            <w:pPr>
              <w:jc w:val="right"/>
              <w:rPr>
                <w:lang w:val="uk-UA"/>
              </w:rPr>
            </w:pPr>
            <w:r>
              <w:rPr>
                <w:lang w:val="uk-UA"/>
              </w:rPr>
              <w:t>628</w:t>
            </w:r>
          </w:p>
        </w:tc>
        <w:tc>
          <w:tcPr>
            <w:tcW w:w="823" w:type="dxa"/>
          </w:tcPr>
          <w:p w:rsidR="00000000" w:rsidRDefault="00000000">
            <w:pPr>
              <w:jc w:val="right"/>
              <w:rPr>
                <w:lang w:val="uk-UA"/>
              </w:rPr>
            </w:pPr>
            <w:r>
              <w:rPr>
                <w:lang w:val="uk-UA"/>
              </w:rPr>
              <w:t>549</w:t>
            </w:r>
          </w:p>
        </w:tc>
        <w:tc>
          <w:tcPr>
            <w:tcW w:w="823" w:type="dxa"/>
          </w:tcPr>
          <w:p w:rsidR="00000000" w:rsidRDefault="00000000">
            <w:pPr>
              <w:jc w:val="right"/>
              <w:rPr>
                <w:lang w:val="uk-UA"/>
              </w:rPr>
            </w:pPr>
            <w:r>
              <w:rPr>
                <w:lang w:val="uk-UA"/>
              </w:rPr>
              <w:t>542</w:t>
            </w:r>
          </w:p>
        </w:tc>
      </w:tr>
      <w:tr w:rsidR="00000000">
        <w:tblPrEx>
          <w:tblCellMar>
            <w:top w:w="0" w:type="dxa"/>
            <w:bottom w:w="0" w:type="dxa"/>
          </w:tblCellMar>
        </w:tblPrEx>
        <w:tc>
          <w:tcPr>
            <w:tcW w:w="5344" w:type="dxa"/>
          </w:tcPr>
          <w:p w:rsidR="00000000" w:rsidRDefault="00000000">
            <w:pPr>
              <w:rPr>
                <w:lang w:val="uk-UA"/>
              </w:rPr>
            </w:pPr>
            <w:r>
              <w:rPr>
                <w:lang w:val="uk-UA"/>
              </w:rPr>
              <w:t>От случайного механического удушья, закупорки дыхательных путей</w:t>
            </w:r>
          </w:p>
        </w:tc>
        <w:tc>
          <w:tcPr>
            <w:tcW w:w="822" w:type="dxa"/>
          </w:tcPr>
          <w:p w:rsidR="00000000" w:rsidRDefault="00000000">
            <w:pPr>
              <w:jc w:val="right"/>
              <w:rPr>
                <w:lang w:val="uk-UA"/>
              </w:rPr>
            </w:pPr>
            <w:r>
              <w:rPr>
                <w:lang w:val="uk-UA"/>
              </w:rPr>
              <w:t>328</w:t>
            </w:r>
          </w:p>
        </w:tc>
        <w:tc>
          <w:tcPr>
            <w:tcW w:w="823" w:type="dxa"/>
          </w:tcPr>
          <w:p w:rsidR="00000000" w:rsidRDefault="00000000">
            <w:pPr>
              <w:jc w:val="right"/>
              <w:rPr>
                <w:lang w:val="uk-UA"/>
              </w:rPr>
            </w:pPr>
            <w:r>
              <w:rPr>
                <w:lang w:val="uk-UA"/>
              </w:rPr>
              <w:t>308</w:t>
            </w:r>
          </w:p>
        </w:tc>
        <w:tc>
          <w:tcPr>
            <w:tcW w:w="823" w:type="dxa"/>
          </w:tcPr>
          <w:p w:rsidR="00000000" w:rsidRDefault="00000000">
            <w:pPr>
              <w:jc w:val="right"/>
              <w:rPr>
                <w:lang w:val="uk-UA"/>
              </w:rPr>
            </w:pPr>
            <w:r>
              <w:rPr>
                <w:lang w:val="uk-UA"/>
              </w:rPr>
              <w:t>327</w:t>
            </w:r>
          </w:p>
        </w:tc>
        <w:tc>
          <w:tcPr>
            <w:tcW w:w="823" w:type="dxa"/>
          </w:tcPr>
          <w:p w:rsidR="00000000" w:rsidRDefault="00000000">
            <w:pPr>
              <w:jc w:val="right"/>
              <w:rPr>
                <w:lang w:val="uk-UA"/>
              </w:rPr>
            </w:pPr>
            <w:r>
              <w:rPr>
                <w:lang w:val="uk-UA"/>
              </w:rPr>
              <w:t>274</w:t>
            </w:r>
          </w:p>
        </w:tc>
        <w:tc>
          <w:tcPr>
            <w:tcW w:w="823" w:type="dxa"/>
          </w:tcPr>
          <w:p w:rsidR="00000000" w:rsidRDefault="00000000">
            <w:pPr>
              <w:jc w:val="right"/>
              <w:rPr>
                <w:lang w:val="uk-UA"/>
              </w:rPr>
            </w:pPr>
            <w:r>
              <w:rPr>
                <w:lang w:val="uk-UA"/>
              </w:rPr>
              <w:t>266</w:t>
            </w:r>
          </w:p>
        </w:tc>
      </w:tr>
      <w:tr w:rsidR="00000000">
        <w:tblPrEx>
          <w:tblCellMar>
            <w:top w:w="0" w:type="dxa"/>
            <w:bottom w:w="0" w:type="dxa"/>
          </w:tblCellMar>
        </w:tblPrEx>
        <w:tc>
          <w:tcPr>
            <w:tcW w:w="5344" w:type="dxa"/>
          </w:tcPr>
          <w:p w:rsidR="00000000" w:rsidRDefault="00000000">
            <w:pPr>
              <w:rPr>
                <w:lang w:val="uk-UA"/>
              </w:rPr>
            </w:pPr>
            <w:r>
              <w:rPr>
                <w:lang w:val="uk-UA"/>
              </w:rPr>
              <w:t>От несчастных случаев, связанных с огнестрельным оружием</w:t>
            </w:r>
          </w:p>
        </w:tc>
        <w:tc>
          <w:tcPr>
            <w:tcW w:w="822" w:type="dxa"/>
          </w:tcPr>
          <w:p w:rsidR="00000000" w:rsidRDefault="00000000">
            <w:pPr>
              <w:jc w:val="right"/>
              <w:rPr>
                <w:lang w:val="uk-UA"/>
              </w:rPr>
            </w:pPr>
            <w:r>
              <w:rPr>
                <w:lang w:val="uk-UA"/>
              </w:rPr>
              <w:t>23</w:t>
            </w:r>
          </w:p>
        </w:tc>
        <w:tc>
          <w:tcPr>
            <w:tcW w:w="823" w:type="dxa"/>
          </w:tcPr>
          <w:p w:rsidR="00000000" w:rsidRDefault="00000000">
            <w:pPr>
              <w:jc w:val="right"/>
              <w:rPr>
                <w:lang w:val="uk-UA"/>
              </w:rPr>
            </w:pPr>
            <w:r>
              <w:rPr>
                <w:lang w:val="uk-UA"/>
              </w:rPr>
              <w:t>15</w:t>
            </w:r>
          </w:p>
        </w:tc>
        <w:tc>
          <w:tcPr>
            <w:tcW w:w="823" w:type="dxa"/>
          </w:tcPr>
          <w:p w:rsidR="00000000" w:rsidRDefault="00000000">
            <w:pPr>
              <w:jc w:val="right"/>
              <w:rPr>
                <w:lang w:val="uk-UA"/>
              </w:rPr>
            </w:pPr>
            <w:r>
              <w:rPr>
                <w:lang w:val="uk-UA"/>
              </w:rPr>
              <w:t>8</w:t>
            </w:r>
          </w:p>
        </w:tc>
        <w:tc>
          <w:tcPr>
            <w:tcW w:w="823" w:type="dxa"/>
          </w:tcPr>
          <w:p w:rsidR="00000000" w:rsidRDefault="00000000">
            <w:pPr>
              <w:jc w:val="right"/>
              <w:rPr>
                <w:lang w:val="uk-UA"/>
              </w:rPr>
            </w:pPr>
            <w:r>
              <w:rPr>
                <w:lang w:val="uk-UA"/>
              </w:rPr>
              <w:t>18</w:t>
            </w:r>
          </w:p>
        </w:tc>
        <w:tc>
          <w:tcPr>
            <w:tcW w:w="823" w:type="dxa"/>
          </w:tcPr>
          <w:p w:rsidR="00000000" w:rsidRDefault="00000000">
            <w:pPr>
              <w:jc w:val="right"/>
              <w:rPr>
                <w:lang w:val="uk-UA"/>
              </w:rPr>
            </w:pPr>
            <w:r>
              <w:rPr>
                <w:lang w:val="uk-UA"/>
              </w:rPr>
              <w:t>6</w:t>
            </w:r>
          </w:p>
        </w:tc>
      </w:tr>
      <w:tr w:rsidR="00000000">
        <w:tblPrEx>
          <w:tblCellMar>
            <w:top w:w="0" w:type="dxa"/>
            <w:bottom w:w="0" w:type="dxa"/>
          </w:tblCellMar>
        </w:tblPrEx>
        <w:tc>
          <w:tcPr>
            <w:tcW w:w="5344" w:type="dxa"/>
          </w:tcPr>
          <w:p w:rsidR="00000000" w:rsidRDefault="00000000">
            <w:pPr>
              <w:rPr>
                <w:lang w:val="uk-UA"/>
              </w:rPr>
            </w:pPr>
            <w:r>
              <w:rPr>
                <w:lang w:val="uk-UA"/>
              </w:rPr>
              <w:t>От самоубийств и самоувечий</w:t>
            </w:r>
          </w:p>
        </w:tc>
        <w:tc>
          <w:tcPr>
            <w:tcW w:w="822" w:type="dxa"/>
          </w:tcPr>
          <w:p w:rsidR="00000000" w:rsidRDefault="00000000">
            <w:pPr>
              <w:jc w:val="right"/>
              <w:rPr>
                <w:lang w:val="uk-UA"/>
              </w:rPr>
            </w:pPr>
            <w:r>
              <w:rPr>
                <w:lang w:val="uk-UA"/>
              </w:rPr>
              <w:t>85</w:t>
            </w:r>
          </w:p>
        </w:tc>
        <w:tc>
          <w:tcPr>
            <w:tcW w:w="823" w:type="dxa"/>
          </w:tcPr>
          <w:p w:rsidR="00000000" w:rsidRDefault="00000000">
            <w:pPr>
              <w:jc w:val="right"/>
              <w:rPr>
                <w:lang w:val="uk-UA"/>
              </w:rPr>
            </w:pPr>
            <w:r>
              <w:rPr>
                <w:lang w:val="uk-UA"/>
              </w:rPr>
              <w:t>78</w:t>
            </w:r>
          </w:p>
        </w:tc>
        <w:tc>
          <w:tcPr>
            <w:tcW w:w="823" w:type="dxa"/>
          </w:tcPr>
          <w:p w:rsidR="00000000" w:rsidRDefault="00000000">
            <w:pPr>
              <w:jc w:val="right"/>
              <w:rPr>
                <w:lang w:val="uk-UA"/>
              </w:rPr>
            </w:pPr>
            <w:r>
              <w:rPr>
                <w:lang w:val="uk-UA"/>
              </w:rPr>
              <w:t>84</w:t>
            </w:r>
          </w:p>
        </w:tc>
        <w:tc>
          <w:tcPr>
            <w:tcW w:w="823" w:type="dxa"/>
          </w:tcPr>
          <w:p w:rsidR="00000000" w:rsidRDefault="00000000">
            <w:pPr>
              <w:jc w:val="right"/>
              <w:rPr>
                <w:lang w:val="uk-UA"/>
              </w:rPr>
            </w:pPr>
            <w:r>
              <w:rPr>
                <w:lang w:val="uk-UA"/>
              </w:rPr>
              <w:t>88</w:t>
            </w:r>
          </w:p>
        </w:tc>
        <w:tc>
          <w:tcPr>
            <w:tcW w:w="823" w:type="dxa"/>
          </w:tcPr>
          <w:p w:rsidR="00000000" w:rsidRDefault="00000000">
            <w:pPr>
              <w:jc w:val="right"/>
              <w:rPr>
                <w:lang w:val="uk-UA"/>
              </w:rPr>
            </w:pPr>
            <w:r>
              <w:rPr>
                <w:lang w:val="uk-UA"/>
              </w:rPr>
              <w:t>78</w:t>
            </w:r>
          </w:p>
        </w:tc>
      </w:tr>
      <w:tr w:rsidR="00000000">
        <w:tblPrEx>
          <w:tblCellMar>
            <w:top w:w="0" w:type="dxa"/>
            <w:bottom w:w="0" w:type="dxa"/>
          </w:tblCellMar>
        </w:tblPrEx>
        <w:tc>
          <w:tcPr>
            <w:tcW w:w="5344" w:type="dxa"/>
          </w:tcPr>
          <w:p w:rsidR="00000000" w:rsidRDefault="00000000">
            <w:pPr>
              <w:rPr>
                <w:lang w:val="uk-UA"/>
              </w:rPr>
            </w:pPr>
            <w:r>
              <w:rPr>
                <w:lang w:val="uk-UA"/>
              </w:rPr>
              <w:t>От несчастных случаев, связанных с электрическим током</w:t>
            </w:r>
          </w:p>
        </w:tc>
        <w:tc>
          <w:tcPr>
            <w:tcW w:w="822" w:type="dxa"/>
          </w:tcPr>
          <w:p w:rsidR="00000000" w:rsidRDefault="00000000">
            <w:pPr>
              <w:jc w:val="right"/>
              <w:rPr>
                <w:lang w:val="uk-UA"/>
              </w:rPr>
            </w:pPr>
            <w:r>
              <w:rPr>
                <w:lang w:val="uk-UA"/>
              </w:rPr>
              <w:t>141</w:t>
            </w:r>
          </w:p>
        </w:tc>
        <w:tc>
          <w:tcPr>
            <w:tcW w:w="823" w:type="dxa"/>
          </w:tcPr>
          <w:p w:rsidR="00000000" w:rsidRDefault="00000000">
            <w:pPr>
              <w:jc w:val="right"/>
              <w:rPr>
                <w:lang w:val="uk-UA"/>
              </w:rPr>
            </w:pPr>
            <w:r>
              <w:rPr>
                <w:lang w:val="uk-UA"/>
              </w:rPr>
              <w:t>132</w:t>
            </w:r>
          </w:p>
        </w:tc>
        <w:tc>
          <w:tcPr>
            <w:tcW w:w="823" w:type="dxa"/>
          </w:tcPr>
          <w:p w:rsidR="00000000" w:rsidRDefault="00000000">
            <w:pPr>
              <w:jc w:val="right"/>
              <w:rPr>
                <w:lang w:val="uk-UA"/>
              </w:rPr>
            </w:pPr>
            <w:r>
              <w:rPr>
                <w:lang w:val="uk-UA"/>
              </w:rPr>
              <w:t>140</w:t>
            </w:r>
          </w:p>
        </w:tc>
        <w:tc>
          <w:tcPr>
            <w:tcW w:w="823" w:type="dxa"/>
          </w:tcPr>
          <w:p w:rsidR="00000000" w:rsidRDefault="00000000">
            <w:pPr>
              <w:jc w:val="right"/>
              <w:rPr>
                <w:lang w:val="uk-UA"/>
              </w:rPr>
            </w:pPr>
            <w:r>
              <w:rPr>
                <w:lang w:val="uk-UA"/>
              </w:rPr>
              <w:t>133</w:t>
            </w:r>
          </w:p>
        </w:tc>
        <w:tc>
          <w:tcPr>
            <w:tcW w:w="823" w:type="dxa"/>
          </w:tcPr>
          <w:p w:rsidR="00000000" w:rsidRDefault="00000000">
            <w:pPr>
              <w:jc w:val="right"/>
              <w:rPr>
                <w:lang w:val="uk-UA"/>
              </w:rPr>
            </w:pPr>
            <w:r>
              <w:rPr>
                <w:lang w:val="uk-UA"/>
              </w:rPr>
              <w:t>144</w:t>
            </w:r>
          </w:p>
        </w:tc>
      </w:tr>
      <w:tr w:rsidR="00000000">
        <w:tblPrEx>
          <w:tblCellMar>
            <w:top w:w="0" w:type="dxa"/>
            <w:bottom w:w="0" w:type="dxa"/>
          </w:tblCellMar>
        </w:tblPrEx>
        <w:tc>
          <w:tcPr>
            <w:tcW w:w="5344" w:type="dxa"/>
          </w:tcPr>
          <w:p w:rsidR="00000000" w:rsidRDefault="00000000">
            <w:pPr>
              <w:rPr>
                <w:lang w:val="uk-UA"/>
              </w:rPr>
            </w:pPr>
            <w:r>
              <w:rPr>
                <w:lang w:val="uk-UA"/>
              </w:rPr>
              <w:t>От убийств и умышленных увечий, нанесенных другим лицом</w:t>
            </w:r>
          </w:p>
        </w:tc>
        <w:tc>
          <w:tcPr>
            <w:tcW w:w="822" w:type="dxa"/>
          </w:tcPr>
          <w:p w:rsidR="00000000" w:rsidRDefault="00000000">
            <w:pPr>
              <w:jc w:val="right"/>
              <w:rPr>
                <w:lang w:val="uk-UA"/>
              </w:rPr>
            </w:pPr>
            <w:r>
              <w:rPr>
                <w:lang w:val="uk-UA"/>
              </w:rPr>
              <w:t>140</w:t>
            </w:r>
          </w:p>
        </w:tc>
        <w:tc>
          <w:tcPr>
            <w:tcW w:w="823" w:type="dxa"/>
          </w:tcPr>
          <w:p w:rsidR="00000000" w:rsidRDefault="00000000">
            <w:pPr>
              <w:jc w:val="right"/>
              <w:rPr>
                <w:lang w:val="uk-UA"/>
              </w:rPr>
            </w:pPr>
            <w:r>
              <w:rPr>
                <w:lang w:val="uk-UA"/>
              </w:rPr>
              <w:t>364</w:t>
            </w:r>
          </w:p>
        </w:tc>
        <w:tc>
          <w:tcPr>
            <w:tcW w:w="823" w:type="dxa"/>
          </w:tcPr>
          <w:p w:rsidR="00000000" w:rsidRDefault="00000000">
            <w:pPr>
              <w:jc w:val="right"/>
              <w:rPr>
                <w:lang w:val="uk-UA"/>
              </w:rPr>
            </w:pPr>
            <w:r>
              <w:rPr>
                <w:lang w:val="uk-UA"/>
              </w:rPr>
              <w:t>133</w:t>
            </w:r>
          </w:p>
        </w:tc>
        <w:tc>
          <w:tcPr>
            <w:tcW w:w="823" w:type="dxa"/>
          </w:tcPr>
          <w:p w:rsidR="00000000" w:rsidRDefault="00000000">
            <w:pPr>
              <w:jc w:val="right"/>
              <w:rPr>
                <w:lang w:val="uk-UA"/>
              </w:rPr>
            </w:pPr>
            <w:r>
              <w:rPr>
                <w:lang w:val="uk-UA"/>
              </w:rPr>
              <w:t>145</w:t>
            </w:r>
          </w:p>
        </w:tc>
        <w:tc>
          <w:tcPr>
            <w:tcW w:w="823" w:type="dxa"/>
          </w:tcPr>
          <w:p w:rsidR="00000000" w:rsidRDefault="00000000">
            <w:pPr>
              <w:jc w:val="right"/>
              <w:rPr>
                <w:lang w:val="uk-UA"/>
              </w:rPr>
            </w:pPr>
            <w:r>
              <w:rPr>
                <w:lang w:val="uk-UA"/>
              </w:rPr>
              <w:t>145</w:t>
            </w:r>
          </w:p>
        </w:tc>
      </w:tr>
      <w:tr w:rsidR="00000000">
        <w:tblPrEx>
          <w:tblCellMar>
            <w:top w:w="0" w:type="dxa"/>
            <w:bottom w:w="0" w:type="dxa"/>
          </w:tblCellMar>
        </w:tblPrEx>
        <w:tc>
          <w:tcPr>
            <w:tcW w:w="5344" w:type="dxa"/>
          </w:tcPr>
          <w:p w:rsidR="00000000" w:rsidRDefault="00000000">
            <w:pPr>
              <w:rPr>
                <w:lang w:val="uk-UA"/>
              </w:rPr>
            </w:pPr>
            <w:r>
              <w:rPr>
                <w:lang w:val="uk-UA"/>
              </w:rPr>
              <w:t>От голода и истощения</w:t>
            </w:r>
          </w:p>
        </w:tc>
        <w:tc>
          <w:tcPr>
            <w:tcW w:w="822" w:type="dxa"/>
          </w:tcPr>
          <w:p w:rsidR="00000000" w:rsidRDefault="00000000">
            <w:pPr>
              <w:jc w:val="right"/>
              <w:rPr>
                <w:lang w:val="uk-UA"/>
              </w:rPr>
            </w:pPr>
            <w:r>
              <w:rPr>
                <w:lang w:val="uk-UA"/>
              </w:rPr>
              <w:t>-</w:t>
            </w:r>
          </w:p>
        </w:tc>
        <w:tc>
          <w:tcPr>
            <w:tcW w:w="823" w:type="dxa"/>
          </w:tcPr>
          <w:p w:rsidR="00000000" w:rsidRDefault="00000000">
            <w:pPr>
              <w:jc w:val="right"/>
              <w:rPr>
                <w:lang w:val="uk-UA"/>
              </w:rPr>
            </w:pPr>
            <w:r>
              <w:rPr>
                <w:lang w:val="uk-UA"/>
              </w:rPr>
              <w:t>-</w:t>
            </w:r>
          </w:p>
        </w:tc>
        <w:tc>
          <w:tcPr>
            <w:tcW w:w="823" w:type="dxa"/>
          </w:tcPr>
          <w:p w:rsidR="00000000" w:rsidRDefault="00000000">
            <w:pPr>
              <w:jc w:val="right"/>
              <w:rPr>
                <w:lang w:val="uk-UA"/>
              </w:rPr>
            </w:pPr>
            <w:r>
              <w:rPr>
                <w:lang w:val="uk-UA"/>
              </w:rPr>
              <w:t>-</w:t>
            </w:r>
          </w:p>
        </w:tc>
        <w:tc>
          <w:tcPr>
            <w:tcW w:w="823" w:type="dxa"/>
          </w:tcPr>
          <w:p w:rsidR="00000000" w:rsidRDefault="00000000">
            <w:pPr>
              <w:jc w:val="right"/>
              <w:rPr>
                <w:lang w:val="uk-UA"/>
              </w:rPr>
            </w:pPr>
            <w:r>
              <w:rPr>
                <w:lang w:val="uk-UA"/>
              </w:rPr>
              <w:t>1</w:t>
            </w:r>
          </w:p>
        </w:tc>
        <w:tc>
          <w:tcPr>
            <w:tcW w:w="823" w:type="dxa"/>
          </w:tcPr>
          <w:p w:rsidR="00000000" w:rsidRDefault="00000000">
            <w:pPr>
              <w:jc w:val="right"/>
              <w:rPr>
                <w:lang w:val="uk-UA"/>
              </w:rPr>
            </w:pPr>
            <w:r>
              <w:rPr>
                <w:lang w:val="uk-UA"/>
              </w:rPr>
              <w:t>-</w:t>
            </w:r>
          </w:p>
        </w:tc>
      </w:tr>
      <w:tr w:rsidR="00000000">
        <w:tblPrEx>
          <w:tblCellMar>
            <w:top w:w="0" w:type="dxa"/>
            <w:bottom w:w="0" w:type="dxa"/>
          </w:tblCellMar>
        </w:tblPrEx>
        <w:tc>
          <w:tcPr>
            <w:tcW w:w="5344" w:type="dxa"/>
          </w:tcPr>
          <w:p w:rsidR="00000000" w:rsidRDefault="00000000">
            <w:pPr>
              <w:rPr>
                <w:lang w:val="uk-UA"/>
              </w:rPr>
            </w:pPr>
            <w:r>
              <w:rPr>
                <w:lang w:val="uk-UA"/>
              </w:rPr>
              <w:t>От других несчастных случаев, отравлений и травм</w:t>
            </w:r>
          </w:p>
        </w:tc>
        <w:tc>
          <w:tcPr>
            <w:tcW w:w="822" w:type="dxa"/>
          </w:tcPr>
          <w:p w:rsidR="00000000" w:rsidRDefault="00000000">
            <w:pPr>
              <w:jc w:val="right"/>
              <w:rPr>
                <w:lang w:val="uk-UA"/>
              </w:rPr>
            </w:pPr>
            <w:r>
              <w:rPr>
                <w:lang w:val="uk-UA"/>
              </w:rPr>
              <w:t>373</w:t>
            </w:r>
          </w:p>
        </w:tc>
        <w:tc>
          <w:tcPr>
            <w:tcW w:w="823" w:type="dxa"/>
          </w:tcPr>
          <w:p w:rsidR="00000000" w:rsidRDefault="00000000">
            <w:pPr>
              <w:jc w:val="right"/>
              <w:rPr>
                <w:lang w:val="uk-UA"/>
              </w:rPr>
            </w:pPr>
            <w:r>
              <w:rPr>
                <w:lang w:val="uk-UA"/>
              </w:rPr>
              <w:t>111</w:t>
            </w:r>
          </w:p>
        </w:tc>
        <w:tc>
          <w:tcPr>
            <w:tcW w:w="823" w:type="dxa"/>
          </w:tcPr>
          <w:p w:rsidR="00000000" w:rsidRDefault="00000000">
            <w:pPr>
              <w:jc w:val="right"/>
              <w:rPr>
                <w:lang w:val="uk-UA"/>
              </w:rPr>
            </w:pPr>
            <w:r>
              <w:rPr>
                <w:lang w:val="uk-UA"/>
              </w:rPr>
              <w:t>320</w:t>
            </w:r>
          </w:p>
        </w:tc>
        <w:tc>
          <w:tcPr>
            <w:tcW w:w="823" w:type="dxa"/>
          </w:tcPr>
          <w:p w:rsidR="00000000" w:rsidRDefault="00000000">
            <w:pPr>
              <w:jc w:val="right"/>
              <w:rPr>
                <w:lang w:val="uk-UA"/>
              </w:rPr>
            </w:pPr>
            <w:r>
              <w:rPr>
                <w:lang w:val="uk-UA"/>
              </w:rPr>
              <w:t>295</w:t>
            </w:r>
          </w:p>
        </w:tc>
        <w:tc>
          <w:tcPr>
            <w:tcW w:w="823" w:type="dxa"/>
          </w:tcPr>
          <w:p w:rsidR="00000000" w:rsidRDefault="00000000">
            <w:pPr>
              <w:jc w:val="right"/>
              <w:rPr>
                <w:lang w:val="uk-UA"/>
              </w:rPr>
            </w:pPr>
            <w:r>
              <w:rPr>
                <w:lang w:val="uk-UA"/>
              </w:rPr>
              <w:t>301</w:t>
            </w:r>
          </w:p>
        </w:tc>
      </w:tr>
      <w:tr w:rsidR="00000000">
        <w:tblPrEx>
          <w:tblCellMar>
            <w:top w:w="0" w:type="dxa"/>
            <w:bottom w:w="0" w:type="dxa"/>
          </w:tblCellMar>
        </w:tblPrEx>
        <w:tc>
          <w:tcPr>
            <w:tcW w:w="5344" w:type="dxa"/>
          </w:tcPr>
          <w:p w:rsidR="00000000" w:rsidRDefault="00000000">
            <w:pPr>
              <w:rPr>
                <w:lang w:val="uk-UA"/>
              </w:rPr>
            </w:pPr>
            <w:r>
              <w:rPr>
                <w:lang w:val="uk-UA"/>
              </w:rPr>
              <w:t>От увечий без уточнения</w:t>
            </w:r>
          </w:p>
        </w:tc>
        <w:tc>
          <w:tcPr>
            <w:tcW w:w="822" w:type="dxa"/>
          </w:tcPr>
          <w:p w:rsidR="00000000" w:rsidRDefault="00000000">
            <w:pPr>
              <w:jc w:val="right"/>
              <w:rPr>
                <w:lang w:val="uk-UA"/>
              </w:rPr>
            </w:pPr>
            <w:r>
              <w:rPr>
                <w:lang w:val="uk-UA"/>
              </w:rPr>
              <w:t>158</w:t>
            </w:r>
          </w:p>
        </w:tc>
        <w:tc>
          <w:tcPr>
            <w:tcW w:w="823" w:type="dxa"/>
          </w:tcPr>
          <w:p w:rsidR="00000000" w:rsidRDefault="00000000">
            <w:pPr>
              <w:jc w:val="right"/>
              <w:rPr>
                <w:lang w:val="uk-UA"/>
              </w:rPr>
            </w:pPr>
            <w:r>
              <w:rPr>
                <w:lang w:val="uk-UA"/>
              </w:rPr>
              <w:t>202</w:t>
            </w:r>
          </w:p>
        </w:tc>
        <w:tc>
          <w:tcPr>
            <w:tcW w:w="823" w:type="dxa"/>
          </w:tcPr>
          <w:p w:rsidR="00000000" w:rsidRDefault="00000000">
            <w:pPr>
              <w:jc w:val="right"/>
              <w:rPr>
                <w:lang w:val="uk-UA"/>
              </w:rPr>
            </w:pPr>
            <w:r>
              <w:rPr>
                <w:lang w:val="uk-UA"/>
              </w:rPr>
              <w:t>231</w:t>
            </w:r>
          </w:p>
        </w:tc>
        <w:tc>
          <w:tcPr>
            <w:tcW w:w="823" w:type="dxa"/>
          </w:tcPr>
          <w:p w:rsidR="00000000" w:rsidRDefault="00000000">
            <w:pPr>
              <w:jc w:val="right"/>
              <w:rPr>
                <w:lang w:val="uk-UA"/>
              </w:rPr>
            </w:pPr>
            <w:r>
              <w:rPr>
                <w:lang w:val="uk-UA"/>
              </w:rPr>
              <w:t>160</w:t>
            </w:r>
          </w:p>
        </w:tc>
        <w:tc>
          <w:tcPr>
            <w:tcW w:w="823" w:type="dxa"/>
          </w:tcPr>
          <w:p w:rsidR="00000000" w:rsidRDefault="00000000">
            <w:pPr>
              <w:jc w:val="right"/>
              <w:rPr>
                <w:lang w:val="uk-UA"/>
              </w:rPr>
            </w:pPr>
            <w:r>
              <w:rPr>
                <w:lang w:val="uk-UA"/>
              </w:rPr>
              <w:t>181</w:t>
            </w:r>
          </w:p>
        </w:tc>
      </w:tr>
      <w:tr w:rsidR="00000000">
        <w:tblPrEx>
          <w:tblCellMar>
            <w:top w:w="0" w:type="dxa"/>
            <w:bottom w:w="0" w:type="dxa"/>
          </w:tblCellMar>
        </w:tblPrEx>
        <w:tc>
          <w:tcPr>
            <w:tcW w:w="5344" w:type="dxa"/>
          </w:tcPr>
          <w:p w:rsidR="00000000" w:rsidRDefault="00000000">
            <w:pPr>
              <w:rPr>
                <w:lang w:val="uk-UA"/>
              </w:rPr>
            </w:pPr>
            <w:r>
              <w:rPr>
                <w:lang w:val="uk-UA"/>
              </w:rPr>
              <w:t>Всего умерших</w:t>
            </w:r>
          </w:p>
        </w:tc>
        <w:tc>
          <w:tcPr>
            <w:tcW w:w="822" w:type="dxa"/>
          </w:tcPr>
          <w:p w:rsidR="00000000" w:rsidRDefault="00000000">
            <w:pPr>
              <w:jc w:val="right"/>
              <w:rPr>
                <w:lang w:val="uk-UA"/>
              </w:rPr>
            </w:pPr>
            <w:r>
              <w:rPr>
                <w:lang w:val="uk-UA"/>
              </w:rPr>
              <w:t>3 210</w:t>
            </w:r>
          </w:p>
        </w:tc>
        <w:tc>
          <w:tcPr>
            <w:tcW w:w="823" w:type="dxa"/>
          </w:tcPr>
          <w:p w:rsidR="00000000" w:rsidRDefault="00000000">
            <w:pPr>
              <w:jc w:val="right"/>
              <w:rPr>
                <w:lang w:val="uk-UA"/>
              </w:rPr>
            </w:pPr>
            <w:r>
              <w:rPr>
                <w:lang w:val="uk-UA"/>
              </w:rPr>
              <w:t>3 159</w:t>
            </w:r>
          </w:p>
        </w:tc>
        <w:tc>
          <w:tcPr>
            <w:tcW w:w="823" w:type="dxa"/>
          </w:tcPr>
          <w:p w:rsidR="00000000" w:rsidRDefault="00000000">
            <w:pPr>
              <w:jc w:val="right"/>
              <w:rPr>
                <w:lang w:val="uk-UA"/>
              </w:rPr>
            </w:pPr>
            <w:r>
              <w:rPr>
                <w:lang w:val="uk-UA"/>
              </w:rPr>
              <w:t>2 966</w:t>
            </w:r>
          </w:p>
        </w:tc>
        <w:tc>
          <w:tcPr>
            <w:tcW w:w="823" w:type="dxa"/>
          </w:tcPr>
          <w:p w:rsidR="00000000" w:rsidRDefault="00000000">
            <w:pPr>
              <w:jc w:val="right"/>
              <w:rPr>
                <w:lang w:val="uk-UA"/>
              </w:rPr>
            </w:pPr>
            <w:r>
              <w:rPr>
                <w:lang w:val="uk-UA"/>
              </w:rPr>
              <w:t>2 735</w:t>
            </w:r>
          </w:p>
        </w:tc>
        <w:tc>
          <w:tcPr>
            <w:tcW w:w="823" w:type="dxa"/>
          </w:tcPr>
          <w:p w:rsidR="00000000" w:rsidRDefault="00000000">
            <w:pPr>
              <w:jc w:val="right"/>
              <w:rPr>
                <w:lang w:val="uk-UA"/>
              </w:rPr>
            </w:pPr>
            <w:r>
              <w:rPr>
                <w:lang w:val="uk-UA"/>
              </w:rPr>
              <w:t>2 482</w:t>
            </w:r>
          </w:p>
        </w:tc>
      </w:tr>
    </w:tbl>
    <w:p w:rsidR="00000000" w:rsidRDefault="00000000">
      <w:pPr>
        <w:rPr>
          <w:sz w:val="16"/>
          <w:lang w:val="uk-UA"/>
        </w:rPr>
      </w:pPr>
    </w:p>
    <w:p w:rsidR="00000000" w:rsidRDefault="00000000">
      <w:pPr>
        <w:rPr>
          <w:lang w:val="uk-UA"/>
        </w:rPr>
      </w:pPr>
      <w:r>
        <w:rPr>
          <w:lang w:val="uk-UA"/>
        </w:rPr>
        <w:t>*</w:t>
      </w:r>
      <w:r>
        <w:rPr>
          <w:lang w:val="uk-UA"/>
        </w:rPr>
        <w:tab/>
        <w:t>По данным Государственного комитета статистики Украины.</w:t>
      </w:r>
    </w:p>
    <w:p w:rsidR="00000000" w:rsidRDefault="00000000">
      <w:pPr>
        <w:rPr>
          <w:sz w:val="16"/>
          <w:lang w:val="uk-UA"/>
        </w:rPr>
      </w:pPr>
    </w:p>
    <w:p w:rsidR="00000000" w:rsidRDefault="00000000">
      <w:pPr>
        <w:pStyle w:val="BodyText"/>
        <w:spacing w:line="288" w:lineRule="auto"/>
        <w:jc w:val="left"/>
        <w:rPr>
          <w:sz w:val="16"/>
        </w:rPr>
      </w:pPr>
    </w:p>
    <w:p w:rsidR="00000000" w:rsidRDefault="00000000">
      <w:pPr>
        <w:pStyle w:val="BodyText"/>
        <w:spacing w:line="288" w:lineRule="auto"/>
        <w:jc w:val="left"/>
      </w:pPr>
      <w:r>
        <w:t>171.</w:t>
      </w:r>
      <w:r>
        <w:tab/>
        <w:t>В последние годы сформировалась обнадеживающая тенденция к снижению смертности среди детей в возрасте от 0 до 14 лет, прежде всего от несчастных случаев, травм, отравлений, а также врожденных недостатков развития.</w:t>
      </w:r>
    </w:p>
    <w:p w:rsidR="00000000" w:rsidRDefault="00000000">
      <w:pPr>
        <w:ind w:firstLine="709"/>
        <w:jc w:val="center"/>
        <w:rPr>
          <w:bCs/>
          <w:sz w:val="16"/>
        </w:rPr>
      </w:pPr>
    </w:p>
    <w:p w:rsidR="00000000" w:rsidRDefault="00000000">
      <w:pPr>
        <w:pStyle w:val="16"/>
        <w:rPr>
          <w:b/>
          <w:bCs/>
        </w:rPr>
      </w:pPr>
      <w:r>
        <w:rPr>
          <w:b/>
          <w:bCs/>
        </w:rPr>
        <w:t>Смертность среди детей в возрасте от 0 и до 14 лет в 1993, 1996 и 1997 годах</w:t>
      </w:r>
    </w:p>
    <w:p w:rsidR="00000000" w:rsidRDefault="00000000">
      <w:pPr>
        <w:pStyle w:val="16"/>
      </w:pPr>
      <w:r>
        <w:rPr>
          <w:b/>
          <w:bCs/>
        </w:rPr>
        <w:t>по основным причинам смерти*</w:t>
      </w:r>
      <w:r>
        <w:t xml:space="preserve"> </w:t>
      </w:r>
    </w:p>
    <w:p w:rsidR="00000000" w:rsidRDefault="00000000">
      <w:pPr>
        <w:ind w:firstLine="709"/>
        <w:jc w:val="center"/>
      </w:pPr>
      <w:r>
        <w:t>(на 10 000 детей)</w:t>
      </w:r>
    </w:p>
    <w:p w:rsidR="00000000" w:rsidRDefault="00000000">
      <w:pPr>
        <w:ind w:firstLine="709"/>
        <w:jc w:val="center"/>
        <w:rPr>
          <w:sz w:val="16"/>
        </w:rPr>
      </w:pP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07"/>
        <w:gridCol w:w="1205"/>
        <w:gridCol w:w="1134"/>
        <w:gridCol w:w="1134"/>
      </w:tblGrid>
      <w:tr w:rsidR="00000000">
        <w:tblPrEx>
          <w:tblCellMar>
            <w:top w:w="0" w:type="dxa"/>
            <w:bottom w:w="0" w:type="dxa"/>
          </w:tblCellMar>
        </w:tblPrEx>
        <w:tc>
          <w:tcPr>
            <w:tcW w:w="4607" w:type="dxa"/>
          </w:tcPr>
          <w:p w:rsidR="00000000" w:rsidRDefault="00000000">
            <w:pPr>
              <w:pStyle w:val="10"/>
              <w:spacing w:before="40" w:after="40"/>
            </w:pPr>
          </w:p>
        </w:tc>
        <w:tc>
          <w:tcPr>
            <w:tcW w:w="1205" w:type="dxa"/>
          </w:tcPr>
          <w:p w:rsidR="00000000" w:rsidRDefault="00000000">
            <w:pPr>
              <w:spacing w:before="40" w:after="40"/>
              <w:ind w:hanging="37"/>
              <w:jc w:val="center"/>
              <w:rPr>
                <w:bCs/>
              </w:rPr>
            </w:pPr>
            <w:r>
              <w:rPr>
                <w:bCs/>
              </w:rPr>
              <w:t>1993</w:t>
            </w:r>
          </w:p>
        </w:tc>
        <w:tc>
          <w:tcPr>
            <w:tcW w:w="1134" w:type="dxa"/>
          </w:tcPr>
          <w:p w:rsidR="00000000" w:rsidRDefault="00000000">
            <w:pPr>
              <w:spacing w:before="40" w:after="40"/>
              <w:jc w:val="center"/>
              <w:rPr>
                <w:bCs/>
              </w:rPr>
            </w:pPr>
            <w:r>
              <w:rPr>
                <w:bCs/>
              </w:rPr>
              <w:t>1996</w:t>
            </w:r>
          </w:p>
        </w:tc>
        <w:tc>
          <w:tcPr>
            <w:tcW w:w="1134" w:type="dxa"/>
          </w:tcPr>
          <w:p w:rsidR="00000000" w:rsidRDefault="00000000">
            <w:pPr>
              <w:spacing w:before="40" w:after="40"/>
              <w:jc w:val="center"/>
              <w:rPr>
                <w:bCs/>
              </w:rPr>
            </w:pPr>
            <w:r>
              <w:rPr>
                <w:bCs/>
              </w:rPr>
              <w:t>1997</w:t>
            </w:r>
          </w:p>
        </w:tc>
      </w:tr>
      <w:tr w:rsidR="00000000">
        <w:tblPrEx>
          <w:tblCellMar>
            <w:top w:w="0" w:type="dxa"/>
            <w:bottom w:w="0" w:type="dxa"/>
          </w:tblCellMar>
        </w:tblPrEx>
        <w:tc>
          <w:tcPr>
            <w:tcW w:w="4607" w:type="dxa"/>
          </w:tcPr>
          <w:p w:rsidR="00000000" w:rsidRDefault="00000000">
            <w:pPr>
              <w:spacing w:before="40" w:after="40"/>
            </w:pPr>
            <w:r>
              <w:t>Общая смертность</w:t>
            </w:r>
          </w:p>
        </w:tc>
        <w:tc>
          <w:tcPr>
            <w:tcW w:w="1205" w:type="dxa"/>
          </w:tcPr>
          <w:p w:rsidR="00000000" w:rsidRDefault="00000000">
            <w:pPr>
              <w:tabs>
                <w:tab w:val="clear" w:pos="567"/>
                <w:tab w:val="clear" w:pos="1701"/>
              </w:tabs>
              <w:spacing w:before="40" w:after="40"/>
              <w:ind w:right="242" w:hanging="37"/>
              <w:jc w:val="right"/>
            </w:pPr>
            <w:r>
              <w:t>13,30</w:t>
            </w:r>
          </w:p>
        </w:tc>
        <w:tc>
          <w:tcPr>
            <w:tcW w:w="1134" w:type="dxa"/>
          </w:tcPr>
          <w:p w:rsidR="00000000" w:rsidRDefault="00000000">
            <w:pPr>
              <w:tabs>
                <w:tab w:val="clear" w:pos="567"/>
                <w:tab w:val="clear" w:pos="1701"/>
              </w:tabs>
              <w:spacing w:before="40" w:after="40"/>
              <w:ind w:right="242"/>
              <w:jc w:val="right"/>
            </w:pPr>
            <w:r>
              <w:t>11,30</w:t>
            </w:r>
          </w:p>
        </w:tc>
        <w:tc>
          <w:tcPr>
            <w:tcW w:w="1134" w:type="dxa"/>
          </w:tcPr>
          <w:p w:rsidR="00000000" w:rsidRDefault="00000000">
            <w:pPr>
              <w:tabs>
                <w:tab w:val="clear" w:pos="567"/>
                <w:tab w:val="clear" w:pos="1701"/>
              </w:tabs>
              <w:spacing w:before="40" w:after="40"/>
              <w:ind w:right="242"/>
              <w:jc w:val="right"/>
            </w:pPr>
            <w:r>
              <w:t>11,30</w:t>
            </w:r>
          </w:p>
        </w:tc>
      </w:tr>
      <w:tr w:rsidR="00000000">
        <w:tblPrEx>
          <w:tblCellMar>
            <w:top w:w="0" w:type="dxa"/>
            <w:bottom w:w="0" w:type="dxa"/>
          </w:tblCellMar>
        </w:tblPrEx>
        <w:tc>
          <w:tcPr>
            <w:tcW w:w="4607" w:type="dxa"/>
          </w:tcPr>
          <w:p w:rsidR="00000000" w:rsidRDefault="00000000">
            <w:pPr>
              <w:spacing w:before="40" w:after="40"/>
            </w:pPr>
            <w:r>
              <w:t>Несчастные случаи, травмы и отравления</w:t>
            </w:r>
          </w:p>
        </w:tc>
        <w:tc>
          <w:tcPr>
            <w:tcW w:w="1205" w:type="dxa"/>
          </w:tcPr>
          <w:p w:rsidR="00000000" w:rsidRDefault="00000000">
            <w:pPr>
              <w:tabs>
                <w:tab w:val="clear" w:pos="567"/>
                <w:tab w:val="clear" w:pos="1701"/>
              </w:tabs>
              <w:spacing w:before="40" w:after="40"/>
              <w:ind w:right="242" w:hanging="37"/>
              <w:jc w:val="right"/>
            </w:pPr>
            <w:r>
              <w:t>2,90</w:t>
            </w:r>
          </w:p>
        </w:tc>
        <w:tc>
          <w:tcPr>
            <w:tcW w:w="1134" w:type="dxa"/>
          </w:tcPr>
          <w:p w:rsidR="00000000" w:rsidRDefault="00000000">
            <w:pPr>
              <w:tabs>
                <w:tab w:val="clear" w:pos="567"/>
                <w:tab w:val="clear" w:pos="1701"/>
              </w:tabs>
              <w:spacing w:before="40" w:after="40"/>
              <w:ind w:right="242"/>
              <w:jc w:val="right"/>
            </w:pPr>
            <w:r>
              <w:t>2,70</w:t>
            </w:r>
          </w:p>
        </w:tc>
        <w:tc>
          <w:tcPr>
            <w:tcW w:w="1134" w:type="dxa"/>
          </w:tcPr>
          <w:p w:rsidR="00000000" w:rsidRDefault="00000000">
            <w:pPr>
              <w:tabs>
                <w:tab w:val="clear" w:pos="567"/>
                <w:tab w:val="clear" w:pos="1701"/>
              </w:tabs>
              <w:spacing w:before="40" w:after="40"/>
              <w:ind w:right="242"/>
              <w:jc w:val="right"/>
            </w:pPr>
            <w:r>
              <w:t>2,50</w:t>
            </w:r>
          </w:p>
        </w:tc>
      </w:tr>
      <w:tr w:rsidR="00000000">
        <w:tblPrEx>
          <w:tblCellMar>
            <w:top w:w="0" w:type="dxa"/>
            <w:bottom w:w="0" w:type="dxa"/>
          </w:tblCellMar>
        </w:tblPrEx>
        <w:tc>
          <w:tcPr>
            <w:tcW w:w="4607" w:type="dxa"/>
          </w:tcPr>
          <w:p w:rsidR="00000000" w:rsidRDefault="00000000">
            <w:pPr>
              <w:spacing w:before="40" w:after="40"/>
            </w:pPr>
            <w:r>
              <w:t>Врожденные аномалии</w:t>
            </w:r>
          </w:p>
        </w:tc>
        <w:tc>
          <w:tcPr>
            <w:tcW w:w="1205" w:type="dxa"/>
          </w:tcPr>
          <w:p w:rsidR="00000000" w:rsidRDefault="00000000">
            <w:pPr>
              <w:tabs>
                <w:tab w:val="clear" w:pos="567"/>
                <w:tab w:val="clear" w:pos="1701"/>
              </w:tabs>
              <w:spacing w:before="40" w:after="40"/>
              <w:ind w:right="242" w:hanging="37"/>
              <w:jc w:val="right"/>
            </w:pPr>
            <w:r>
              <w:t>2,80</w:t>
            </w:r>
          </w:p>
        </w:tc>
        <w:tc>
          <w:tcPr>
            <w:tcW w:w="1134" w:type="dxa"/>
          </w:tcPr>
          <w:p w:rsidR="00000000" w:rsidRDefault="00000000">
            <w:pPr>
              <w:tabs>
                <w:tab w:val="clear" w:pos="567"/>
                <w:tab w:val="clear" w:pos="1701"/>
              </w:tabs>
              <w:spacing w:before="40" w:after="40"/>
              <w:ind w:right="242"/>
              <w:jc w:val="right"/>
            </w:pPr>
            <w:r>
              <w:t>2,40</w:t>
            </w:r>
          </w:p>
        </w:tc>
        <w:tc>
          <w:tcPr>
            <w:tcW w:w="1134" w:type="dxa"/>
          </w:tcPr>
          <w:p w:rsidR="00000000" w:rsidRDefault="00000000">
            <w:pPr>
              <w:tabs>
                <w:tab w:val="clear" w:pos="567"/>
                <w:tab w:val="clear" w:pos="1701"/>
              </w:tabs>
              <w:spacing w:before="40" w:after="40"/>
              <w:ind w:right="242"/>
              <w:jc w:val="right"/>
            </w:pPr>
            <w:r>
              <w:t>2,39</w:t>
            </w:r>
          </w:p>
        </w:tc>
      </w:tr>
      <w:tr w:rsidR="00000000">
        <w:tblPrEx>
          <w:tblCellMar>
            <w:top w:w="0" w:type="dxa"/>
            <w:bottom w:w="0" w:type="dxa"/>
          </w:tblCellMar>
        </w:tblPrEx>
        <w:tc>
          <w:tcPr>
            <w:tcW w:w="4607" w:type="dxa"/>
          </w:tcPr>
          <w:p w:rsidR="00000000" w:rsidRDefault="00000000">
            <w:pPr>
              <w:spacing w:before="40" w:after="40"/>
            </w:pPr>
            <w:r>
              <w:t>Болезни органов дыхания</w:t>
            </w:r>
          </w:p>
        </w:tc>
        <w:tc>
          <w:tcPr>
            <w:tcW w:w="1205" w:type="dxa"/>
          </w:tcPr>
          <w:p w:rsidR="00000000" w:rsidRDefault="00000000">
            <w:pPr>
              <w:tabs>
                <w:tab w:val="clear" w:pos="567"/>
                <w:tab w:val="clear" w:pos="1701"/>
              </w:tabs>
              <w:spacing w:before="40" w:after="40"/>
              <w:ind w:right="242" w:hanging="37"/>
              <w:jc w:val="right"/>
            </w:pPr>
            <w:r>
              <w:t>1,20</w:t>
            </w:r>
          </w:p>
        </w:tc>
        <w:tc>
          <w:tcPr>
            <w:tcW w:w="1134" w:type="dxa"/>
          </w:tcPr>
          <w:p w:rsidR="00000000" w:rsidRDefault="00000000">
            <w:pPr>
              <w:tabs>
                <w:tab w:val="clear" w:pos="567"/>
                <w:tab w:val="clear" w:pos="1701"/>
              </w:tabs>
              <w:spacing w:before="40" w:after="40"/>
              <w:ind w:right="242"/>
              <w:jc w:val="right"/>
            </w:pPr>
            <w:r>
              <w:t>0,90</w:t>
            </w:r>
          </w:p>
        </w:tc>
        <w:tc>
          <w:tcPr>
            <w:tcW w:w="1134" w:type="dxa"/>
          </w:tcPr>
          <w:p w:rsidR="00000000" w:rsidRDefault="00000000">
            <w:pPr>
              <w:tabs>
                <w:tab w:val="clear" w:pos="567"/>
                <w:tab w:val="clear" w:pos="1701"/>
              </w:tabs>
              <w:spacing w:before="40" w:after="40"/>
              <w:ind w:right="242"/>
              <w:jc w:val="right"/>
            </w:pPr>
            <w:r>
              <w:t>0,88</w:t>
            </w:r>
          </w:p>
        </w:tc>
      </w:tr>
      <w:tr w:rsidR="00000000">
        <w:tblPrEx>
          <w:tblCellMar>
            <w:top w:w="0" w:type="dxa"/>
            <w:bottom w:w="0" w:type="dxa"/>
          </w:tblCellMar>
        </w:tblPrEx>
        <w:tc>
          <w:tcPr>
            <w:tcW w:w="4607" w:type="dxa"/>
          </w:tcPr>
          <w:p w:rsidR="00000000" w:rsidRDefault="00000000">
            <w:pPr>
              <w:spacing w:before="40" w:after="40"/>
            </w:pPr>
            <w:r>
              <w:t>Болезни нервной системы</w:t>
            </w:r>
          </w:p>
        </w:tc>
        <w:tc>
          <w:tcPr>
            <w:tcW w:w="1205" w:type="dxa"/>
          </w:tcPr>
          <w:p w:rsidR="00000000" w:rsidRDefault="00000000">
            <w:pPr>
              <w:tabs>
                <w:tab w:val="clear" w:pos="567"/>
                <w:tab w:val="clear" w:pos="1701"/>
              </w:tabs>
              <w:spacing w:before="40" w:after="40"/>
              <w:ind w:right="242" w:hanging="37"/>
              <w:jc w:val="right"/>
            </w:pPr>
            <w:r>
              <w:t>0,93</w:t>
            </w:r>
          </w:p>
        </w:tc>
        <w:tc>
          <w:tcPr>
            <w:tcW w:w="1134" w:type="dxa"/>
          </w:tcPr>
          <w:p w:rsidR="00000000" w:rsidRDefault="00000000">
            <w:pPr>
              <w:tabs>
                <w:tab w:val="clear" w:pos="567"/>
                <w:tab w:val="clear" w:pos="1701"/>
              </w:tabs>
              <w:spacing w:before="40" w:after="40"/>
              <w:ind w:right="242"/>
              <w:jc w:val="right"/>
            </w:pPr>
            <w:r>
              <w:t>0,90</w:t>
            </w:r>
          </w:p>
        </w:tc>
        <w:tc>
          <w:tcPr>
            <w:tcW w:w="1134" w:type="dxa"/>
          </w:tcPr>
          <w:p w:rsidR="00000000" w:rsidRDefault="00000000">
            <w:pPr>
              <w:tabs>
                <w:tab w:val="clear" w:pos="567"/>
                <w:tab w:val="clear" w:pos="1701"/>
              </w:tabs>
              <w:spacing w:before="40" w:after="40"/>
              <w:ind w:right="242"/>
              <w:jc w:val="right"/>
            </w:pPr>
            <w:r>
              <w:t>0,83</w:t>
            </w:r>
          </w:p>
        </w:tc>
      </w:tr>
      <w:tr w:rsidR="00000000">
        <w:tblPrEx>
          <w:tblCellMar>
            <w:top w:w="0" w:type="dxa"/>
            <w:bottom w:w="0" w:type="dxa"/>
          </w:tblCellMar>
        </w:tblPrEx>
        <w:tc>
          <w:tcPr>
            <w:tcW w:w="4607" w:type="dxa"/>
          </w:tcPr>
          <w:p w:rsidR="00000000" w:rsidRDefault="00000000">
            <w:pPr>
              <w:spacing w:before="40" w:after="40"/>
            </w:pPr>
            <w:r>
              <w:t>Злокачественные опухоли</w:t>
            </w:r>
          </w:p>
        </w:tc>
        <w:tc>
          <w:tcPr>
            <w:tcW w:w="1205" w:type="dxa"/>
          </w:tcPr>
          <w:p w:rsidR="00000000" w:rsidRDefault="00000000">
            <w:pPr>
              <w:tabs>
                <w:tab w:val="clear" w:pos="567"/>
                <w:tab w:val="clear" w:pos="1701"/>
              </w:tabs>
              <w:spacing w:before="40" w:after="40"/>
              <w:ind w:right="242" w:hanging="37"/>
              <w:jc w:val="right"/>
            </w:pPr>
            <w:r>
              <w:t>0,74</w:t>
            </w:r>
          </w:p>
        </w:tc>
        <w:tc>
          <w:tcPr>
            <w:tcW w:w="1134" w:type="dxa"/>
          </w:tcPr>
          <w:p w:rsidR="00000000" w:rsidRDefault="00000000">
            <w:pPr>
              <w:tabs>
                <w:tab w:val="clear" w:pos="567"/>
                <w:tab w:val="clear" w:pos="1701"/>
              </w:tabs>
              <w:spacing w:before="40" w:after="40"/>
              <w:ind w:right="242"/>
              <w:jc w:val="right"/>
            </w:pPr>
            <w:r>
              <w:t>0,60</w:t>
            </w:r>
          </w:p>
        </w:tc>
        <w:tc>
          <w:tcPr>
            <w:tcW w:w="1134" w:type="dxa"/>
          </w:tcPr>
          <w:p w:rsidR="00000000" w:rsidRDefault="00000000">
            <w:pPr>
              <w:tabs>
                <w:tab w:val="clear" w:pos="567"/>
                <w:tab w:val="clear" w:pos="1701"/>
              </w:tabs>
              <w:spacing w:before="40" w:after="40"/>
              <w:ind w:right="242"/>
              <w:jc w:val="right"/>
            </w:pPr>
            <w:r>
              <w:t>0,65</w:t>
            </w:r>
          </w:p>
        </w:tc>
      </w:tr>
      <w:tr w:rsidR="00000000">
        <w:tblPrEx>
          <w:tblCellMar>
            <w:top w:w="0" w:type="dxa"/>
            <w:bottom w:w="0" w:type="dxa"/>
          </w:tblCellMar>
        </w:tblPrEx>
        <w:tc>
          <w:tcPr>
            <w:tcW w:w="4607" w:type="dxa"/>
          </w:tcPr>
          <w:p w:rsidR="00000000" w:rsidRDefault="00000000">
            <w:pPr>
              <w:spacing w:before="40" w:after="40"/>
            </w:pPr>
            <w:r>
              <w:t>Инфекционные и паразитарные болезни</w:t>
            </w:r>
          </w:p>
        </w:tc>
        <w:tc>
          <w:tcPr>
            <w:tcW w:w="1205" w:type="dxa"/>
          </w:tcPr>
          <w:p w:rsidR="00000000" w:rsidRDefault="00000000">
            <w:pPr>
              <w:tabs>
                <w:tab w:val="clear" w:pos="567"/>
                <w:tab w:val="clear" w:pos="1701"/>
              </w:tabs>
              <w:spacing w:before="40" w:after="40"/>
              <w:ind w:right="242" w:hanging="37"/>
              <w:jc w:val="right"/>
            </w:pPr>
            <w:r>
              <w:t>0,77</w:t>
            </w:r>
          </w:p>
        </w:tc>
        <w:tc>
          <w:tcPr>
            <w:tcW w:w="1134" w:type="dxa"/>
          </w:tcPr>
          <w:p w:rsidR="00000000" w:rsidRDefault="00000000">
            <w:pPr>
              <w:tabs>
                <w:tab w:val="clear" w:pos="567"/>
                <w:tab w:val="clear" w:pos="1701"/>
              </w:tabs>
              <w:spacing w:before="40" w:after="40"/>
              <w:ind w:right="242"/>
              <w:jc w:val="right"/>
            </w:pPr>
            <w:r>
              <w:t>0,80</w:t>
            </w:r>
          </w:p>
        </w:tc>
        <w:tc>
          <w:tcPr>
            <w:tcW w:w="1134" w:type="dxa"/>
          </w:tcPr>
          <w:p w:rsidR="00000000" w:rsidRDefault="00000000">
            <w:pPr>
              <w:tabs>
                <w:tab w:val="clear" w:pos="567"/>
                <w:tab w:val="clear" w:pos="1701"/>
              </w:tabs>
              <w:spacing w:before="40" w:after="40"/>
              <w:ind w:right="242"/>
              <w:jc w:val="right"/>
            </w:pPr>
            <w:r>
              <w:t>0,65</w:t>
            </w:r>
          </w:p>
        </w:tc>
      </w:tr>
    </w:tbl>
    <w:p w:rsidR="00000000" w:rsidRDefault="00000000">
      <w:pPr>
        <w:jc w:val="both"/>
        <w:rPr>
          <w:sz w:val="16"/>
        </w:rPr>
      </w:pPr>
    </w:p>
    <w:p w:rsidR="00000000" w:rsidRDefault="00000000">
      <w:pPr>
        <w:jc w:val="both"/>
      </w:pPr>
      <w:r>
        <w:t>*</w:t>
      </w:r>
      <w:r>
        <w:tab/>
        <w:t>По данным Министерства здравоохранения Украины.</w:t>
      </w:r>
    </w:p>
    <w:p w:rsidR="00000000" w:rsidRDefault="00000000">
      <w:pPr>
        <w:jc w:val="both"/>
      </w:pPr>
    </w:p>
    <w:p w:rsidR="00000000" w:rsidRDefault="00000000">
      <w:pPr>
        <w:pStyle w:val="BodyText"/>
        <w:spacing w:line="288" w:lineRule="auto"/>
        <w:jc w:val="left"/>
      </w:pPr>
      <w:r>
        <w:t>172.</w:t>
      </w:r>
      <w:r>
        <w:tab/>
        <w:t>Главными причинами смерти детей в возрасте от 0 до 14 лет в 1993-1997 годах были несчастные случаи, травмы и отравления (22%), случаи гибели детей в автокатастрофах(17%), врожденные аномалии (21%), состояния в перинатальном периоде (19%), болезни нервной системы (7%) и болезни органов дыхания (8%).</w:t>
      </w:r>
    </w:p>
    <w:p w:rsidR="00000000" w:rsidRDefault="00000000"/>
    <w:p w:rsidR="00000000" w:rsidRDefault="00000000">
      <w:r>
        <w:t>173.</w:t>
      </w:r>
      <w:r>
        <w:tab/>
        <w:t>Структура детской смертности с 1993 года осталась без существенных изменений. Коэффициент смертности среди мальчиков в возрасте от 1 года до 4 лет равнялся 1,1</w:t>
      </w:r>
      <w:r>
        <w:rPr>
          <w:vertAlign w:val="superscript"/>
        </w:rPr>
        <w:t>0</w:t>
      </w:r>
      <w:r>
        <w:t>/</w:t>
      </w:r>
      <w:r>
        <w:rPr>
          <w:vertAlign w:val="subscript"/>
        </w:rPr>
        <w:t>00</w:t>
      </w:r>
      <w:r>
        <w:t>, среди девочек - 0,9</w:t>
      </w:r>
      <w:r>
        <w:rPr>
          <w:vertAlign w:val="superscript"/>
        </w:rPr>
        <w:t>0</w:t>
      </w:r>
      <w:r>
        <w:t>/</w:t>
      </w:r>
      <w:r>
        <w:rPr>
          <w:vertAlign w:val="subscript"/>
        </w:rPr>
        <w:t>00</w:t>
      </w:r>
      <w:r>
        <w:t>, как и в предыдущие годы.  Следует отметить, что показатели смертности детей в возрасте от 1 года до 4 лет почти не изменились, однако они существенно различаются в зависимости от категории населения:  среди сельских детей показатели смертности в два раза выше, чем среди городских.  В целом количество смертельных случаев на 1 000 мальчиков в этом возрасте на 38-46% превышает соответствующие уровни у девочек.</w:t>
      </w:r>
    </w:p>
    <w:p w:rsidR="00000000" w:rsidRDefault="00000000"/>
    <w:p w:rsidR="00000000" w:rsidRDefault="00000000">
      <w:r>
        <w:t>174.</w:t>
      </w:r>
      <w:r>
        <w:tab/>
        <w:t>Каждый случай смерти ребенка рассматривается врачебной консультативной комиссией лечебно-профилактического учреждения.  В Министерстве здравоохранения Украины введена система компьютерного мониторинга смертности среди детей в течение первого года жизни, куда вносится каждый случай смерти ребенка этого возраста.</w:t>
      </w:r>
    </w:p>
    <w:p w:rsidR="00000000" w:rsidRDefault="00000000"/>
    <w:p w:rsidR="00000000" w:rsidRDefault="00000000">
      <w:r>
        <w:t>175.</w:t>
      </w:r>
      <w:r>
        <w:tab/>
        <w:t>В соответствии с указом Министерства здравоохранения Украины все трупы больных, которые умерли в лечебно-профилактических учреждениях, как правило, подлежат вскрытию. Этим указом регламентировано обязательное вскрытие мертворожденных младенцев весом свыше 500 граммов, родившихся после 22 недель беременности.</w:t>
      </w:r>
    </w:p>
    <w:p w:rsidR="00000000" w:rsidRDefault="00000000"/>
    <w:p w:rsidR="00000000" w:rsidRDefault="00000000">
      <w:r>
        <w:t>176.</w:t>
      </w:r>
      <w:r>
        <w:tab/>
        <w:t>В 1997 году процент вскрытий младенцев, умерших в течение первых шести недель жизни, составлял 97,2%;  в случае детей, умерших в возрасте до 14 лет, - 80,6%.</w:t>
      </w:r>
    </w:p>
    <w:p w:rsidR="00000000" w:rsidRDefault="00000000"/>
    <w:p w:rsidR="00000000" w:rsidRDefault="00000000">
      <w:r>
        <w:t>177.</w:t>
      </w:r>
      <w:r>
        <w:tab/>
        <w:t>Не наблюдается снижения смертности среди детей в возрасте до 14 лет от самоубийств.</w:t>
      </w:r>
    </w:p>
    <w:p w:rsidR="00000000" w:rsidRDefault="00000000">
      <w:pPr>
        <w:jc w:val="both"/>
      </w:pPr>
    </w:p>
    <w:p w:rsidR="00000000" w:rsidRDefault="00000000">
      <w:pPr>
        <w:pStyle w:val="Heading1"/>
        <w:jc w:val="center"/>
      </w:pPr>
      <w:r>
        <w:t>Смертность среди детей в возрасте до 14 лет от самоубийств*</w:t>
      </w:r>
    </w:p>
    <w:p w:rsidR="00000000" w:rsidRDefault="00000000">
      <w:pPr>
        <w:pStyle w:val="16"/>
      </w:pPr>
      <w:r>
        <w:t>(человек)</w:t>
      </w:r>
    </w:p>
    <w:p w:rsidR="00000000" w:rsidRDefault="00000000">
      <w:pPr>
        <w:jc w:val="both"/>
        <w:rPr>
          <w:sz w:val="16"/>
        </w:rPr>
      </w:pPr>
    </w:p>
    <w:tbl>
      <w:tblPr>
        <w:tblW w:w="0" w:type="auto"/>
        <w:tblInd w:w="11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7"/>
        <w:gridCol w:w="1418"/>
        <w:gridCol w:w="1417"/>
        <w:gridCol w:w="1559"/>
        <w:gridCol w:w="1418"/>
      </w:tblGrid>
      <w:tr w:rsidR="00000000">
        <w:tblPrEx>
          <w:tblCellMar>
            <w:top w:w="0" w:type="dxa"/>
            <w:bottom w:w="0" w:type="dxa"/>
          </w:tblCellMar>
        </w:tblPrEx>
        <w:tc>
          <w:tcPr>
            <w:tcW w:w="1417" w:type="dxa"/>
          </w:tcPr>
          <w:p w:rsidR="00000000" w:rsidRDefault="00000000">
            <w:pPr>
              <w:pStyle w:val="16"/>
              <w:spacing w:after="40"/>
              <w:rPr>
                <w:bCs/>
              </w:rPr>
            </w:pPr>
            <w:r>
              <w:rPr>
                <w:bCs/>
              </w:rPr>
              <w:t>1993</w:t>
            </w:r>
          </w:p>
        </w:tc>
        <w:tc>
          <w:tcPr>
            <w:tcW w:w="1418" w:type="dxa"/>
          </w:tcPr>
          <w:p w:rsidR="00000000" w:rsidRDefault="00000000">
            <w:pPr>
              <w:spacing w:after="40"/>
              <w:jc w:val="center"/>
              <w:rPr>
                <w:bCs/>
              </w:rPr>
            </w:pPr>
            <w:r>
              <w:rPr>
                <w:bCs/>
              </w:rPr>
              <w:t>1994</w:t>
            </w:r>
          </w:p>
        </w:tc>
        <w:tc>
          <w:tcPr>
            <w:tcW w:w="1417" w:type="dxa"/>
          </w:tcPr>
          <w:p w:rsidR="00000000" w:rsidRDefault="00000000">
            <w:pPr>
              <w:spacing w:after="40"/>
              <w:jc w:val="center"/>
              <w:rPr>
                <w:bCs/>
              </w:rPr>
            </w:pPr>
            <w:r>
              <w:rPr>
                <w:bCs/>
              </w:rPr>
              <w:t>1995</w:t>
            </w:r>
          </w:p>
        </w:tc>
        <w:tc>
          <w:tcPr>
            <w:tcW w:w="1559" w:type="dxa"/>
          </w:tcPr>
          <w:p w:rsidR="00000000" w:rsidRDefault="00000000">
            <w:pPr>
              <w:spacing w:after="40"/>
              <w:jc w:val="center"/>
              <w:rPr>
                <w:bCs/>
              </w:rPr>
            </w:pPr>
            <w:r>
              <w:rPr>
                <w:bCs/>
              </w:rPr>
              <w:t>1996</w:t>
            </w:r>
          </w:p>
        </w:tc>
        <w:tc>
          <w:tcPr>
            <w:tcW w:w="1418" w:type="dxa"/>
          </w:tcPr>
          <w:p w:rsidR="00000000" w:rsidRDefault="00000000">
            <w:pPr>
              <w:spacing w:after="40"/>
              <w:jc w:val="center"/>
              <w:rPr>
                <w:bCs/>
              </w:rPr>
            </w:pPr>
            <w:r>
              <w:rPr>
                <w:bCs/>
              </w:rPr>
              <w:t>1997</w:t>
            </w:r>
          </w:p>
        </w:tc>
      </w:tr>
      <w:tr w:rsidR="00000000">
        <w:tblPrEx>
          <w:tblCellMar>
            <w:top w:w="0" w:type="dxa"/>
            <w:bottom w:w="0" w:type="dxa"/>
          </w:tblCellMar>
        </w:tblPrEx>
        <w:tc>
          <w:tcPr>
            <w:tcW w:w="1417" w:type="dxa"/>
          </w:tcPr>
          <w:p w:rsidR="00000000" w:rsidRDefault="00000000">
            <w:pPr>
              <w:spacing w:after="40"/>
              <w:jc w:val="center"/>
            </w:pPr>
            <w:r>
              <w:t>85</w:t>
            </w:r>
          </w:p>
        </w:tc>
        <w:tc>
          <w:tcPr>
            <w:tcW w:w="1418" w:type="dxa"/>
          </w:tcPr>
          <w:p w:rsidR="00000000" w:rsidRDefault="00000000">
            <w:pPr>
              <w:spacing w:after="40"/>
              <w:jc w:val="center"/>
            </w:pPr>
            <w:r>
              <w:t>78</w:t>
            </w:r>
          </w:p>
        </w:tc>
        <w:tc>
          <w:tcPr>
            <w:tcW w:w="1417" w:type="dxa"/>
          </w:tcPr>
          <w:p w:rsidR="00000000" w:rsidRDefault="00000000">
            <w:pPr>
              <w:spacing w:after="40"/>
              <w:jc w:val="center"/>
            </w:pPr>
            <w:r>
              <w:t>84</w:t>
            </w:r>
          </w:p>
        </w:tc>
        <w:tc>
          <w:tcPr>
            <w:tcW w:w="1559" w:type="dxa"/>
          </w:tcPr>
          <w:p w:rsidR="00000000" w:rsidRDefault="00000000">
            <w:pPr>
              <w:spacing w:after="40"/>
              <w:jc w:val="center"/>
            </w:pPr>
            <w:r>
              <w:t>88</w:t>
            </w:r>
          </w:p>
        </w:tc>
        <w:tc>
          <w:tcPr>
            <w:tcW w:w="1418" w:type="dxa"/>
          </w:tcPr>
          <w:p w:rsidR="00000000" w:rsidRDefault="00000000">
            <w:pPr>
              <w:spacing w:after="40"/>
              <w:jc w:val="center"/>
            </w:pPr>
            <w:r>
              <w:t>78</w:t>
            </w:r>
          </w:p>
        </w:tc>
      </w:tr>
    </w:tbl>
    <w:p w:rsidR="00000000" w:rsidRDefault="00000000">
      <w:pPr>
        <w:jc w:val="both"/>
      </w:pPr>
    </w:p>
    <w:p w:rsidR="00000000" w:rsidRDefault="00000000">
      <w:pPr>
        <w:pStyle w:val="BodyText"/>
        <w:spacing w:line="288" w:lineRule="auto"/>
      </w:pPr>
      <w:r>
        <w:tab/>
        <w:t>*</w:t>
      </w:r>
      <w:r>
        <w:tab/>
        <w:t>По данным Государственного комитета статистики Украины.</w:t>
      </w:r>
    </w:p>
    <w:p w:rsidR="00000000" w:rsidRDefault="00000000">
      <w:pPr>
        <w:jc w:val="both"/>
      </w:pPr>
    </w:p>
    <w:p w:rsidR="00000000" w:rsidRDefault="00000000">
      <w:pPr>
        <w:jc w:val="both"/>
      </w:pPr>
      <w:r>
        <w:t>178.</w:t>
      </w:r>
      <w:r>
        <w:tab/>
        <w:t>В 1996 году в Украине впервые был зафиксирован случай смерти ребенка от голода.</w:t>
      </w:r>
    </w:p>
    <w:p w:rsidR="00000000" w:rsidRDefault="00000000"/>
    <w:p w:rsidR="00000000" w:rsidRDefault="00000000">
      <w:r>
        <w:t>179.</w:t>
      </w:r>
      <w:r>
        <w:tab/>
        <w:t>Закон Украины "О телевидении и радиовещании" предусматривает запрет на передачи (фильмы), которые могут причинить вред физическому, психическому или нравственному развитию несовершеннолетних;  в частности, он запрещает распространять без согласия родителей или их заменяющих лиц информацию о несовершеннолетних, которые совершили преступление, о преступлениях, совершенных по отношению к несовершеннолетним, а также о самоубийствах несовершеннолетних, если подобная информация дает возможность идентифицировать личность несовершеннолетнего.</w:t>
      </w:r>
    </w:p>
    <w:p w:rsidR="00000000" w:rsidRDefault="00000000"/>
    <w:p w:rsidR="00000000" w:rsidRDefault="00000000">
      <w:r>
        <w:t>180.</w:t>
      </w:r>
      <w:r>
        <w:tab/>
        <w:t>Профилактика наркомании, алкоголизма, табакокурения, а также ВИЧ/СПИДа является одним из приоритетных направлений деятельности центров социальных служб для молодежи.</w:t>
      </w:r>
    </w:p>
    <w:p w:rsidR="00000000" w:rsidRDefault="00000000"/>
    <w:p w:rsidR="00000000" w:rsidRDefault="00000000">
      <w:r>
        <w:t>181.</w:t>
      </w:r>
      <w:r>
        <w:tab/>
        <w:t>В своей профилактической деятельности центры социальных служб для молодежи руководствуются ведомственными инструкциями и законодательными актами Украины, Национальной программой противодействия злоупотреблению наркотическими средствами и их незаконному обращению на 1994-1997 годы, Национальной программой профилактики СПИДа на 1995-1997 годы, постановлением Кабинета министров Украины, касающимся противодействия пьянству, алкоголизму и курению и Национальной программой "Дети Украины".</w:t>
      </w:r>
    </w:p>
    <w:p w:rsidR="00000000" w:rsidRDefault="00000000"/>
    <w:p w:rsidR="00000000" w:rsidRDefault="00000000">
      <w:r>
        <w:t>182.</w:t>
      </w:r>
      <w:r>
        <w:tab/>
        <w:t>Постоянными партнерами в осуществлении профилактических мероприятий выступают Национальный комитет по профилактике наркомании и борьбе с заболеванием СПИДом, Академия педагогических наук Украины, а также Представительство Всемирной организации здравоохранения в Украине (Глобальная Программа по СПИДу).</w:t>
      </w:r>
    </w:p>
    <w:p w:rsidR="00000000" w:rsidRDefault="00000000"/>
    <w:p w:rsidR="00000000" w:rsidRDefault="00000000">
      <w:r>
        <w:t>183.</w:t>
      </w:r>
      <w:r>
        <w:tab/>
        <w:t>В соответствии со статистическими данными в рамках реализации программы по профилактике наркомании на протяжении 1997 года получили помощь более 190 000 молодых людей, по вопросам ВИЧ/СПИДа - более 130 000.</w:t>
      </w:r>
    </w:p>
    <w:p w:rsidR="00000000" w:rsidRDefault="00000000"/>
    <w:p w:rsidR="00000000" w:rsidRDefault="00000000">
      <w:r>
        <w:t>184.</w:t>
      </w:r>
      <w:r>
        <w:tab/>
        <w:t>В соответствии с Законом Украины "Об органах и службах по делам несовершеннолетних и специальных учреждениях для несовершеннолетних" и нормативными актами Министерства внутренних дел Украины, регламентирующими деятельность органов внутренних дел, работниками соответствующих подразделений на местах проводятся мероприятия по борьбе со СПИДом, распущенностью, пьянством, наркоманией и другими негативными проявлениями в подростковой среде.  Указанные меры предусмотрены также Национальной программой "Дети Украины", основными мероприятиями Министерства внутренних дел Украины, а также планами управлений и отделов уголовной милиции по делам несовершеннолетних.</w:t>
      </w:r>
    </w:p>
    <w:p w:rsidR="00000000" w:rsidRDefault="00000000">
      <w:pPr>
        <w:ind w:firstLine="709"/>
        <w:jc w:val="center"/>
        <w:rPr>
          <w:b/>
        </w:rPr>
      </w:pPr>
    </w:p>
    <w:p w:rsidR="00000000" w:rsidRDefault="00000000">
      <w:pPr>
        <w:ind w:firstLine="709"/>
        <w:jc w:val="center"/>
        <w:rPr>
          <w:b/>
        </w:rPr>
      </w:pPr>
      <w:proofErr w:type="spellStart"/>
      <w:r>
        <w:rPr>
          <w:b/>
        </w:rPr>
        <w:t>D</w:t>
      </w:r>
      <w:proofErr w:type="spellEnd"/>
      <w:r>
        <w:rPr>
          <w:b/>
        </w:rPr>
        <w:t>.</w:t>
      </w:r>
      <w:r>
        <w:rPr>
          <w:b/>
        </w:rPr>
        <w:tab/>
        <w:t>Уважение взглядов детей (статья 12)</w:t>
      </w:r>
    </w:p>
    <w:p w:rsidR="00000000" w:rsidRDefault="00000000">
      <w:pPr>
        <w:ind w:firstLine="709"/>
        <w:jc w:val="center"/>
        <w:rPr>
          <w:b/>
        </w:rPr>
      </w:pPr>
    </w:p>
    <w:p w:rsidR="00000000" w:rsidRDefault="00000000">
      <w:r>
        <w:rPr>
          <w:bCs/>
        </w:rPr>
        <w:t>185.</w:t>
      </w:r>
      <w:r>
        <w:rPr>
          <w:bCs/>
        </w:rPr>
        <w:tab/>
      </w:r>
      <w:r>
        <w:t>В соответствии со статьей 34 Конституции Украины каждому гарантируется право на свободу мысли и слова и на свободное выражение своих взглядов и убеждений. В действующем украинском законодательстве право ребенка свободно высказывать свои мысли отражено в Кодексе о браке и семье Украины, Уголовно-процессуальном кодексе Украины, Кодексе Украины об административных правонарушениях, Законе Украины "Об образовании", "Об объединениях граждан", "О прессе", а также в других законах.</w:t>
      </w:r>
    </w:p>
    <w:p w:rsidR="00000000" w:rsidRDefault="00000000">
      <w:pPr>
        <w:rPr>
          <w:bCs/>
        </w:rPr>
      </w:pPr>
    </w:p>
    <w:p w:rsidR="00000000" w:rsidRDefault="00000000">
      <w:r>
        <w:rPr>
          <w:bCs/>
        </w:rPr>
        <w:t>186.</w:t>
      </w:r>
      <w:r>
        <w:rPr>
          <w:bCs/>
        </w:rPr>
        <w:tab/>
      </w:r>
      <w:r>
        <w:t>В соответствии с Законом Украины "Об образовании" воспитанники, учащиеся, студенты и слушатели имеют гарантированное государством право на личное (либо через своих представителей) участие в общественном самоуправлении, в обсуждении и решении вопросов, касающихся совершенствования учебно-воспитательного процесса, научно-исследовательской работы, назначения стипендий, организации досуга, быта и т.д., а также на участие в объединениях граждан.</w:t>
      </w:r>
    </w:p>
    <w:p w:rsidR="00000000" w:rsidRDefault="00000000"/>
    <w:p w:rsidR="00000000" w:rsidRDefault="00000000">
      <w:r>
        <w:t>187.</w:t>
      </w:r>
      <w:r>
        <w:tab/>
        <w:t>Согласно Закону Украины "О прессе" и "Об объединениях граждан" учащаяся молодежь может принимать участие в общественных организациях, объединениях, в Малой академии наук, а также в органах ученического самоуправления.</w:t>
      </w:r>
    </w:p>
    <w:p w:rsidR="00000000" w:rsidRDefault="00000000"/>
    <w:p w:rsidR="00000000" w:rsidRDefault="00000000">
      <w:r>
        <w:t>188.</w:t>
      </w:r>
      <w:r>
        <w:tab/>
        <w:t>Молодые люди могут высказывать собственные взгляды в отношении организации школьной жизни и обеспечения своих прав и свобод в школьных, районных и региональных средствах массовой информации.</w:t>
      </w:r>
    </w:p>
    <w:p w:rsidR="00000000" w:rsidRDefault="00000000"/>
    <w:p w:rsidR="00000000" w:rsidRDefault="00000000">
      <w:r>
        <w:t>189.</w:t>
      </w:r>
      <w:r>
        <w:tab/>
        <w:t>В процессе судебного разбирательства и в случае задержания несовершеннолетнего за совершение преступления органы внутренних дел предоставляют возможность подростку свободно давать объяснения, высказывать свои взгляды и жалобы и подавать ходатайства с целью защиты своих прав и свобод.</w:t>
      </w:r>
    </w:p>
    <w:p w:rsidR="00000000" w:rsidRDefault="00000000">
      <w:pPr>
        <w:rPr>
          <w:bCs/>
        </w:rPr>
      </w:pPr>
    </w:p>
    <w:p w:rsidR="00000000" w:rsidRDefault="00000000">
      <w:r>
        <w:rPr>
          <w:bCs/>
        </w:rPr>
        <w:t>190.</w:t>
      </w:r>
      <w:r>
        <w:rPr>
          <w:bCs/>
        </w:rPr>
        <w:tab/>
      </w:r>
      <w:r>
        <w:t>Ребенку предоставляется возможность быть заслушанным в ходе любого судебного или административного рассмотрения дела, касающегося его интересов, лично или через представителя либо соответствующий орган в порядке, предусмотренном процессуальными нормами национального законодательства.  Кроме того, по ряду категорий дел установлено обязательное участие представителя органа опеки и попечительства - органа, на который возложена обязанность содействовать личной и имущественной защите детей.</w:t>
      </w:r>
    </w:p>
    <w:p w:rsidR="00000000" w:rsidRDefault="00000000"/>
    <w:p w:rsidR="00000000" w:rsidRDefault="00000000">
      <w:r>
        <w:t>191.</w:t>
      </w:r>
      <w:r>
        <w:tab/>
        <w:t>Кодекс о браке и семье Украины провозглашает право ребенка обратиться за защитой своих прав и интересов в органы опеки и попечительства в случае ненадлежащего выполнения родителями (одним из них) обязанностей по воспитанию или злоупотребления родительскими правами.  Одним из оснований для принятия ребенка в приют является его обращение за помощью к администрации приюта.</w:t>
      </w:r>
    </w:p>
    <w:p w:rsidR="00000000" w:rsidRDefault="00000000"/>
    <w:p w:rsidR="00000000" w:rsidRDefault="00000000">
      <w:r>
        <w:t>192.</w:t>
      </w:r>
      <w:r>
        <w:tab/>
        <w:t>В ряде случаев мнению ребенка, достигшего 10-летнего возраста, придается правовое значение, в частности при усыновлении, присвоении усыновляемому фамилии и отчества усыновителя, изменении имени, при записи усыновителей в качестве родителей усыновляемого, а также при отмене решения об усыновлении и направлении в детский дом семейного типа.</w:t>
      </w:r>
    </w:p>
    <w:p w:rsidR="00000000" w:rsidRDefault="00000000"/>
    <w:p w:rsidR="00000000" w:rsidRDefault="00000000">
      <w:r>
        <w:t>193.</w:t>
      </w:r>
      <w:r>
        <w:tab/>
        <w:t>Мнение ребенка, достигшего 10-летнего возраста, относительно того, с кем из родителей в случае их развода он хочет остаться, учитывается судом, однако высказанное ребенком желание не является обязательным для суда.</w:t>
      </w:r>
    </w:p>
    <w:p w:rsidR="00000000" w:rsidRDefault="00000000"/>
    <w:p w:rsidR="00000000" w:rsidRDefault="00000000">
      <w:r>
        <w:t>194.</w:t>
      </w:r>
      <w:r>
        <w:tab/>
        <w:t>По законодательству Украины установление опеки и попечительства осуществляется без согласия ребенка.</w:t>
      </w:r>
    </w:p>
    <w:p w:rsidR="00000000" w:rsidRDefault="00000000"/>
    <w:p w:rsidR="00000000" w:rsidRDefault="00000000">
      <w:r>
        <w:t>195.</w:t>
      </w:r>
      <w:r>
        <w:tab/>
        <w:t>Законом Украины "Об объединении граждан" установлено, что зарегистрированные объединения граждан, в том числе молодежные и детские общественные организации, пользуются правом представлять и защищать свои законные интересы, а также законные интересы своих членов (участников) в государственных и общественных органах; принимать участие в политической деятельности, проводить массовые мероприятия (собрания, митинги, демонстрации и т д.);  получать от органов исполнительной власти и органов местного самоуправления информацию, необходимую для осуществления своих целей и задач;  вносить предложения в органы государственной власти;  распространять информацию и пропагандировать свои идеи и цели;  создавать средства массовой информации.</w:t>
      </w:r>
    </w:p>
    <w:p w:rsidR="00000000" w:rsidRDefault="00000000"/>
    <w:p w:rsidR="00000000" w:rsidRDefault="00000000">
      <w:r>
        <w:t>196.</w:t>
      </w:r>
      <w:r>
        <w:tab/>
        <w:t>В соответствии с Законом Украины "Об образовании" учащиеся и студенты могут создавать в учебных заведениях первичные центры объединений граждан, членами которых они являются.</w:t>
      </w:r>
    </w:p>
    <w:p w:rsidR="00000000" w:rsidRDefault="00000000"/>
    <w:p w:rsidR="00000000" w:rsidRDefault="00000000">
      <w:r>
        <w:t>197.</w:t>
      </w:r>
      <w:r>
        <w:tab/>
        <w:t>Воспитанники учебных заведений имеют гарантированное государством право на личное (либо через своих представителей) участие в общественном самоуправлении, в обсуждении, а также решении вопросов, касающихся совершенствования учебно-воспитательного процесса, научно-исследовательской работы, организации досуга, быта и т.д.</w:t>
      </w:r>
    </w:p>
    <w:p w:rsidR="00000000" w:rsidRDefault="00000000"/>
    <w:p w:rsidR="00000000" w:rsidRDefault="00000000">
      <w:r>
        <w:t>198.</w:t>
      </w:r>
      <w:r>
        <w:tab/>
        <w:t>В процессе обучения учащиеся принимают участие как лично, так и через ученические объединения в школьных педагогических советах и органах местного самоуправления.</w:t>
      </w:r>
    </w:p>
    <w:p w:rsidR="00000000" w:rsidRDefault="00000000"/>
    <w:p w:rsidR="00000000" w:rsidRDefault="00000000">
      <w:r>
        <w:rPr>
          <w:bCs/>
        </w:rPr>
        <w:t>199.</w:t>
      </w:r>
      <w:r>
        <w:rPr>
          <w:bCs/>
        </w:rPr>
        <w:tab/>
      </w:r>
      <w:r>
        <w:t>В структуре Министерства образования Украины основу профессиональной психолого-педагогической подготовки будущих педагогов составляют интегрированные учебные дисциплины "Педагогика" и "Психология", на которые предусматривается более 300 часов аудиторных занятий.</w:t>
      </w:r>
    </w:p>
    <w:p w:rsidR="00000000" w:rsidRDefault="00000000">
      <w:pPr>
        <w:pStyle w:val="BodyTextIndent"/>
        <w:ind w:left="0" w:firstLine="0"/>
      </w:pPr>
    </w:p>
    <w:p w:rsidR="00000000" w:rsidRDefault="00000000">
      <w:pPr>
        <w:pStyle w:val="BodyTextIndent"/>
        <w:ind w:left="0" w:firstLine="0"/>
      </w:pPr>
      <w:r>
        <w:t>200.</w:t>
      </w:r>
      <w:r>
        <w:tab/>
        <w:t>Вопросы семейного воспитания ребенка изучаются в рамках как общих курсов педагогики и психологии, так и специальных курсов, организованных для студентов различных специальностей.</w:t>
      </w:r>
    </w:p>
    <w:p w:rsidR="00000000" w:rsidRDefault="00000000"/>
    <w:p w:rsidR="00000000" w:rsidRDefault="00000000">
      <w:pPr>
        <w:pStyle w:val="BodyText"/>
        <w:spacing w:line="288" w:lineRule="auto"/>
        <w:jc w:val="left"/>
      </w:pPr>
      <w:r>
        <w:t>201.</w:t>
      </w:r>
      <w:r>
        <w:tab/>
        <w:t>В структуре Министерства по делам семьи и молодежи действуют курсы повышения квалификации работников отрасли, где преподается курс "Права ребенка".</w:t>
      </w:r>
    </w:p>
    <w:p w:rsidR="00000000" w:rsidRDefault="00000000">
      <w:pPr>
        <w:pStyle w:val="BodyText"/>
        <w:spacing w:line="288" w:lineRule="auto"/>
        <w:jc w:val="left"/>
      </w:pPr>
    </w:p>
    <w:p w:rsidR="00000000" w:rsidRDefault="00000000">
      <w:pPr>
        <w:pStyle w:val="BodyText"/>
        <w:spacing w:line="288" w:lineRule="auto"/>
        <w:jc w:val="left"/>
      </w:pPr>
      <w:r>
        <w:t>202.</w:t>
      </w:r>
      <w:r>
        <w:tab/>
        <w:t xml:space="preserve">При Министерстве юстиции Украины действуют курсы повышения квалификации сотрудников юстиции, на которых рассматриваются вопросы детской проблематики.  За период с января 1997 года по июнь 1998 года на курсах проводились лекции на темы: </w:t>
      </w:r>
    </w:p>
    <w:p w:rsidR="00000000" w:rsidRDefault="00000000">
      <w:pPr>
        <w:pStyle w:val="BodyText"/>
        <w:spacing w:line="288" w:lineRule="auto"/>
        <w:jc w:val="left"/>
      </w:pPr>
    </w:p>
    <w:p w:rsidR="00000000" w:rsidRDefault="00000000">
      <w:pPr>
        <w:pStyle w:val="BodyText"/>
        <w:spacing w:line="288" w:lineRule="auto"/>
        <w:ind w:left="561" w:hanging="561"/>
        <w:jc w:val="left"/>
      </w:pPr>
      <w:r>
        <w:tab/>
        <w:t>"Некоторые вопросы использования законодательства о браке и семье в судебной практике" - 80 часов;</w:t>
      </w:r>
    </w:p>
    <w:p w:rsidR="00000000" w:rsidRDefault="00000000">
      <w:pPr>
        <w:pStyle w:val="BodyText"/>
        <w:spacing w:line="288" w:lineRule="auto"/>
        <w:jc w:val="left"/>
      </w:pPr>
    </w:p>
    <w:p w:rsidR="00000000" w:rsidRDefault="00000000">
      <w:pPr>
        <w:pStyle w:val="BodyText"/>
        <w:spacing w:line="288" w:lineRule="auto"/>
        <w:jc w:val="left"/>
      </w:pPr>
      <w:r>
        <w:tab/>
        <w:t>"Применение мер воспитательного характера к несовершеннолетним" - 36 часов;</w:t>
      </w:r>
    </w:p>
    <w:p w:rsidR="00000000" w:rsidRDefault="00000000">
      <w:pPr>
        <w:pStyle w:val="BodyText"/>
        <w:spacing w:line="288" w:lineRule="auto"/>
        <w:jc w:val="left"/>
      </w:pPr>
    </w:p>
    <w:p w:rsidR="00000000" w:rsidRDefault="00000000">
      <w:pPr>
        <w:pStyle w:val="BodyText"/>
        <w:spacing w:line="288" w:lineRule="auto"/>
        <w:ind w:left="561" w:hanging="561"/>
        <w:jc w:val="left"/>
      </w:pPr>
      <w:r>
        <w:tab/>
        <w:t>"Судебная практика рассмотрения преступлений на сексуальной почве и развратных действий, совершенных по отношению к несовершеннолетним" - 72 часа.</w:t>
      </w:r>
    </w:p>
    <w:p w:rsidR="00000000" w:rsidRDefault="00000000">
      <w:pPr>
        <w:ind w:firstLine="561"/>
      </w:pPr>
    </w:p>
    <w:p w:rsidR="00000000" w:rsidRDefault="00000000">
      <w:r>
        <w:t>203.</w:t>
      </w:r>
      <w:r>
        <w:tab/>
        <w:t>Вместе с тем в юридических институтах до сих пор не проводится плановая подготовка специалистов по правам ребенка.  Ознакомление с правами ребенка проводится как спецкурс.</w:t>
      </w:r>
    </w:p>
    <w:p w:rsidR="00000000" w:rsidRDefault="00000000">
      <w:pPr>
        <w:ind w:firstLine="561"/>
      </w:pPr>
    </w:p>
    <w:p w:rsidR="00000000" w:rsidRDefault="00000000">
      <w:r>
        <w:t>204.</w:t>
      </w:r>
      <w:r>
        <w:tab/>
        <w:t>Законом Украины "Об органах и службах по делам несовершеннолетних и специальных учреждениях для несовершеннолетних" предусмотрено, что дела, касающиеся несовершеннолетних, совершивших административные правонарушения и преступления, или направления несовершеннолетних в специальные учреждения, рассматриваются специально уполномоченными на это судьями (составом судов).  При судах создается институт судебных воспитателей.  Однако на практике эта законодательная норма не реализуется из-за перегруженности судов.</w:t>
      </w:r>
    </w:p>
    <w:p w:rsidR="00000000" w:rsidRDefault="00000000"/>
    <w:p w:rsidR="00000000" w:rsidRDefault="00000000">
      <w:r>
        <w:t>205.</w:t>
      </w:r>
      <w:r>
        <w:tab/>
        <w:t>В высших учебных заведениях не предусмотрена специальная профессиональная подготовка юристов, судей и судебных воспитателей для работы по социально-правовой защите, принятия предупредительно-профилактических и реабилитационных мер и отправления правосудия в отношении несовершеннолетних.</w:t>
      </w:r>
    </w:p>
    <w:p w:rsidR="00000000" w:rsidRDefault="00000000">
      <w:pPr>
        <w:ind w:firstLine="561"/>
      </w:pPr>
    </w:p>
    <w:p w:rsidR="00000000" w:rsidRDefault="00000000">
      <w:r>
        <w:rPr>
          <w:bCs/>
        </w:rPr>
        <w:t>206.</w:t>
      </w:r>
      <w:r>
        <w:rPr>
          <w:bCs/>
        </w:rPr>
        <w:tab/>
      </w:r>
      <w:r>
        <w:t>Украинским институтом социальных исследований в течение 1996</w:t>
      </w:r>
      <w:r>
        <w:noBreakHyphen/>
        <w:t>1997 годов проведен социологический опрос детей в возрасте от 10 до 17 лет с целью определения ряда основных проблем, касающихся их жизни, семейных взаимоотношений, отношения к учебе, отдыху, работе и т.д.  Проведены также опрос среди школьников для определения их осведомленности о принципах Конвенции и социологическое обследование условий жизни детей в заведениях интернатного типа.  Обобщенные результаты проведенных опросов принимаются во внимание при разработке законодательных актов, касающихся детей.</w:t>
      </w:r>
    </w:p>
    <w:p w:rsidR="00000000" w:rsidRDefault="00000000">
      <w:pPr>
        <w:ind w:firstLine="561"/>
      </w:pPr>
    </w:p>
    <w:p w:rsidR="00000000" w:rsidRDefault="00000000">
      <w:pPr>
        <w:ind w:firstLine="561"/>
        <w:jc w:val="center"/>
        <w:rPr>
          <w:b/>
          <w:bCs/>
        </w:rPr>
      </w:pPr>
      <w:r>
        <w:rPr>
          <w:b/>
          <w:bCs/>
          <w:lang w:val="en-US"/>
        </w:rPr>
        <w:t>IV</w:t>
      </w:r>
      <w:r>
        <w:rPr>
          <w:b/>
          <w:bCs/>
        </w:rPr>
        <w:t>.</w:t>
      </w:r>
      <w:r>
        <w:rPr>
          <w:b/>
          <w:bCs/>
        </w:rPr>
        <w:tab/>
        <w:t>ГРАЖДАНСКИЕ ПРАВА И СВОБОДЫ</w:t>
      </w:r>
    </w:p>
    <w:p w:rsidR="00000000" w:rsidRDefault="00000000">
      <w:pPr>
        <w:ind w:firstLine="561"/>
        <w:jc w:val="center"/>
        <w:rPr>
          <w:b/>
          <w:bCs/>
        </w:rPr>
      </w:pPr>
      <w:r>
        <w:rPr>
          <w:b/>
          <w:bCs/>
        </w:rPr>
        <w:t>(статьи 7</w:t>
      </w:r>
      <w:r>
        <w:rPr>
          <w:b/>
          <w:bCs/>
        </w:rPr>
        <w:noBreakHyphen/>
        <w:t>8, 13</w:t>
      </w:r>
      <w:r>
        <w:rPr>
          <w:b/>
          <w:bCs/>
        </w:rPr>
        <w:noBreakHyphen/>
        <w:t>17, 37 а))</w:t>
      </w:r>
    </w:p>
    <w:p w:rsidR="00000000" w:rsidRDefault="00000000">
      <w:pPr>
        <w:rPr>
          <w:b/>
          <w:bCs/>
        </w:rPr>
      </w:pPr>
    </w:p>
    <w:p w:rsidR="00000000" w:rsidRDefault="00000000">
      <w:r>
        <w:rPr>
          <w:bCs/>
        </w:rPr>
        <w:t>207.</w:t>
      </w:r>
      <w:r>
        <w:rPr>
          <w:bCs/>
        </w:rPr>
        <w:tab/>
      </w:r>
      <w:r>
        <w:t>В Конституции Украины определены основные права и свободы граждан, включая право каждого на уважение его человеческого достоинства, свободу и личную неприкосновенность, свободу мысли и слова, беспрепятственное выражение своих взглядов и убеждений, свободу мировоззрения и вероисповедания, неприкосновенность его жилища, тайну переписки, телефонных разговоров, телеграфной и любой другой корреспонденции, защиту от вмешательства в личную и семейную жизнь, свободу объединения в политические партии и общественные организации для осуществления и защиты своих прав и свобод.  Права и свободы человека и гражданина защищаются судом.</w:t>
      </w:r>
    </w:p>
    <w:p w:rsidR="00000000" w:rsidRDefault="00000000"/>
    <w:p w:rsidR="00000000" w:rsidRDefault="00000000">
      <w:r>
        <w:t>208.</w:t>
      </w:r>
      <w:r>
        <w:tab/>
        <w:t>Конституционные нормы в отношении ребенка конкретизированы в Кодексе о браке и семье Украины, Уголовном кодексе Украины, Уголовно-процессуальном кодексе Украины, Кодексе Украины об административных правонарушениях, Кодексе законов о труде Украины, а также законах Украины "Об образовании", "Об объединениях граждан" и "Об органах и службах по делам несовершеннолетних и специальных учреждениях для несовершеннолетних".</w:t>
      </w:r>
    </w:p>
    <w:p w:rsidR="00000000" w:rsidRDefault="00000000">
      <w:pPr>
        <w:ind w:firstLine="561"/>
      </w:pPr>
    </w:p>
    <w:p w:rsidR="00000000" w:rsidRDefault="00000000">
      <w:pPr>
        <w:keepNext/>
        <w:ind w:firstLine="561"/>
        <w:jc w:val="center"/>
        <w:rPr>
          <w:b/>
        </w:rPr>
      </w:pPr>
      <w:r>
        <w:rPr>
          <w:b/>
        </w:rPr>
        <w:t>А.</w:t>
      </w:r>
      <w:r>
        <w:rPr>
          <w:b/>
        </w:rPr>
        <w:tab/>
        <w:t>Имя и гражданство (статья 7)</w:t>
      </w:r>
    </w:p>
    <w:p w:rsidR="00000000" w:rsidRDefault="00000000">
      <w:pPr>
        <w:keepNext/>
        <w:ind w:firstLine="561"/>
        <w:rPr>
          <w:b/>
        </w:rPr>
      </w:pPr>
    </w:p>
    <w:p w:rsidR="00000000" w:rsidRDefault="00000000">
      <w:r>
        <w:rPr>
          <w:bCs/>
        </w:rPr>
        <w:t>209.</w:t>
      </w:r>
      <w:r>
        <w:rPr>
          <w:bCs/>
        </w:rPr>
        <w:tab/>
      </w:r>
      <w:r>
        <w:t>В соответствии со статьей 18 Закона Украины "Об органах регистрации актов гражданского состояния" регистрацию рождения ребенка проводят отделы регистрации актов гражданского состояния, а в сельской местности - должностные лица исполнительных комитетов сельских и поселковых советов.</w:t>
      </w:r>
    </w:p>
    <w:p w:rsidR="00000000" w:rsidRDefault="00000000"/>
    <w:p w:rsidR="00000000" w:rsidRDefault="00000000">
      <w:r>
        <w:t>210.</w:t>
      </w:r>
      <w:r>
        <w:tab/>
        <w:t>Законодательство Украины определяет порядок, место и срок регистрации факта рождения ребенка.  В частности, статьи 163 и 164 Кодекса о браке и семье Украины предусматривают, что регистрация рождения ребенка может быть проведена как по месту рождения ребенка, так и по месту проживания его родителей либо одного из них, а в случае болезни, смерти родителей или отсутствия возможности по каким-либо причинам зарегистрировать рождение ребенка - по заявлению родителей, других лиц или администрации лечебного заведения, в котором находилась мать во время рождения ребенка.  При этом заявление о регистрации факта рождения ребенка должно быть подано не позднее трех месяцев со дня рождения ребенка, а при рождении мертвого ребенка - не позднее трех суток.</w:t>
      </w:r>
    </w:p>
    <w:p w:rsidR="00000000" w:rsidRDefault="00000000"/>
    <w:p w:rsidR="00000000" w:rsidRDefault="00000000">
      <w:r>
        <w:t>211.</w:t>
      </w:r>
      <w:r>
        <w:tab/>
        <w:t>Необходимо обратить внимание на то, что орган регистрации актов гражданского состояния не вправе отказать в регистрации рождения ребенка, мотивируя отказ целесообразностью провести подобную регистрацию в другом органе регистрации актов гражданского состояния.</w:t>
      </w:r>
    </w:p>
    <w:p w:rsidR="00000000" w:rsidRDefault="00000000"/>
    <w:p w:rsidR="00000000" w:rsidRDefault="00000000">
      <w:r>
        <w:t>212.</w:t>
      </w:r>
      <w:r>
        <w:tab/>
        <w:t>В случае, когда ребенок родился в экспедиции, на корабле, на полярной станции, а также в какой-либо другой отдаленной местности, где нет органа регистрации актов гражданского состояния, регистрация факта его рождения может быть произведена по месту проживания родителей или одного из них не позднее трех месяцев со дня их возвращения.</w:t>
      </w:r>
    </w:p>
    <w:p w:rsidR="00000000" w:rsidRDefault="00000000"/>
    <w:p w:rsidR="00000000" w:rsidRDefault="00000000">
      <w:r>
        <w:t>213.</w:t>
      </w:r>
      <w:r>
        <w:tab/>
        <w:t>Регистрация рождения найденного ребенка, родители которого неизвестны, проводится по заявлению органов опеки и попечительства, администрации детского учреждения, куда был устроен ребенок, не позднее трех суток с момента обнаружения ребенка.</w:t>
      </w:r>
    </w:p>
    <w:p w:rsidR="00000000" w:rsidRDefault="00000000"/>
    <w:p w:rsidR="00000000" w:rsidRDefault="00000000">
      <w:r>
        <w:t>214.</w:t>
      </w:r>
      <w:r>
        <w:tab/>
        <w:t>Регистрация рождения в Украине детей и лиц, не имеющих гражданства, которые постоянно проживают в Украине, а также лиц, которые просят убежища, и беженцев проводится на общих основаниях.</w:t>
      </w:r>
    </w:p>
    <w:p w:rsidR="00000000" w:rsidRDefault="00000000">
      <w:pPr>
        <w:ind w:firstLine="561"/>
      </w:pPr>
    </w:p>
    <w:p w:rsidR="00000000" w:rsidRDefault="00000000">
      <w:r>
        <w:rPr>
          <w:bCs/>
        </w:rPr>
        <w:t>215.</w:t>
      </w:r>
      <w:r>
        <w:rPr>
          <w:bCs/>
        </w:rPr>
        <w:tab/>
      </w:r>
      <w:r>
        <w:t>Регистрация рождения ребенка в городах проводится отделами регистрации записи актов гражданского состояния, а в поселках и селах - исполнительными комитетами поселковых и сельских советов.</w:t>
      </w:r>
    </w:p>
    <w:p w:rsidR="00000000" w:rsidRDefault="00000000"/>
    <w:p w:rsidR="00000000" w:rsidRDefault="00000000">
      <w:r>
        <w:t>216.</w:t>
      </w:r>
      <w:r>
        <w:tab/>
        <w:t>Для обеспечения наиболее полной информированности граждан по вопросам регистрации рождения ребенка работники отделов регистрации актов гражданского состояния проводят лекции для широких слоев населения, выступают по радио, на телевидении, печатают необходимые материалы в местной прессе.</w:t>
      </w:r>
    </w:p>
    <w:p w:rsidR="00000000" w:rsidRDefault="00000000"/>
    <w:p w:rsidR="00000000" w:rsidRDefault="00000000">
      <w:r>
        <w:t>217.</w:t>
      </w:r>
      <w:r>
        <w:tab/>
        <w:t>С целью осуществления своевременной и правильной регистрации рождения детей Министерство юстиции Украины проводит обучение сотрудников отделов регистрации актов гражданского состояния на курсах повышения квалификации работников юстиции Украины, а также совещаниях и семинарах, где указанные вопросы подробно обсуждаются.</w:t>
      </w:r>
    </w:p>
    <w:p w:rsidR="00000000" w:rsidRDefault="00000000">
      <w:pPr>
        <w:ind w:firstLine="561"/>
      </w:pPr>
    </w:p>
    <w:p w:rsidR="00000000" w:rsidRDefault="00000000">
      <w:r>
        <w:rPr>
          <w:bCs/>
        </w:rPr>
        <w:t>218.</w:t>
      </w:r>
      <w:r>
        <w:rPr>
          <w:bCs/>
        </w:rPr>
        <w:tab/>
      </w:r>
      <w:r>
        <w:t>Согласно Кодексу о браке и семье Украины, ребенок имеет право на имя, отчество и фамилию.</w:t>
      </w:r>
    </w:p>
    <w:p w:rsidR="00000000" w:rsidRDefault="00000000"/>
    <w:p w:rsidR="00000000" w:rsidRDefault="00000000">
      <w:r>
        <w:t>219.</w:t>
      </w:r>
      <w:r>
        <w:tab/>
        <w:t>Имя ребенка определяется по согласию родителей.  При отсутствии согласия между родителями относительно имени ребенка спор решают органы опеки и попечительства.  Отчество присваивается по имени отца или по имени лица, записанного в качестве отца.</w:t>
      </w:r>
    </w:p>
    <w:p w:rsidR="00000000" w:rsidRDefault="00000000"/>
    <w:p w:rsidR="00000000" w:rsidRDefault="00000000">
      <w:r>
        <w:t>220.</w:t>
      </w:r>
      <w:r>
        <w:tab/>
        <w:t>Если родители имеют общую фамилию, то эта фамилия присваивается и ребенку.  При разных фамилиях родителей ребенку присваивается фамилия отца или матери по согласованию родителей, а в случае отсутствия согласия - по решению органов опеки и попечительства.</w:t>
      </w:r>
    </w:p>
    <w:p w:rsidR="00000000" w:rsidRDefault="00000000"/>
    <w:p w:rsidR="00000000" w:rsidRDefault="00000000">
      <w:r>
        <w:t>221.</w:t>
      </w:r>
      <w:r>
        <w:tab/>
        <w:t>Прерывание брака или признание брака недействительным не влечет за собой изменения фамилии ребенка.  Если тот из родителей, с кем остался жить ребенок после развода или признания брака недействительным, желает дать ему свою фамилию, органы опеки и попечительства, исходя из интересов ребенка, вправе разрешить смену фамилии несовершеннолетнего.</w:t>
      </w:r>
    </w:p>
    <w:p w:rsidR="00000000" w:rsidRDefault="00000000"/>
    <w:p w:rsidR="00000000" w:rsidRDefault="00000000">
      <w:r>
        <w:t>222.</w:t>
      </w:r>
      <w:r>
        <w:tab/>
        <w:t>В случае усыновления ребенка по просьбе усыновителя в решении об усыновлении должно быть отмечено, что усыновляемому присваивается фамилия усыновителя, а также его отчество.  По желанию усыновителя может быть также изменено и имя усыновляемого ребенка.</w:t>
      </w:r>
    </w:p>
    <w:p w:rsidR="00000000" w:rsidRDefault="00000000">
      <w:pPr>
        <w:ind w:firstLine="561"/>
      </w:pPr>
    </w:p>
    <w:p w:rsidR="00000000" w:rsidRDefault="00000000">
      <w:r>
        <w:rPr>
          <w:bCs/>
        </w:rPr>
        <w:t>223.</w:t>
      </w:r>
      <w:r>
        <w:rPr>
          <w:bCs/>
        </w:rPr>
        <w:tab/>
      </w:r>
      <w:r>
        <w:t>Каждый ребенок имеет право жить и воспитываться в семье, знать своих родителей, жить с ними вместе, за исключением случаев, противоречащих его интересам.  Ребенок имеет право на общение с обоими родителями, бабушкой, дедушкой, братьями, сестрами, а также другими родственниками.  Семейные отношения регулируются Кодексом о браке и семье Украины.</w:t>
      </w:r>
    </w:p>
    <w:p w:rsidR="00000000" w:rsidRDefault="00000000"/>
    <w:p w:rsidR="00000000" w:rsidRDefault="00000000">
      <w:r>
        <w:t>224.</w:t>
      </w:r>
      <w:r>
        <w:tab/>
        <w:t>Сведения о родителях ребенка фиксируются при его рождении в книге записей рождений.  Отец и мать, находящиеся в совместном браке, записываются как родители ребенка согласно заявлению одного из них.</w:t>
      </w:r>
    </w:p>
    <w:p w:rsidR="00000000" w:rsidRDefault="00000000"/>
    <w:p w:rsidR="00000000" w:rsidRDefault="00000000">
      <w:r>
        <w:t>225.</w:t>
      </w:r>
      <w:r>
        <w:tab/>
        <w:t>Если родители не состоят в совместном браке, запись о матери ребенка производится согласно заявлению матери, а запись об отце ребенка - по общему заявлению отца и матери ребенка либо отца записывают в соответствии с решением суда.  В случае смерти матери, признания матери недееспособной, лишения ее родительских прав, а также невозможности установить место ее проживания запись об отце ребенка производится по заявлению отца.</w:t>
      </w:r>
    </w:p>
    <w:p w:rsidR="00000000" w:rsidRDefault="00000000"/>
    <w:p w:rsidR="00000000" w:rsidRDefault="00000000">
      <w:r>
        <w:t>226.</w:t>
      </w:r>
      <w:r>
        <w:tab/>
        <w:t xml:space="preserve">При рождении ребенка у матери, не состоящей в браке, в случае, если нет общего заявления родителей и решения суда об установлении отцовства, запись об отце ребенка в книге записей рожденных производится по фамилии матери, имя, отчество и национальность отца ребенка записываются, как она укажет.  В случае смерти матери, признания ее недееспособной, лишения ее родительских прав, а также невозможности установить место ее проживания запись о матери и отце ребенка производится по заявлению родственников, других лиц либо администрации лечебного заведения, в котором находилась мать во время рождения ребенка. </w:t>
      </w:r>
    </w:p>
    <w:p w:rsidR="00000000" w:rsidRDefault="00000000"/>
    <w:p w:rsidR="00000000" w:rsidRDefault="00000000">
      <w:r>
        <w:t>227.</w:t>
      </w:r>
      <w:r>
        <w:tab/>
        <w:t>В случае усыновления ребенка по просьбе усыновителей они могут быть записаны в книге записей рожденных как родители усыновленного ребенка.  Такая запись производится в отделе регистрации актов гражданского состояния на основании решения об усыновлении.</w:t>
      </w:r>
    </w:p>
    <w:p w:rsidR="00000000" w:rsidRDefault="00000000"/>
    <w:p w:rsidR="00000000" w:rsidRDefault="00000000">
      <w:r>
        <w:t>228.</w:t>
      </w:r>
      <w:r>
        <w:tab/>
        <w:t>При этом отдел записи актов гражданского состояния вносит в актовую запись о рождении усыновленного ребенка соответствующие изменения и выдает новое свидетельство о рождении с учетом указанных изменений.  Усыновленный ребенок как родственник усыновителя приравнивается в личных и имущественных правах и обязанностях к родственникам по происхождению.</w:t>
      </w:r>
    </w:p>
    <w:p w:rsidR="00000000" w:rsidRDefault="00000000">
      <w:pPr>
        <w:ind w:firstLine="561"/>
      </w:pPr>
    </w:p>
    <w:p w:rsidR="00000000" w:rsidRDefault="00000000">
      <w:r>
        <w:rPr>
          <w:bCs/>
        </w:rPr>
        <w:t>229.</w:t>
      </w:r>
      <w:r>
        <w:rPr>
          <w:bCs/>
        </w:rPr>
        <w:tab/>
      </w:r>
      <w:r>
        <w:t>Основания для получения или прекращения гражданства Украины детьми определяется Законом Украины "О гражданстве Украины" в редакции от 16 апреля 1997 года.  Изменения и дополнения направлены на более четкое установление порядка предоставления гражданства детям, которые родились от украинских родителей, а также порядка получения гражданства детьми от родителей, из которых только один является гражданином Украины, и от родителей, не имеющих гражданства.  Порядок определения гражданства таких детей является демократичным и учитывает интересы детей в связи с получением ими гражданства Украины.</w:t>
      </w:r>
    </w:p>
    <w:p w:rsidR="00000000" w:rsidRDefault="00000000"/>
    <w:p w:rsidR="00000000" w:rsidRDefault="00000000">
      <w:r>
        <w:t>230.</w:t>
      </w:r>
      <w:r>
        <w:tab/>
        <w:t>В соответствии с указанным Законом ребенок, родители которого на момент его рождения были гражданами Украины, является гражданином Украины независимо от того, родился он на территории Украины или за ее пределами.  Гражданами Украины являются дети, которые родились на территории Украины от лиц без гражданства, или дети, чьи родители неизвестны.</w:t>
      </w:r>
    </w:p>
    <w:p w:rsidR="00000000" w:rsidRDefault="00000000"/>
    <w:p w:rsidR="00000000" w:rsidRDefault="00000000">
      <w:r>
        <w:t>231.</w:t>
      </w:r>
      <w:r>
        <w:tab/>
        <w:t>В случае разного гражданства родителей ребенок является гражданином Украины, если он родился на территории Украины или за пределами государства, однако родители (или один из них) в это время постоянно проживали на территории Украины.  Если родители изменили гражданство и оба стали гражданами Украины или оба родителя отказались от гражданства Украины, то изменяется соответственно гражданство их детей, которые не достигли шестнадцатилетнего возраста.</w:t>
      </w:r>
    </w:p>
    <w:p w:rsidR="00000000" w:rsidRDefault="00000000"/>
    <w:p w:rsidR="00000000" w:rsidRDefault="00000000">
      <w:r>
        <w:t>232.</w:t>
      </w:r>
      <w:r>
        <w:tab/>
        <w:t>Ребенок может получить гражданство Украины, если гражданином Украины становится один из родителей, а другой остается иностранцем или лицом без гражданства.</w:t>
      </w:r>
    </w:p>
    <w:p w:rsidR="00000000" w:rsidRDefault="00000000"/>
    <w:p w:rsidR="00000000" w:rsidRDefault="00000000">
      <w:r>
        <w:t>234.</w:t>
      </w:r>
      <w:r>
        <w:tab/>
        <w:t>Ребенок, который является иностранцем или не имеет гражданства, становится гражданином Украины в случае усыновления либо установления опеки или попечительства над ним со стороны граждан Украины, или же когда хотя бы один из членов семьи имеет украинское гражданство.  Порядок получения гражданства ребенком, который не был гражданином Украины, целиком соответствует положениям Всеобщей декларации прав человека.</w:t>
      </w:r>
    </w:p>
    <w:p w:rsidR="00000000" w:rsidRDefault="00000000"/>
    <w:p w:rsidR="00000000" w:rsidRDefault="00000000">
      <w:r>
        <w:t>235.</w:t>
      </w:r>
      <w:r>
        <w:tab/>
        <w:t>За детьми, усыновленными иностранцами, сохраняется гражданство Украины.</w:t>
      </w:r>
    </w:p>
    <w:p w:rsidR="00000000" w:rsidRDefault="00000000"/>
    <w:p w:rsidR="00000000" w:rsidRDefault="00000000">
      <w:r>
        <w:t>236.</w:t>
      </w:r>
      <w:r>
        <w:tab/>
        <w:t>Изменение гражданства детей в возрасте от 16 до 18 лет в случае изменения гражданства их родителей, а также усыновления может быть произведено только с согласия детей.</w:t>
      </w:r>
    </w:p>
    <w:p w:rsidR="00000000" w:rsidRDefault="00000000">
      <w:pPr>
        <w:ind w:firstLine="561"/>
      </w:pPr>
    </w:p>
    <w:p w:rsidR="00000000" w:rsidRDefault="00000000">
      <w:pPr>
        <w:ind w:firstLine="561"/>
        <w:jc w:val="center"/>
        <w:rPr>
          <w:b/>
        </w:rPr>
      </w:pPr>
      <w:r>
        <w:rPr>
          <w:b/>
        </w:rPr>
        <w:br w:type="page"/>
        <w:t>В.</w:t>
      </w:r>
      <w:r>
        <w:rPr>
          <w:b/>
        </w:rPr>
        <w:tab/>
        <w:t>Сохранение индивидуальности (статья 8)</w:t>
      </w:r>
    </w:p>
    <w:p w:rsidR="00000000" w:rsidRDefault="00000000">
      <w:pPr>
        <w:ind w:firstLine="561"/>
        <w:rPr>
          <w:b/>
        </w:rPr>
      </w:pPr>
    </w:p>
    <w:p w:rsidR="00000000" w:rsidRDefault="00000000">
      <w:r>
        <w:t>237.</w:t>
      </w:r>
      <w:r>
        <w:tab/>
        <w:t>Статья 8 Конвенции закрепляет право ребенка на сохранение индивидуальности, включая гражданство, имя и семейные связи.  Эти положения обеспечиваются Кодексом о браке и семье Украины, законами Украины "О гражданстве Украины" и "О национальных меньшинствах в Украине", а также Положением о порядке рассмотрения ходатайств об изменении гражданами Украины фамилий, имен и отчеств.</w:t>
      </w:r>
    </w:p>
    <w:p w:rsidR="00000000" w:rsidRDefault="00000000"/>
    <w:p w:rsidR="00000000" w:rsidRDefault="00000000">
      <w:pPr>
        <w:pStyle w:val="BodyTextIndent"/>
        <w:ind w:left="0" w:firstLine="0"/>
      </w:pPr>
      <w:r>
        <w:t>238.</w:t>
      </w:r>
      <w:r>
        <w:tab/>
        <w:t>Вопросы гражданства в Украине регулируются Законом Украины "О гражданстве Украины, предусматривающим сохранение гражданства ребенком, над которым установлена опека или попечительство, в случае утраты одним из родителей гражданства Украины, а также усыновления ребенка иностранными гражданами или лицами без гражданства.</w:t>
      </w:r>
    </w:p>
    <w:p w:rsidR="00000000" w:rsidRDefault="00000000">
      <w:pPr>
        <w:pStyle w:val="BodyTextIndent"/>
        <w:ind w:firstLine="0"/>
      </w:pPr>
    </w:p>
    <w:p w:rsidR="00000000" w:rsidRDefault="00000000">
      <w:r>
        <w:t>239.</w:t>
      </w:r>
      <w:r>
        <w:tab/>
        <w:t>Согласно Кодексу о браке и семье, каждому ребенку при рождении дается фамилия, имя и отчество в соответствии с правилами, установленными Кодексом.  Право ребенка на индивидуальность нарушается в том случае, если во время усыновления ребенка усыновители изменяют имя ребенка (статья 114 Кодекса о браке и семье Украины).  Согласие ребенка на изменение имени принимается во внимание, если он достиг десятилетнего возраста.</w:t>
      </w:r>
    </w:p>
    <w:p w:rsidR="00000000" w:rsidRDefault="00000000">
      <w:pPr>
        <w:pStyle w:val="FootnoteText"/>
        <w:spacing w:line="288" w:lineRule="auto"/>
      </w:pPr>
    </w:p>
    <w:p w:rsidR="00000000" w:rsidRDefault="00000000">
      <w:r>
        <w:t>240.</w:t>
      </w:r>
      <w:r>
        <w:tab/>
        <w:t>В соответствии с Законом Украины "О национальных меньшинствах в Украине" каждый гражданин Украины имеет право на национальную фамилию, имя и отчество.  Граждане, в национальной традиции которых нет обычая пользоваться отчеством, имеют право записывать в паспорте лишь имя и фамилию, а в свидетельстве о рождении - имя отца и матери.</w:t>
      </w:r>
    </w:p>
    <w:p w:rsidR="00000000" w:rsidRDefault="00000000"/>
    <w:p w:rsidR="00000000" w:rsidRDefault="00000000">
      <w:r>
        <w:t>241.</w:t>
      </w:r>
      <w:r>
        <w:tab/>
        <w:t>Украинское законодательство требует четкого определения статуса ребенка и уважения его права получить имя при рождении.</w:t>
      </w:r>
    </w:p>
    <w:p w:rsidR="00000000" w:rsidRDefault="00000000"/>
    <w:p w:rsidR="00000000" w:rsidRDefault="00000000">
      <w:pPr>
        <w:pStyle w:val="10"/>
      </w:pPr>
      <w:r>
        <w:t>С.</w:t>
      </w:r>
      <w:r>
        <w:tab/>
        <w:t>Свобода выражения собственного мнения (статья 13)</w:t>
      </w:r>
    </w:p>
    <w:p w:rsidR="00000000" w:rsidRDefault="00000000">
      <w:pPr>
        <w:pStyle w:val="FootnoteText"/>
        <w:spacing w:line="288" w:lineRule="auto"/>
        <w:rPr>
          <w:bCs/>
        </w:rPr>
      </w:pPr>
    </w:p>
    <w:p w:rsidR="00000000" w:rsidRDefault="00000000">
      <w:r>
        <w:rPr>
          <w:bCs/>
        </w:rPr>
        <w:t>242.</w:t>
      </w:r>
      <w:r>
        <w:rPr>
          <w:bCs/>
        </w:rPr>
        <w:tab/>
      </w:r>
      <w:r>
        <w:t>Право ребенка на свободу мысли и слова и на свободное выражение своих взглядов и убеждений гарантируется Конституцией Украины.</w:t>
      </w:r>
    </w:p>
    <w:p w:rsidR="00000000" w:rsidRDefault="00000000"/>
    <w:p w:rsidR="00000000" w:rsidRDefault="00000000">
      <w:r>
        <w:t>243.</w:t>
      </w:r>
      <w:r>
        <w:tab/>
        <w:t>Каждый гражданин Украины имеет право свободно собирать, сохранять, использовать и распространять информацию устно, письменно или каким-либо другим способом по своему выбору.  Осуществление этих прав может быть ограничено законом с целью обеспечения национальной безопасности, территориальной целостности или общественного порядка для предотвращения беспорядков или преступлений, охраны здоровья населения, защиты репутации или прав других людей, предотвращения разглашения конфиденциальной информации или поддержания авторитета и беспристрастности правосудия.</w:t>
      </w:r>
    </w:p>
    <w:p w:rsidR="00000000" w:rsidRDefault="00000000"/>
    <w:p w:rsidR="00000000" w:rsidRDefault="00000000">
      <w:r>
        <w:t>244.</w:t>
      </w:r>
      <w:r>
        <w:tab/>
        <w:t>Это конституционное право получило развитие в Законах Украины "Об образовании", "О печатных средствах массовой информации (прессе) в Украине" и "Об информации", а также в Уголовном кодексе Украины.</w:t>
      </w:r>
    </w:p>
    <w:p w:rsidR="00000000" w:rsidRDefault="00000000"/>
    <w:p w:rsidR="00000000" w:rsidRDefault="00000000">
      <w:pPr>
        <w:pStyle w:val="10"/>
      </w:pPr>
      <w:r>
        <w:rPr>
          <w:lang w:val="en-US"/>
        </w:rPr>
        <w:t>D</w:t>
      </w:r>
      <w:r>
        <w:t>.</w:t>
      </w:r>
      <w:r>
        <w:tab/>
        <w:t>Свобода мысли, совести и религии (статья 14)</w:t>
      </w:r>
    </w:p>
    <w:p w:rsidR="00000000" w:rsidRDefault="00000000">
      <w:pPr>
        <w:pStyle w:val="FootnoteText"/>
        <w:spacing w:line="288" w:lineRule="auto"/>
        <w:rPr>
          <w:bCs/>
        </w:rPr>
      </w:pPr>
    </w:p>
    <w:p w:rsidR="00000000" w:rsidRDefault="00000000">
      <w:r>
        <w:t>245.</w:t>
      </w:r>
      <w:r>
        <w:tab/>
        <w:t>В соответствии с Конституцией Украины каждый гражданин имеет право на свободу мировоззрения и вероисповедания.  Это право включает свободу исповедовать любую религию или не исповедовать никакой, беспрепятственно совершать лично или коллективно ритуальные обряды и осуществлять религиозную деятельность.</w:t>
      </w:r>
    </w:p>
    <w:p w:rsidR="00000000" w:rsidRDefault="00000000"/>
    <w:p w:rsidR="00000000" w:rsidRDefault="00000000">
      <w:r>
        <w:t>246.</w:t>
      </w:r>
      <w:r>
        <w:tab/>
        <w:t>Никто не может быть освобожден от своих обязанностей перед государством или уклониться от выполнения законов по религиозным убеждениям.  В случае, если исполнение воинского долга противоречит религиозным убеждениям гражданина, несение военной службы должно быть заменено альтернативной (невоенной) службой.</w:t>
      </w:r>
    </w:p>
    <w:p w:rsidR="00000000" w:rsidRDefault="00000000"/>
    <w:p w:rsidR="00000000" w:rsidRDefault="00000000">
      <w:r>
        <w:t>247.</w:t>
      </w:r>
      <w:r>
        <w:tab/>
        <w:t>Эти конституционные положения получили свое развитие в Законах Украины "Об образовании", "О всеобщей воинской обязанности и военной службе" и "О свободе совести и религиозных организациях".</w:t>
      </w:r>
    </w:p>
    <w:p w:rsidR="00000000" w:rsidRDefault="00000000"/>
    <w:p w:rsidR="00000000" w:rsidRDefault="00000000">
      <w:r>
        <w:t>248.</w:t>
      </w:r>
      <w:r>
        <w:tab/>
        <w:t>В соответствии с Законом Украины "О свободе совести и религиозных организациях" каждому гражданину в Украине (независимо от возраста) гарантировано право на свободу совести, которое включает свободу иметь, принимать и менять религию или религиозные убеждения по своему выбору, а также свободу единолично или совместно с другими исповедовать любую религию или не исповедовать никакой, отправлять религиозные культы, открыто выражать и свободно проповедовать свои религиозные или атеистические убеждения.  Родители или заменяющие их лица имеют право воспитывать своих детей по взаимному согласию в соответствии с собственными убеждениями и отношением к религии (статья 3).</w:t>
      </w:r>
    </w:p>
    <w:p w:rsidR="00000000" w:rsidRDefault="00000000"/>
    <w:p w:rsidR="00000000" w:rsidRDefault="00000000">
      <w:r>
        <w:t>249.</w:t>
      </w:r>
      <w:r>
        <w:tab/>
        <w:t>Все религии, вероисповедания и религиозные организации являются равными перед законом.  Установление каких-либо преимуществ или ограничений для одной религии, вероисповедания или религиозной организации по сравнению с другими не допускается.</w:t>
      </w:r>
    </w:p>
    <w:p w:rsidR="00000000" w:rsidRDefault="00000000"/>
    <w:p w:rsidR="00000000" w:rsidRDefault="00000000">
      <w:r>
        <w:t>250.</w:t>
      </w:r>
      <w:r>
        <w:tab/>
        <w:t>В соответствии с частью третьей статьи 35 Конституции Украины церковь и религиозные организации в Украине отделены от государства, а школы от церкви.</w:t>
      </w:r>
    </w:p>
    <w:p w:rsidR="00000000" w:rsidRDefault="00000000"/>
    <w:p w:rsidR="00000000" w:rsidRDefault="00000000">
      <w:r>
        <w:t>251.</w:t>
      </w:r>
      <w:r>
        <w:tab/>
        <w:t xml:space="preserve">Согласно статье 6 Закона Украины "О свободе совести и религиозных организациях" государственная система образования в Украине отделена от церкви (религиозных организаций) и имеет светский характер.  Религиозные убеждения и принадлежность к религиозной общине не являются препятствием для обучения в учебных заведениях.  В то же время не допускается участие учеников в религиозных мероприятиях во время учебно-воспитательного процесса. </w:t>
      </w:r>
    </w:p>
    <w:p w:rsidR="00000000" w:rsidRDefault="00000000"/>
    <w:p w:rsidR="00000000" w:rsidRDefault="00000000">
      <w:r>
        <w:t>252.</w:t>
      </w:r>
      <w:r>
        <w:tab/>
        <w:t>Поскольку государственная система образования в Украине имеет светский характер, то детям предоставлена возможность получать религиозное образование как в духовных учебных заведениях, так и в создаваемых при религиозных общинах школах, кружках и группах.  При этом каждый ребенок имеет право на получение религиозного образования по желанию его родителей или лиц, которые их заменяют, и никто не может принуждать ребенка к изучению религии или навязывать ему религиозные убеждения вопреки желанию его родителей.  Толкователи религиозных вероучений и религиозные проповедники обязаны воспитывать своих слушателей в духе терпимости и уважения к гражданам, не исповедующим религию, а также к верующим других вероисповеданий.</w:t>
      </w:r>
    </w:p>
    <w:p w:rsidR="00000000" w:rsidRDefault="00000000"/>
    <w:p w:rsidR="00000000" w:rsidRDefault="00000000">
      <w:r>
        <w:t>253.</w:t>
      </w:r>
      <w:r>
        <w:tab/>
        <w:t>Конституция Украины провозгласила принцип содействия государства развитию религиозной самобытности всех коренных народов и национальных меньшинств Украины и недопущения привилегий или ограничений по признаку религиозных убеждений, гарантируя каждому право на свободу мировоззрения и вероисповедания.</w:t>
      </w:r>
    </w:p>
    <w:p w:rsidR="00000000" w:rsidRDefault="00000000"/>
    <w:p w:rsidR="00000000" w:rsidRDefault="00000000">
      <w:r>
        <w:t>254.</w:t>
      </w:r>
      <w:r>
        <w:tab/>
        <w:t>В соответствии с Уголовным кодексом Украины к уголовной ответственности привлекаются лица за действия, направленные на разжигание религиозной вражды и ненависти или оскорбление чувств граждан, связанных с их религиозными убеждениями, а также прямое или косвенное ограничение прав либо предоставление прямых или косвенных преимуществ гражданам в зависимости от их отношения к религии.</w:t>
      </w:r>
    </w:p>
    <w:p w:rsidR="00000000" w:rsidRDefault="00000000"/>
    <w:p w:rsidR="00000000" w:rsidRDefault="00000000">
      <w:r>
        <w:t>255.</w:t>
      </w:r>
      <w:r>
        <w:tab/>
        <w:t>Запрещено препятствовать отправлению религиозных обрядов, если они не нарушают общественного порядка и не сопровождаются посягательством на права граждан.  Законом запрещается организация или руководство группой, деятельность которой осуществляется под предлогом проповедования религиозных вероучений или отправления религиозных обрядов и связана с нанесением вреда здоровью граждан или поощрением сексуальной распущенности.</w:t>
      </w:r>
    </w:p>
    <w:p w:rsidR="00000000" w:rsidRDefault="00000000"/>
    <w:p w:rsidR="00000000" w:rsidRDefault="00000000">
      <w:pPr>
        <w:pStyle w:val="10"/>
      </w:pPr>
      <w:r>
        <w:br w:type="page"/>
        <w:t>Е.</w:t>
      </w:r>
      <w:r>
        <w:tab/>
        <w:t>Свобода ассоциации и мирных собраний (статья 15)</w:t>
      </w:r>
    </w:p>
    <w:p w:rsidR="00000000" w:rsidRDefault="00000000"/>
    <w:p w:rsidR="00000000" w:rsidRDefault="00000000">
      <w:r>
        <w:t>256.</w:t>
      </w:r>
      <w:r>
        <w:tab/>
        <w:t>В соответствии с Законом Украины "Об объединении граждан" гражданам Украины гарантировано право на свободу объединения в политические партии и общественные организации для реализации и защиты своих прав и свобод и удовлетворения политических, экономических, социальных, культурных и других интересов, за исключением ограничений, установленных законом в интересах национальной безопасности и общественного порядка, охраны здоровья населения или защиты прав и свобод других людей.  Никто не может быть принужден к вступлению в какое-либо объединение граждан или ограничен в правах за принадлежность или непринадлежность к политическим партиям или общественным организациям.  Все объединения граждан равны перед законом.</w:t>
      </w:r>
    </w:p>
    <w:p w:rsidR="00000000" w:rsidRDefault="00000000"/>
    <w:p w:rsidR="00000000" w:rsidRDefault="00000000">
      <w:r>
        <w:t>257.</w:t>
      </w:r>
      <w:r>
        <w:tab/>
        <w:t>Каждый ребенок имеет право на членство и участие в деятельности детских и молодежных объединений и организаций.</w:t>
      </w:r>
    </w:p>
    <w:p w:rsidR="00000000" w:rsidRDefault="00000000"/>
    <w:p w:rsidR="00000000" w:rsidRDefault="00000000">
      <w:r>
        <w:t>258.</w:t>
      </w:r>
      <w:r>
        <w:tab/>
        <w:t>Основателями молодежных и детских организаций могут быть граждане Украины, граждане других государств и лица без гражданства, достигшие 15-летнего возраста.  Возраст членов молодежных и детских общественных организаций устанавливается в соответствии с их уставом.</w:t>
      </w:r>
    </w:p>
    <w:p w:rsidR="00000000" w:rsidRDefault="00000000"/>
    <w:p w:rsidR="00000000" w:rsidRDefault="00000000">
      <w:pPr>
        <w:pStyle w:val="10"/>
      </w:pPr>
      <w:r>
        <w:t>F.</w:t>
      </w:r>
      <w:r>
        <w:tab/>
        <w:t>Защита личной жизни (статья 16)</w:t>
      </w:r>
    </w:p>
    <w:p w:rsidR="00000000" w:rsidRDefault="00000000">
      <w:pPr>
        <w:pStyle w:val="FootnoteText"/>
        <w:spacing w:line="288" w:lineRule="auto"/>
        <w:rPr>
          <w:bCs/>
        </w:rPr>
      </w:pPr>
    </w:p>
    <w:p w:rsidR="00000000" w:rsidRDefault="00000000">
      <w:r>
        <w:t>259.</w:t>
      </w:r>
      <w:r>
        <w:tab/>
        <w:t>Защита прав и интересов детей осуществляется родителями, заменяющими их лицами, органами опеки и попечительства, прокуратурой и судом.</w:t>
      </w:r>
    </w:p>
    <w:p w:rsidR="00000000" w:rsidRDefault="00000000"/>
    <w:p w:rsidR="00000000" w:rsidRDefault="00000000">
      <w:r>
        <w:t>260.</w:t>
      </w:r>
      <w:r>
        <w:tab/>
        <w:t>В соответствии с Кодексом о браке и семье Украины ответственность за защиту прав и интересов несовершеннолетних детей лежит на их родителях, которые могут действовать для достижения этой цели без особых на то полномочий.  В случае вступления в брак несовершеннолетних они становятся полностью дееспособными с момента женитьбы и обеспечивают защиту своих прав самостоятельно.</w:t>
      </w:r>
    </w:p>
    <w:p w:rsidR="00000000" w:rsidRDefault="00000000"/>
    <w:p w:rsidR="00000000" w:rsidRDefault="00000000">
      <w:r>
        <w:t>261.</w:t>
      </w:r>
      <w:r>
        <w:tab/>
        <w:t>Каждому гражданину гарантируется тайна переписки, телефонных переговоров и телеграфной и другой корреспонденции.  Обыск, осмотр помещения и арест корреспонденции могут быть произведены лишь на основании норм, установленных Уголовно-процессуальным кодексом Украины.</w:t>
      </w:r>
    </w:p>
    <w:p w:rsidR="00000000" w:rsidRDefault="00000000"/>
    <w:p w:rsidR="00000000" w:rsidRDefault="00000000">
      <w:r>
        <w:t>262.</w:t>
      </w:r>
      <w:r>
        <w:tab/>
        <w:t>Никто из граждан Украины не должен испытывать вмешательства в его личную и семейную жизнь, кроме случаев, предусмотренных Конституцией Украины.  Не допускаются сбор, хранение, использование и распространение конфиденциальной информации о лице без его согласия, кроме случаев, предусмотренных законом, и лишь в интересах обеспечения национальной безопасности, экономического благосостояния и прав человека.</w:t>
      </w:r>
    </w:p>
    <w:p w:rsidR="00000000" w:rsidRDefault="00000000"/>
    <w:p w:rsidR="00000000" w:rsidRDefault="00000000">
      <w:r>
        <w:t>263.</w:t>
      </w:r>
      <w:r>
        <w:tab/>
        <w:t>Каждому гарантируется защита в судебном порядке права опротестовать недостоверную информацию в отношении себя и членов своей семьи, а также права требовать опровержения любой такой информации и права на возмещение материального и морального ущерба, причиненного в результате сбора, хранения, использования и распространения недостоверной информации.</w:t>
      </w:r>
    </w:p>
    <w:p w:rsidR="00000000" w:rsidRDefault="00000000"/>
    <w:p w:rsidR="00000000" w:rsidRDefault="00000000">
      <w:r>
        <w:t>264.</w:t>
      </w:r>
      <w:r>
        <w:tab/>
        <w:t>Эти положения законодательства в полной мере касаются несовершеннолетних.</w:t>
      </w:r>
    </w:p>
    <w:p w:rsidR="00000000" w:rsidRDefault="00000000"/>
    <w:p w:rsidR="00000000" w:rsidRDefault="00000000">
      <w:r>
        <w:t>265.</w:t>
      </w:r>
      <w:r>
        <w:tab/>
        <w:t>В соответствии с Кодексом о браке и семье Украины в случае, если несовершеннолетние владеют принадлежащим им имуществом, родители управляют им как опекуны и попечители без специального на это разрешения, однако с соблюдением соответствующих правил об опеке и попечительстве.  В соответствии с Гражданским кодексом Украины право распоряжаться своим имуществом граждане приобретают после достижения ими восемнадцатилетнего возраста.  Несовершеннолетние в возрасте от 15 до 18 лет вправе заключать соглашения с согласия своих родителей (усыновителей) или опекунов.  Самостоятельно они вправе заключать мелкие бытовые соглашения.</w:t>
      </w:r>
    </w:p>
    <w:p w:rsidR="00000000" w:rsidRDefault="00000000"/>
    <w:p w:rsidR="00000000" w:rsidRDefault="00000000">
      <w:pPr>
        <w:pStyle w:val="10"/>
      </w:pPr>
      <w:r>
        <w:t>G.</w:t>
      </w:r>
      <w:r>
        <w:tab/>
        <w:t>Доступ к соответствующей информации (статья 17)</w:t>
      </w:r>
    </w:p>
    <w:p w:rsidR="00000000" w:rsidRDefault="00000000"/>
    <w:p w:rsidR="00000000" w:rsidRDefault="00000000">
      <w:r>
        <w:t>266.</w:t>
      </w:r>
      <w:r>
        <w:tab/>
        <w:t>Система государственного теле- и радиовещания обеспечивает ребенку широкий доступ к качественной и содержательной информации.  Национальные телевизионные и радиовещательные компании создают специальные творческие производственные объединения, главные редакции и отделы, которые ведут целенаправленное вещание для детей всех возрастных групп.  На телевидении и радио создана целостная система разнообразных по тематике, жанру и форме передач для детей.</w:t>
      </w:r>
    </w:p>
    <w:p w:rsidR="00000000" w:rsidRDefault="00000000"/>
    <w:p w:rsidR="00000000" w:rsidRDefault="00000000">
      <w:r>
        <w:t>267.</w:t>
      </w:r>
      <w:r>
        <w:tab/>
        <w:t>Средства массовой информации широко освещают ход реализации Национальной программы "Дети Украины".  На страницах газет и журналов постоянно встречаются советы для родителей и детей по актуальным вопросам воспитания, здравоохранения, гигиены питания и потребления воды и профилактики детского дорожно-транспортного травматизма.  Все чаще появляются различные информационные материалы по вопросам здорового образа жизни, многим аспектам морально-патриотического воспитания и материалы, содержащие рекомендации консультативного характера, подготовленные известными в Украине и ее регионах специалистами.</w:t>
      </w:r>
    </w:p>
    <w:p w:rsidR="00000000" w:rsidRDefault="00000000"/>
    <w:p w:rsidR="00000000" w:rsidRDefault="00000000">
      <w:r>
        <w:t>268.</w:t>
      </w:r>
      <w:r>
        <w:tab/>
        <w:t>Центральная, региональная и местная пресса акцентирует внимание на освещении мероприятий, направленных на предотвращение правонарушений и безнадзорности среди несовершеннолетних.  В публикациях периодических изданий повествуется о борьбе с подростковой преступностью, о роли правоохранительных органов в ее предотвращении, а также о работе соответствующих служб местных госадминистраций в отношении профилактики правонарушений.</w:t>
      </w:r>
    </w:p>
    <w:p w:rsidR="00000000" w:rsidRDefault="00000000"/>
    <w:p w:rsidR="00000000" w:rsidRDefault="00000000">
      <w:r>
        <w:t>269.</w:t>
      </w:r>
      <w:r>
        <w:tab/>
        <w:t>Предоставляется информация о решении социальной проблемы трудоустройства молодежи и создания необходимых условий для ее всестороннего развития, а также об ответственности общества за обеспечение участия детей во всех сферах деятельности.</w:t>
      </w:r>
    </w:p>
    <w:p w:rsidR="00000000" w:rsidRDefault="00000000"/>
    <w:p w:rsidR="00000000" w:rsidRDefault="00000000">
      <w:r>
        <w:t>270.</w:t>
      </w:r>
      <w:r>
        <w:tab/>
        <w:t>В целях борьбы с незаконным использованием кино- и видеофильмов, а также во избежание демонстрирования видеопродукции, пропагандирующей порнографию, наркоманию, жестокость, насилие и другие негативные явления, в соответствии с постановлением Кабинета министров Украины от 5 июня 1997 года № 563 введена выдача государственных свидетельств на прокат и распространение кино- и видеофильмов.</w:t>
      </w:r>
    </w:p>
    <w:p w:rsidR="00000000" w:rsidRDefault="00000000"/>
    <w:p w:rsidR="00000000" w:rsidRDefault="00000000">
      <w:r>
        <w:t>271.</w:t>
      </w:r>
      <w:r>
        <w:tab/>
        <w:t>Министерством внутренних дел Украины в 1996 году был зарегистрирован лишь один случай наказания в соответствии со статьей 211-1 Уголовного кодекса Украины, по которой устанавливается ответственность за ввоз, изготовление или распространение произведений, пропагандирующих культ насилия и жестокости; в 1997 году было зарегистрировано 18 таких преступлений.</w:t>
      </w:r>
    </w:p>
    <w:p w:rsidR="00000000" w:rsidRDefault="00000000"/>
    <w:p w:rsidR="00000000" w:rsidRDefault="00000000">
      <w:r>
        <w:t>272.</w:t>
      </w:r>
      <w:r>
        <w:tab/>
        <w:t>Одним из источников получения информации детьми и подростками являются библиотеки.  По данным Министерства культуры и искусств Украины их сеть составляет 1 246 детских, более 17 500 сельских и свыше 21 000 школьных библиотек.</w:t>
      </w:r>
    </w:p>
    <w:p w:rsidR="00000000" w:rsidRDefault="00000000"/>
    <w:p w:rsidR="00000000" w:rsidRDefault="00000000">
      <w:r>
        <w:t>273.</w:t>
      </w:r>
      <w:r>
        <w:tab/>
        <w:t xml:space="preserve">Динамика выпуска книг для детей характеризуется заметным уменьшением количества и тиража изданий.  Доля изданий, публикуемых на украинском языке, составляет от </w:t>
      </w:r>
      <w:proofErr w:type="spellStart"/>
      <w:r>
        <w:t>40%</w:t>
      </w:r>
      <w:proofErr w:type="spellEnd"/>
      <w:r>
        <w:t xml:space="preserve"> до 60%.</w:t>
      </w:r>
    </w:p>
    <w:p w:rsidR="00000000" w:rsidRDefault="00000000"/>
    <w:p w:rsidR="00000000" w:rsidRDefault="00000000">
      <w:r>
        <w:t>274.</w:t>
      </w:r>
      <w:r>
        <w:tab/>
        <w:t>Объем изданий для детей и юношества, безусловно, недостаточен для удовлетворения образовательных, культурных и информационных потребностей детей.  Такая тенденция, к сожалению, обусловлена общим экономическим кризисом в стране.</w:t>
      </w:r>
    </w:p>
    <w:p w:rsidR="00000000" w:rsidRDefault="00000000"/>
    <w:p w:rsidR="00000000" w:rsidRDefault="00000000">
      <w:pPr>
        <w:pStyle w:val="Heading4"/>
        <w:jc w:val="center"/>
        <w:rPr>
          <w:i w:val="0"/>
          <w:iCs/>
        </w:rPr>
      </w:pPr>
      <w:r>
        <w:rPr>
          <w:b w:val="0"/>
          <w:bCs/>
          <w:i w:val="0"/>
          <w:iCs/>
        </w:rPr>
        <w:br w:type="page"/>
      </w:r>
      <w:r>
        <w:rPr>
          <w:i w:val="0"/>
          <w:iCs/>
        </w:rPr>
        <w:t>Выпуск детской литературы*</w:t>
      </w:r>
    </w:p>
    <w:p w:rsidR="00000000" w:rsidRDefault="00000000">
      <w:pPr>
        <w:pStyle w:val="FootnoteText"/>
        <w:spacing w:line="288" w:lineRule="auto"/>
        <w:rPr>
          <w:lang w:val="uk-UA"/>
        </w:rPr>
      </w:pPr>
    </w:p>
    <w:tbl>
      <w:tblPr>
        <w:tblW w:w="0" w:type="auto"/>
        <w:tblInd w:w="5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085"/>
        <w:gridCol w:w="3735"/>
        <w:gridCol w:w="1701"/>
        <w:gridCol w:w="2268"/>
      </w:tblGrid>
      <w:tr w:rsidR="00000000">
        <w:tblPrEx>
          <w:tblCellMar>
            <w:top w:w="0" w:type="dxa"/>
            <w:bottom w:w="0" w:type="dxa"/>
          </w:tblCellMar>
        </w:tblPrEx>
        <w:tc>
          <w:tcPr>
            <w:tcW w:w="1085" w:type="dxa"/>
            <w:tcMar>
              <w:top w:w="85" w:type="dxa"/>
              <w:bottom w:w="28" w:type="dxa"/>
            </w:tcMar>
          </w:tcPr>
          <w:p w:rsidR="00000000" w:rsidRDefault="00000000">
            <w:pPr>
              <w:pStyle w:val="Heading5"/>
              <w:spacing w:line="240" w:lineRule="auto"/>
              <w:ind w:right="-41"/>
              <w:jc w:val="center"/>
              <w:rPr>
                <w:i w:val="0"/>
                <w:iCs/>
                <w:u w:val="none"/>
              </w:rPr>
            </w:pPr>
            <w:r>
              <w:rPr>
                <w:i w:val="0"/>
                <w:iCs/>
                <w:u w:val="none"/>
              </w:rPr>
              <w:t>Годы</w:t>
            </w:r>
          </w:p>
        </w:tc>
        <w:tc>
          <w:tcPr>
            <w:tcW w:w="3735" w:type="dxa"/>
            <w:tcMar>
              <w:top w:w="85" w:type="dxa"/>
              <w:bottom w:w="28" w:type="dxa"/>
            </w:tcMar>
          </w:tcPr>
          <w:p w:rsidR="00000000" w:rsidRDefault="00000000">
            <w:pPr>
              <w:pStyle w:val="16"/>
              <w:spacing w:line="240" w:lineRule="auto"/>
              <w:rPr>
                <w:lang w:val="uk-UA"/>
              </w:rPr>
            </w:pPr>
            <w:r>
              <w:rPr>
                <w:lang w:val="uk-UA"/>
              </w:rPr>
              <w:t>Показатели</w:t>
            </w:r>
          </w:p>
        </w:tc>
        <w:tc>
          <w:tcPr>
            <w:tcW w:w="1701" w:type="dxa"/>
            <w:tcMar>
              <w:top w:w="85" w:type="dxa"/>
              <w:bottom w:w="28" w:type="dxa"/>
            </w:tcMar>
          </w:tcPr>
          <w:p w:rsidR="00000000" w:rsidRDefault="00000000">
            <w:pPr>
              <w:pStyle w:val="16"/>
              <w:spacing w:line="240" w:lineRule="auto"/>
              <w:rPr>
                <w:lang w:val="uk-UA"/>
              </w:rPr>
            </w:pPr>
            <w:r>
              <w:rPr>
                <w:lang w:val="uk-UA"/>
              </w:rPr>
              <w:t>Количество названий</w:t>
            </w:r>
          </w:p>
        </w:tc>
        <w:tc>
          <w:tcPr>
            <w:tcW w:w="2268" w:type="dxa"/>
            <w:tcMar>
              <w:top w:w="85" w:type="dxa"/>
              <w:bottom w:w="28" w:type="dxa"/>
            </w:tcMar>
          </w:tcPr>
          <w:p w:rsidR="00000000" w:rsidRDefault="00000000">
            <w:pPr>
              <w:spacing w:line="240" w:lineRule="auto"/>
              <w:jc w:val="center"/>
              <w:rPr>
                <w:lang w:val="uk-UA"/>
              </w:rPr>
            </w:pPr>
            <w:r>
              <w:rPr>
                <w:lang w:val="uk-UA"/>
              </w:rPr>
              <w:t>Тираж, тыс. экземпляров</w:t>
            </w:r>
          </w:p>
        </w:tc>
      </w:tr>
      <w:tr w:rsidR="00000000">
        <w:tblPrEx>
          <w:tblCellMar>
            <w:top w:w="0" w:type="dxa"/>
            <w:bottom w:w="0" w:type="dxa"/>
          </w:tblCellMar>
        </w:tblPrEx>
        <w:tc>
          <w:tcPr>
            <w:tcW w:w="1085" w:type="dxa"/>
            <w:tcMar>
              <w:top w:w="85" w:type="dxa"/>
              <w:bottom w:w="28" w:type="dxa"/>
            </w:tcMar>
          </w:tcPr>
          <w:p w:rsidR="00000000" w:rsidRDefault="00000000">
            <w:pPr>
              <w:pStyle w:val="16"/>
              <w:spacing w:line="240" w:lineRule="auto"/>
              <w:rPr>
                <w:bCs/>
                <w:lang w:val="uk-UA"/>
              </w:rPr>
            </w:pPr>
            <w:r>
              <w:rPr>
                <w:bCs/>
                <w:lang w:val="uk-UA"/>
              </w:rPr>
              <w:t>1993</w:t>
            </w:r>
          </w:p>
        </w:tc>
        <w:tc>
          <w:tcPr>
            <w:tcW w:w="3735" w:type="dxa"/>
            <w:tcMar>
              <w:top w:w="85" w:type="dxa"/>
              <w:bottom w:w="28" w:type="dxa"/>
            </w:tcMar>
          </w:tcPr>
          <w:p w:rsidR="00000000" w:rsidRDefault="00000000">
            <w:pPr>
              <w:spacing w:line="240" w:lineRule="auto"/>
              <w:rPr>
                <w:lang w:val="uk-UA"/>
              </w:rPr>
            </w:pPr>
            <w:r>
              <w:rPr>
                <w:lang w:val="uk-UA"/>
              </w:rPr>
              <w:t>Всего</w:t>
            </w:r>
          </w:p>
        </w:tc>
        <w:tc>
          <w:tcPr>
            <w:tcW w:w="1701" w:type="dxa"/>
            <w:tcMar>
              <w:top w:w="85" w:type="dxa"/>
              <w:bottom w:w="28" w:type="dxa"/>
            </w:tcMar>
          </w:tcPr>
          <w:p w:rsidR="00000000" w:rsidRDefault="00000000">
            <w:pPr>
              <w:pStyle w:val="16"/>
              <w:spacing w:line="240" w:lineRule="auto"/>
              <w:rPr>
                <w:lang w:val="uk-UA"/>
              </w:rPr>
            </w:pPr>
            <w:r>
              <w:rPr>
                <w:lang w:val="uk-UA"/>
              </w:rPr>
              <w:t>335</w:t>
            </w:r>
          </w:p>
        </w:tc>
        <w:tc>
          <w:tcPr>
            <w:tcW w:w="2268" w:type="dxa"/>
            <w:tcMar>
              <w:top w:w="85" w:type="dxa"/>
              <w:bottom w:w="28" w:type="dxa"/>
            </w:tcMar>
          </w:tcPr>
          <w:p w:rsidR="00000000" w:rsidRDefault="00000000">
            <w:pPr>
              <w:tabs>
                <w:tab w:val="clear" w:pos="2268"/>
                <w:tab w:val="left" w:pos="1412"/>
              </w:tabs>
              <w:spacing w:line="240" w:lineRule="auto"/>
              <w:ind w:right="744"/>
              <w:jc w:val="right"/>
              <w:rPr>
                <w:lang w:val="uk-UA"/>
              </w:rPr>
            </w:pPr>
            <w:r>
              <w:rPr>
                <w:lang w:val="uk-UA"/>
              </w:rPr>
              <w:t>15 778</w:t>
            </w:r>
          </w:p>
        </w:tc>
      </w:tr>
      <w:tr w:rsidR="00000000">
        <w:tblPrEx>
          <w:tblCellMar>
            <w:top w:w="0" w:type="dxa"/>
            <w:bottom w:w="0" w:type="dxa"/>
          </w:tblCellMar>
        </w:tblPrEx>
        <w:tc>
          <w:tcPr>
            <w:tcW w:w="1085" w:type="dxa"/>
            <w:tcMar>
              <w:top w:w="85" w:type="dxa"/>
              <w:bottom w:w="28" w:type="dxa"/>
            </w:tcMar>
          </w:tcPr>
          <w:p w:rsidR="00000000" w:rsidRDefault="00000000">
            <w:pPr>
              <w:spacing w:line="240" w:lineRule="auto"/>
              <w:jc w:val="center"/>
              <w:rPr>
                <w:bCs/>
                <w:lang w:val="uk-UA"/>
              </w:rPr>
            </w:pPr>
            <w:r>
              <w:rPr>
                <w:bCs/>
                <w:lang w:val="uk-UA"/>
              </w:rPr>
              <w:t>1994</w:t>
            </w:r>
          </w:p>
        </w:tc>
        <w:tc>
          <w:tcPr>
            <w:tcW w:w="3735" w:type="dxa"/>
            <w:tcMar>
              <w:top w:w="85" w:type="dxa"/>
              <w:bottom w:w="28" w:type="dxa"/>
            </w:tcMar>
          </w:tcPr>
          <w:p w:rsidR="00000000" w:rsidRDefault="00000000">
            <w:pPr>
              <w:spacing w:line="240" w:lineRule="auto"/>
              <w:rPr>
                <w:lang w:val="uk-UA"/>
              </w:rPr>
            </w:pPr>
            <w:r>
              <w:rPr>
                <w:lang w:val="uk-UA"/>
              </w:rPr>
              <w:t>Всего</w:t>
            </w:r>
          </w:p>
        </w:tc>
        <w:tc>
          <w:tcPr>
            <w:tcW w:w="1701" w:type="dxa"/>
            <w:tcMar>
              <w:top w:w="85" w:type="dxa"/>
              <w:bottom w:w="28" w:type="dxa"/>
            </w:tcMar>
          </w:tcPr>
          <w:p w:rsidR="00000000" w:rsidRDefault="00000000">
            <w:pPr>
              <w:spacing w:line="240" w:lineRule="auto"/>
              <w:jc w:val="center"/>
              <w:rPr>
                <w:lang w:val="uk-UA"/>
              </w:rPr>
            </w:pPr>
            <w:r>
              <w:rPr>
                <w:lang w:val="uk-UA"/>
              </w:rPr>
              <w:t>172</w:t>
            </w:r>
          </w:p>
        </w:tc>
        <w:tc>
          <w:tcPr>
            <w:tcW w:w="2268" w:type="dxa"/>
            <w:tcMar>
              <w:top w:w="85" w:type="dxa"/>
              <w:bottom w:w="28" w:type="dxa"/>
            </w:tcMar>
          </w:tcPr>
          <w:p w:rsidR="00000000" w:rsidRDefault="00000000">
            <w:pPr>
              <w:tabs>
                <w:tab w:val="clear" w:pos="2268"/>
                <w:tab w:val="left" w:pos="1412"/>
              </w:tabs>
              <w:spacing w:line="240" w:lineRule="auto"/>
              <w:ind w:right="744"/>
              <w:jc w:val="right"/>
              <w:rPr>
                <w:lang w:val="uk-UA"/>
              </w:rPr>
            </w:pPr>
            <w:r>
              <w:rPr>
                <w:lang w:val="uk-UA"/>
              </w:rPr>
              <w:t>5 701</w:t>
            </w:r>
          </w:p>
        </w:tc>
      </w:tr>
      <w:tr w:rsidR="00000000">
        <w:tblPrEx>
          <w:tblCellMar>
            <w:top w:w="0" w:type="dxa"/>
            <w:bottom w:w="0" w:type="dxa"/>
          </w:tblCellMar>
        </w:tblPrEx>
        <w:tc>
          <w:tcPr>
            <w:tcW w:w="1085" w:type="dxa"/>
            <w:tcMar>
              <w:top w:w="85" w:type="dxa"/>
              <w:bottom w:w="28" w:type="dxa"/>
            </w:tcMar>
          </w:tcPr>
          <w:p w:rsidR="00000000" w:rsidRDefault="00000000">
            <w:pPr>
              <w:spacing w:line="240" w:lineRule="auto"/>
              <w:jc w:val="center"/>
              <w:rPr>
                <w:bCs/>
                <w:lang w:val="uk-UA"/>
              </w:rPr>
            </w:pPr>
          </w:p>
        </w:tc>
        <w:tc>
          <w:tcPr>
            <w:tcW w:w="3735" w:type="dxa"/>
            <w:tcMar>
              <w:top w:w="85" w:type="dxa"/>
              <w:bottom w:w="28" w:type="dxa"/>
            </w:tcMar>
          </w:tcPr>
          <w:p w:rsidR="00000000" w:rsidRDefault="00000000">
            <w:pPr>
              <w:spacing w:line="240" w:lineRule="auto"/>
              <w:rPr>
                <w:lang w:val="uk-UA"/>
              </w:rPr>
            </w:pPr>
            <w:r>
              <w:rPr>
                <w:lang w:val="uk-UA"/>
              </w:rPr>
              <w:t>в том числе на украинском языке</w:t>
            </w:r>
          </w:p>
        </w:tc>
        <w:tc>
          <w:tcPr>
            <w:tcW w:w="1701" w:type="dxa"/>
            <w:tcMar>
              <w:top w:w="85" w:type="dxa"/>
              <w:bottom w:w="28" w:type="dxa"/>
            </w:tcMar>
          </w:tcPr>
          <w:p w:rsidR="00000000" w:rsidRDefault="00000000">
            <w:pPr>
              <w:spacing w:line="240" w:lineRule="auto"/>
              <w:jc w:val="center"/>
              <w:rPr>
                <w:lang w:val="uk-UA"/>
              </w:rPr>
            </w:pPr>
            <w:r>
              <w:rPr>
                <w:lang w:val="uk-UA"/>
              </w:rPr>
              <w:t>83</w:t>
            </w:r>
          </w:p>
        </w:tc>
        <w:tc>
          <w:tcPr>
            <w:tcW w:w="2268" w:type="dxa"/>
            <w:tcMar>
              <w:top w:w="85" w:type="dxa"/>
              <w:bottom w:w="28" w:type="dxa"/>
            </w:tcMar>
          </w:tcPr>
          <w:p w:rsidR="00000000" w:rsidRDefault="00000000">
            <w:pPr>
              <w:tabs>
                <w:tab w:val="clear" w:pos="2268"/>
                <w:tab w:val="left" w:pos="1412"/>
              </w:tabs>
              <w:spacing w:line="240" w:lineRule="auto"/>
              <w:ind w:right="744"/>
              <w:jc w:val="right"/>
              <w:rPr>
                <w:lang w:val="uk-UA"/>
              </w:rPr>
            </w:pPr>
            <w:r>
              <w:rPr>
                <w:lang w:val="uk-UA"/>
              </w:rPr>
              <w:t>2 510</w:t>
            </w:r>
          </w:p>
        </w:tc>
      </w:tr>
      <w:tr w:rsidR="00000000">
        <w:tblPrEx>
          <w:tblCellMar>
            <w:top w:w="0" w:type="dxa"/>
            <w:bottom w:w="0" w:type="dxa"/>
          </w:tblCellMar>
        </w:tblPrEx>
        <w:tc>
          <w:tcPr>
            <w:tcW w:w="1085" w:type="dxa"/>
            <w:tcMar>
              <w:top w:w="85" w:type="dxa"/>
              <w:bottom w:w="28" w:type="dxa"/>
            </w:tcMar>
          </w:tcPr>
          <w:p w:rsidR="00000000" w:rsidRDefault="00000000">
            <w:pPr>
              <w:spacing w:line="240" w:lineRule="auto"/>
              <w:jc w:val="center"/>
              <w:rPr>
                <w:bCs/>
                <w:lang w:val="uk-UA"/>
              </w:rPr>
            </w:pPr>
            <w:r>
              <w:rPr>
                <w:bCs/>
                <w:lang w:val="uk-UA"/>
              </w:rPr>
              <w:t>1995</w:t>
            </w:r>
          </w:p>
        </w:tc>
        <w:tc>
          <w:tcPr>
            <w:tcW w:w="3735" w:type="dxa"/>
            <w:tcMar>
              <w:top w:w="85" w:type="dxa"/>
              <w:bottom w:w="28" w:type="dxa"/>
            </w:tcMar>
          </w:tcPr>
          <w:p w:rsidR="00000000" w:rsidRDefault="00000000">
            <w:pPr>
              <w:spacing w:line="240" w:lineRule="auto"/>
              <w:rPr>
                <w:lang w:val="uk-UA"/>
              </w:rPr>
            </w:pPr>
            <w:r>
              <w:rPr>
                <w:lang w:val="uk-UA"/>
              </w:rPr>
              <w:t>Всего</w:t>
            </w:r>
          </w:p>
        </w:tc>
        <w:tc>
          <w:tcPr>
            <w:tcW w:w="1701" w:type="dxa"/>
            <w:tcMar>
              <w:top w:w="85" w:type="dxa"/>
              <w:bottom w:w="28" w:type="dxa"/>
            </w:tcMar>
          </w:tcPr>
          <w:p w:rsidR="00000000" w:rsidRDefault="00000000">
            <w:pPr>
              <w:spacing w:line="240" w:lineRule="auto"/>
              <w:jc w:val="center"/>
              <w:rPr>
                <w:lang w:val="uk-UA"/>
              </w:rPr>
            </w:pPr>
            <w:r>
              <w:rPr>
                <w:lang w:val="uk-UA"/>
              </w:rPr>
              <w:t>266</w:t>
            </w:r>
          </w:p>
        </w:tc>
        <w:tc>
          <w:tcPr>
            <w:tcW w:w="2268" w:type="dxa"/>
            <w:tcMar>
              <w:top w:w="85" w:type="dxa"/>
              <w:bottom w:w="28" w:type="dxa"/>
            </w:tcMar>
          </w:tcPr>
          <w:p w:rsidR="00000000" w:rsidRDefault="00000000">
            <w:pPr>
              <w:tabs>
                <w:tab w:val="clear" w:pos="2268"/>
                <w:tab w:val="left" w:pos="1412"/>
              </w:tabs>
              <w:spacing w:line="240" w:lineRule="auto"/>
              <w:ind w:right="744"/>
              <w:jc w:val="right"/>
              <w:rPr>
                <w:lang w:val="uk-UA"/>
              </w:rPr>
            </w:pPr>
            <w:r>
              <w:rPr>
                <w:lang w:val="uk-UA"/>
              </w:rPr>
              <w:t>5 172</w:t>
            </w:r>
          </w:p>
        </w:tc>
      </w:tr>
      <w:tr w:rsidR="00000000">
        <w:tblPrEx>
          <w:tblCellMar>
            <w:top w:w="0" w:type="dxa"/>
            <w:bottom w:w="0" w:type="dxa"/>
          </w:tblCellMar>
        </w:tblPrEx>
        <w:tc>
          <w:tcPr>
            <w:tcW w:w="1085" w:type="dxa"/>
            <w:tcMar>
              <w:top w:w="85" w:type="dxa"/>
              <w:bottom w:w="28" w:type="dxa"/>
            </w:tcMar>
          </w:tcPr>
          <w:p w:rsidR="00000000" w:rsidRDefault="00000000">
            <w:pPr>
              <w:spacing w:line="240" w:lineRule="auto"/>
              <w:jc w:val="center"/>
              <w:rPr>
                <w:bCs/>
                <w:lang w:val="uk-UA"/>
              </w:rPr>
            </w:pPr>
          </w:p>
        </w:tc>
        <w:tc>
          <w:tcPr>
            <w:tcW w:w="3735" w:type="dxa"/>
            <w:tcMar>
              <w:top w:w="85" w:type="dxa"/>
              <w:bottom w:w="28" w:type="dxa"/>
            </w:tcMar>
          </w:tcPr>
          <w:p w:rsidR="00000000" w:rsidRDefault="00000000">
            <w:pPr>
              <w:spacing w:line="240" w:lineRule="auto"/>
              <w:rPr>
                <w:lang w:val="uk-UA"/>
              </w:rPr>
            </w:pPr>
            <w:r>
              <w:rPr>
                <w:lang w:val="uk-UA"/>
              </w:rPr>
              <w:t>в том числе на украинском языке</w:t>
            </w:r>
          </w:p>
        </w:tc>
        <w:tc>
          <w:tcPr>
            <w:tcW w:w="1701" w:type="dxa"/>
            <w:tcMar>
              <w:top w:w="85" w:type="dxa"/>
              <w:bottom w:w="28" w:type="dxa"/>
            </w:tcMar>
          </w:tcPr>
          <w:p w:rsidR="00000000" w:rsidRDefault="00000000">
            <w:pPr>
              <w:spacing w:line="240" w:lineRule="auto"/>
              <w:jc w:val="center"/>
              <w:rPr>
                <w:lang w:val="uk-UA"/>
              </w:rPr>
            </w:pPr>
            <w:r>
              <w:rPr>
                <w:lang w:val="uk-UA"/>
              </w:rPr>
              <w:t>145</w:t>
            </w:r>
          </w:p>
        </w:tc>
        <w:tc>
          <w:tcPr>
            <w:tcW w:w="2268" w:type="dxa"/>
            <w:tcMar>
              <w:top w:w="85" w:type="dxa"/>
              <w:bottom w:w="28" w:type="dxa"/>
            </w:tcMar>
          </w:tcPr>
          <w:p w:rsidR="00000000" w:rsidRDefault="00000000">
            <w:pPr>
              <w:tabs>
                <w:tab w:val="clear" w:pos="2268"/>
                <w:tab w:val="left" w:pos="1412"/>
              </w:tabs>
              <w:spacing w:line="240" w:lineRule="auto"/>
              <w:ind w:right="744"/>
              <w:jc w:val="right"/>
              <w:rPr>
                <w:lang w:val="uk-UA"/>
              </w:rPr>
            </w:pPr>
            <w:r>
              <w:rPr>
                <w:lang w:val="uk-UA"/>
              </w:rPr>
              <w:t>2 592,6</w:t>
            </w:r>
          </w:p>
        </w:tc>
      </w:tr>
      <w:tr w:rsidR="00000000">
        <w:tblPrEx>
          <w:tblCellMar>
            <w:top w:w="0" w:type="dxa"/>
            <w:bottom w:w="0" w:type="dxa"/>
          </w:tblCellMar>
        </w:tblPrEx>
        <w:tc>
          <w:tcPr>
            <w:tcW w:w="1085" w:type="dxa"/>
            <w:tcMar>
              <w:top w:w="85" w:type="dxa"/>
              <w:bottom w:w="28" w:type="dxa"/>
            </w:tcMar>
          </w:tcPr>
          <w:p w:rsidR="00000000" w:rsidRDefault="00000000">
            <w:pPr>
              <w:spacing w:line="240" w:lineRule="auto"/>
              <w:jc w:val="center"/>
              <w:rPr>
                <w:bCs/>
                <w:lang w:val="uk-UA"/>
              </w:rPr>
            </w:pPr>
            <w:r>
              <w:rPr>
                <w:bCs/>
                <w:lang w:val="uk-UA"/>
              </w:rPr>
              <w:t>1996</w:t>
            </w:r>
          </w:p>
        </w:tc>
        <w:tc>
          <w:tcPr>
            <w:tcW w:w="3735" w:type="dxa"/>
            <w:tcMar>
              <w:top w:w="85" w:type="dxa"/>
              <w:bottom w:w="28" w:type="dxa"/>
            </w:tcMar>
          </w:tcPr>
          <w:p w:rsidR="00000000" w:rsidRDefault="00000000">
            <w:pPr>
              <w:spacing w:line="240" w:lineRule="auto"/>
              <w:rPr>
                <w:lang w:val="uk-UA"/>
              </w:rPr>
            </w:pPr>
            <w:r>
              <w:rPr>
                <w:lang w:val="uk-UA"/>
              </w:rPr>
              <w:t>Всего</w:t>
            </w:r>
          </w:p>
        </w:tc>
        <w:tc>
          <w:tcPr>
            <w:tcW w:w="1701" w:type="dxa"/>
            <w:tcMar>
              <w:top w:w="85" w:type="dxa"/>
              <w:bottom w:w="28" w:type="dxa"/>
            </w:tcMar>
          </w:tcPr>
          <w:p w:rsidR="00000000" w:rsidRDefault="00000000">
            <w:pPr>
              <w:spacing w:line="240" w:lineRule="auto"/>
              <w:jc w:val="center"/>
              <w:rPr>
                <w:lang w:val="uk-UA"/>
              </w:rPr>
            </w:pPr>
            <w:r>
              <w:rPr>
                <w:lang w:val="uk-UA"/>
              </w:rPr>
              <w:t>299</w:t>
            </w:r>
          </w:p>
        </w:tc>
        <w:tc>
          <w:tcPr>
            <w:tcW w:w="2268" w:type="dxa"/>
            <w:tcMar>
              <w:top w:w="85" w:type="dxa"/>
              <w:bottom w:w="28" w:type="dxa"/>
            </w:tcMar>
          </w:tcPr>
          <w:p w:rsidR="00000000" w:rsidRDefault="00000000">
            <w:pPr>
              <w:tabs>
                <w:tab w:val="clear" w:pos="2268"/>
                <w:tab w:val="left" w:pos="1412"/>
              </w:tabs>
              <w:spacing w:line="240" w:lineRule="auto"/>
              <w:ind w:right="744"/>
              <w:jc w:val="right"/>
              <w:rPr>
                <w:lang w:val="uk-UA"/>
              </w:rPr>
            </w:pPr>
            <w:r>
              <w:rPr>
                <w:lang w:val="uk-UA"/>
              </w:rPr>
              <w:t>3 184</w:t>
            </w:r>
          </w:p>
        </w:tc>
      </w:tr>
      <w:tr w:rsidR="00000000">
        <w:tblPrEx>
          <w:tblCellMar>
            <w:top w:w="0" w:type="dxa"/>
            <w:bottom w:w="0" w:type="dxa"/>
          </w:tblCellMar>
        </w:tblPrEx>
        <w:tc>
          <w:tcPr>
            <w:tcW w:w="1085" w:type="dxa"/>
            <w:tcMar>
              <w:top w:w="85" w:type="dxa"/>
              <w:bottom w:w="28" w:type="dxa"/>
            </w:tcMar>
          </w:tcPr>
          <w:p w:rsidR="00000000" w:rsidRDefault="00000000">
            <w:pPr>
              <w:spacing w:line="240" w:lineRule="auto"/>
              <w:jc w:val="center"/>
              <w:rPr>
                <w:bCs/>
                <w:lang w:val="uk-UA"/>
              </w:rPr>
            </w:pPr>
          </w:p>
        </w:tc>
        <w:tc>
          <w:tcPr>
            <w:tcW w:w="3735" w:type="dxa"/>
            <w:tcMar>
              <w:top w:w="85" w:type="dxa"/>
              <w:bottom w:w="28" w:type="dxa"/>
            </w:tcMar>
          </w:tcPr>
          <w:p w:rsidR="00000000" w:rsidRDefault="00000000">
            <w:pPr>
              <w:spacing w:line="240" w:lineRule="auto"/>
              <w:rPr>
                <w:lang w:val="uk-UA"/>
              </w:rPr>
            </w:pPr>
            <w:r>
              <w:rPr>
                <w:lang w:val="uk-UA"/>
              </w:rPr>
              <w:t>в том числе на украинском языке</w:t>
            </w:r>
          </w:p>
        </w:tc>
        <w:tc>
          <w:tcPr>
            <w:tcW w:w="1701" w:type="dxa"/>
            <w:tcMar>
              <w:top w:w="85" w:type="dxa"/>
              <w:bottom w:w="28" w:type="dxa"/>
            </w:tcMar>
          </w:tcPr>
          <w:p w:rsidR="00000000" w:rsidRDefault="00000000">
            <w:pPr>
              <w:spacing w:line="240" w:lineRule="auto"/>
              <w:jc w:val="center"/>
              <w:rPr>
                <w:lang w:val="uk-UA"/>
              </w:rPr>
            </w:pPr>
            <w:r>
              <w:rPr>
                <w:lang w:val="uk-UA"/>
              </w:rPr>
              <w:t>157</w:t>
            </w:r>
          </w:p>
        </w:tc>
        <w:tc>
          <w:tcPr>
            <w:tcW w:w="2268" w:type="dxa"/>
            <w:tcMar>
              <w:top w:w="85" w:type="dxa"/>
              <w:bottom w:w="28" w:type="dxa"/>
            </w:tcMar>
          </w:tcPr>
          <w:p w:rsidR="00000000" w:rsidRDefault="00000000">
            <w:pPr>
              <w:tabs>
                <w:tab w:val="clear" w:pos="2268"/>
                <w:tab w:val="left" w:pos="1412"/>
              </w:tabs>
              <w:spacing w:line="240" w:lineRule="auto"/>
              <w:ind w:right="744"/>
              <w:jc w:val="right"/>
              <w:rPr>
                <w:lang w:val="uk-UA"/>
              </w:rPr>
            </w:pPr>
            <w:r>
              <w:rPr>
                <w:lang w:val="uk-UA"/>
              </w:rPr>
              <w:t>1 483,7</w:t>
            </w:r>
          </w:p>
        </w:tc>
      </w:tr>
      <w:tr w:rsidR="00000000">
        <w:tblPrEx>
          <w:tblCellMar>
            <w:top w:w="0" w:type="dxa"/>
            <w:bottom w:w="0" w:type="dxa"/>
          </w:tblCellMar>
        </w:tblPrEx>
        <w:tc>
          <w:tcPr>
            <w:tcW w:w="1085" w:type="dxa"/>
            <w:tcMar>
              <w:top w:w="85" w:type="dxa"/>
              <w:bottom w:w="28" w:type="dxa"/>
            </w:tcMar>
          </w:tcPr>
          <w:p w:rsidR="00000000" w:rsidRDefault="00000000">
            <w:pPr>
              <w:spacing w:line="240" w:lineRule="auto"/>
              <w:jc w:val="center"/>
              <w:rPr>
                <w:bCs/>
                <w:lang w:val="uk-UA"/>
              </w:rPr>
            </w:pPr>
            <w:r>
              <w:rPr>
                <w:bCs/>
                <w:lang w:val="uk-UA"/>
              </w:rPr>
              <w:t>1997</w:t>
            </w:r>
          </w:p>
        </w:tc>
        <w:tc>
          <w:tcPr>
            <w:tcW w:w="3735" w:type="dxa"/>
            <w:tcMar>
              <w:top w:w="85" w:type="dxa"/>
              <w:bottom w:w="28" w:type="dxa"/>
            </w:tcMar>
          </w:tcPr>
          <w:p w:rsidR="00000000" w:rsidRDefault="00000000">
            <w:pPr>
              <w:spacing w:line="240" w:lineRule="auto"/>
              <w:rPr>
                <w:lang w:val="uk-UA"/>
              </w:rPr>
            </w:pPr>
            <w:r>
              <w:rPr>
                <w:lang w:val="uk-UA"/>
              </w:rPr>
              <w:t>Всего</w:t>
            </w:r>
          </w:p>
        </w:tc>
        <w:tc>
          <w:tcPr>
            <w:tcW w:w="1701" w:type="dxa"/>
            <w:tcMar>
              <w:top w:w="85" w:type="dxa"/>
              <w:bottom w:w="28" w:type="dxa"/>
            </w:tcMar>
          </w:tcPr>
          <w:p w:rsidR="00000000" w:rsidRDefault="00000000">
            <w:pPr>
              <w:spacing w:line="240" w:lineRule="auto"/>
              <w:jc w:val="center"/>
              <w:rPr>
                <w:lang w:val="uk-UA"/>
              </w:rPr>
            </w:pPr>
            <w:r>
              <w:rPr>
                <w:lang w:val="uk-UA"/>
              </w:rPr>
              <w:t>210</w:t>
            </w:r>
          </w:p>
        </w:tc>
        <w:tc>
          <w:tcPr>
            <w:tcW w:w="2268" w:type="dxa"/>
            <w:tcMar>
              <w:top w:w="85" w:type="dxa"/>
              <w:bottom w:w="28" w:type="dxa"/>
            </w:tcMar>
          </w:tcPr>
          <w:p w:rsidR="00000000" w:rsidRDefault="00000000">
            <w:pPr>
              <w:tabs>
                <w:tab w:val="clear" w:pos="2268"/>
                <w:tab w:val="left" w:pos="1412"/>
              </w:tabs>
              <w:spacing w:line="240" w:lineRule="auto"/>
              <w:ind w:right="744"/>
              <w:jc w:val="right"/>
              <w:rPr>
                <w:lang w:val="uk-UA"/>
              </w:rPr>
            </w:pPr>
            <w:r>
              <w:rPr>
                <w:lang w:val="uk-UA"/>
              </w:rPr>
              <w:t>2 050</w:t>
            </w:r>
          </w:p>
        </w:tc>
      </w:tr>
      <w:tr w:rsidR="00000000">
        <w:tblPrEx>
          <w:tblCellMar>
            <w:top w:w="0" w:type="dxa"/>
            <w:bottom w:w="0" w:type="dxa"/>
          </w:tblCellMar>
        </w:tblPrEx>
        <w:tc>
          <w:tcPr>
            <w:tcW w:w="1085" w:type="dxa"/>
            <w:tcMar>
              <w:top w:w="85" w:type="dxa"/>
              <w:bottom w:w="28" w:type="dxa"/>
            </w:tcMar>
          </w:tcPr>
          <w:p w:rsidR="00000000" w:rsidRDefault="00000000">
            <w:pPr>
              <w:spacing w:line="240" w:lineRule="auto"/>
              <w:jc w:val="center"/>
              <w:rPr>
                <w:b/>
                <w:lang w:val="uk-UA"/>
              </w:rPr>
            </w:pPr>
          </w:p>
        </w:tc>
        <w:tc>
          <w:tcPr>
            <w:tcW w:w="3735" w:type="dxa"/>
            <w:tcMar>
              <w:top w:w="85" w:type="dxa"/>
              <w:bottom w:w="28" w:type="dxa"/>
            </w:tcMar>
          </w:tcPr>
          <w:p w:rsidR="00000000" w:rsidRDefault="00000000">
            <w:pPr>
              <w:spacing w:line="240" w:lineRule="auto"/>
              <w:rPr>
                <w:lang w:val="uk-UA"/>
              </w:rPr>
            </w:pPr>
            <w:r>
              <w:rPr>
                <w:lang w:val="uk-UA"/>
              </w:rPr>
              <w:t>в том числе на украинском языке</w:t>
            </w:r>
          </w:p>
        </w:tc>
        <w:tc>
          <w:tcPr>
            <w:tcW w:w="1701" w:type="dxa"/>
            <w:tcMar>
              <w:top w:w="85" w:type="dxa"/>
              <w:bottom w:w="28" w:type="dxa"/>
            </w:tcMar>
          </w:tcPr>
          <w:p w:rsidR="00000000" w:rsidRDefault="00000000">
            <w:pPr>
              <w:spacing w:line="240" w:lineRule="auto"/>
              <w:jc w:val="center"/>
              <w:rPr>
                <w:lang w:val="uk-UA"/>
              </w:rPr>
            </w:pPr>
            <w:r>
              <w:rPr>
                <w:lang w:val="uk-UA"/>
              </w:rPr>
              <w:t>141</w:t>
            </w:r>
          </w:p>
        </w:tc>
        <w:tc>
          <w:tcPr>
            <w:tcW w:w="2268" w:type="dxa"/>
            <w:tcMar>
              <w:top w:w="85" w:type="dxa"/>
              <w:bottom w:w="28" w:type="dxa"/>
            </w:tcMar>
          </w:tcPr>
          <w:p w:rsidR="00000000" w:rsidRDefault="00000000">
            <w:pPr>
              <w:tabs>
                <w:tab w:val="clear" w:pos="2268"/>
                <w:tab w:val="left" w:pos="1412"/>
              </w:tabs>
              <w:spacing w:line="240" w:lineRule="auto"/>
              <w:ind w:right="744"/>
              <w:jc w:val="right"/>
              <w:rPr>
                <w:lang w:val="uk-UA"/>
              </w:rPr>
            </w:pPr>
            <w:r>
              <w:rPr>
                <w:lang w:val="uk-UA"/>
              </w:rPr>
              <w:t>1 252,3</w:t>
            </w:r>
          </w:p>
        </w:tc>
      </w:tr>
    </w:tbl>
    <w:p w:rsidR="00000000" w:rsidRDefault="00000000">
      <w:pPr>
        <w:rPr>
          <w:lang w:val="uk-UA"/>
        </w:rPr>
      </w:pPr>
    </w:p>
    <w:p w:rsidR="00000000" w:rsidRDefault="00000000">
      <w:pPr>
        <w:rPr>
          <w:lang w:val="uk-UA"/>
        </w:rPr>
      </w:pPr>
      <w:r>
        <w:rPr>
          <w:lang w:val="uk-UA"/>
        </w:rPr>
        <w:tab/>
        <w:t>*</w:t>
      </w:r>
      <w:r>
        <w:rPr>
          <w:lang w:val="uk-UA"/>
        </w:rPr>
        <w:tab/>
        <w:t>По данным Министерства информации Украины.</w:t>
      </w:r>
    </w:p>
    <w:p w:rsidR="00000000" w:rsidRDefault="00000000">
      <w:pPr>
        <w:rPr>
          <w:lang w:val="uk-UA"/>
        </w:rPr>
      </w:pPr>
    </w:p>
    <w:p w:rsidR="00000000" w:rsidRDefault="00000000">
      <w:pPr>
        <w:rPr>
          <w:lang w:val="en-US"/>
        </w:rPr>
      </w:pPr>
    </w:p>
    <w:p w:rsidR="00000000" w:rsidRDefault="00000000">
      <w:r>
        <w:t>275.</w:t>
      </w:r>
      <w:r>
        <w:tab/>
        <w:t>С целью поддержки выпуска детской литературы Министерство информации Украины во время составления и реализации ежегодной Программы выпуска общественно необходимых изданий для общегосударственных нужд предусмотрело финансовую поддержку ряда изданий для детей.</w:t>
      </w:r>
    </w:p>
    <w:p w:rsidR="00000000" w:rsidRDefault="00000000"/>
    <w:p w:rsidR="00000000" w:rsidRDefault="00000000">
      <w:r>
        <w:t>276.</w:t>
      </w:r>
      <w:r>
        <w:tab/>
        <w:t>Министерство информации Украины постоянно способствует проведению выставок и ярмарок детских печатных изданий, выпущенных издательствами Украины.  При активной поддержке и участии ряда государственных издательств организуются выставки печатной продукции для детей.</w:t>
      </w:r>
    </w:p>
    <w:p w:rsidR="00000000" w:rsidRDefault="00000000"/>
    <w:p w:rsidR="00000000" w:rsidRDefault="00000000">
      <w:r>
        <w:t>277.</w:t>
      </w:r>
      <w:r>
        <w:tab/>
        <w:t>В рамках Государственной статистической программы выпуска литературы на языках национальных меньшинств издательствами системы Министерства информации Украины ежегодно выпускаются учебники для школ, а также детские издания на языках национальных меньшинств Украины (венгерском, румынском, польском, еврейском, словацком, крымско-татарском, греческом, грузинском и др.).</w:t>
      </w:r>
    </w:p>
    <w:p w:rsidR="00000000" w:rsidRDefault="00000000"/>
    <w:p w:rsidR="00000000" w:rsidRDefault="00000000">
      <w:r>
        <w:t>278.</w:t>
      </w:r>
      <w:r>
        <w:tab/>
        <w:t>В целях развития культур всех национальных меньшинств, которые проживают на территории Украины, в соответствии с Основами законодательства о культуре граждане любой национальности имеют право сохранять, развивать и пропагандировать свой язык и основывать средства массовой информации и издательства.</w:t>
      </w:r>
    </w:p>
    <w:p w:rsidR="00000000" w:rsidRDefault="00000000"/>
    <w:p w:rsidR="00000000" w:rsidRDefault="00000000">
      <w:r>
        <w:t>279.</w:t>
      </w:r>
      <w:r>
        <w:tab/>
        <w:t>Проведение соответствующей информационной работы среди подростков по распространению современных мировых идей в области образования, науки и культуры является одним из главных направлений деятельности в рамках сотрудничества с ЮНЕСКО.  Проект "Ассоциированные школы ЮНЕСКО" нацелен на развитие воспитания в духе мира и международного взаимопонимания в рамках существующих структур обучения.</w:t>
      </w:r>
    </w:p>
    <w:p w:rsidR="00000000" w:rsidRDefault="00000000"/>
    <w:p w:rsidR="00000000" w:rsidRDefault="00000000">
      <w:r>
        <w:t>280.</w:t>
      </w:r>
      <w:r>
        <w:tab/>
        <w:t>В Украине в пределах системы ассоциированных школ ЮНЕСКО действуют 18 учебных заведений, а также существуют так называемые кандидаты в ассоциированные школы ЮНЕСКО - их приблизительно 30.</w:t>
      </w:r>
    </w:p>
    <w:p w:rsidR="00000000" w:rsidRDefault="00000000"/>
    <w:p w:rsidR="00000000" w:rsidRDefault="00000000">
      <w:r>
        <w:t>281.</w:t>
      </w:r>
      <w:r>
        <w:tab/>
        <w:t>Все ассоциированные школы ЮНЕСКО осуществляют переписку, молодежный, детский и педагогический обмен делегациями со своими зарубежными партнерами, проводят фестивали дружбы, митинги, тематические вечера, ярмарки солидарности, конкурсы, недели ЮНЕСКО и т.д.  Некоторые учебные заведения являются коллективными членами обществ дружбы с зарубежными странами.</w:t>
      </w:r>
    </w:p>
    <w:p w:rsidR="00000000" w:rsidRDefault="00000000"/>
    <w:p w:rsidR="00000000" w:rsidRDefault="00000000">
      <w:r>
        <w:t>282.</w:t>
      </w:r>
      <w:r>
        <w:tab/>
        <w:t xml:space="preserve">На современном этапе популярной формой сотрудничества с ЮНЕСКО является создание при высших учебных заведениях Украины кафедр ЮНЕСКО с целью </w:t>
      </w:r>
      <w:proofErr w:type="spellStart"/>
      <w:r>
        <w:t>пропагандирования</w:t>
      </w:r>
      <w:proofErr w:type="spellEnd"/>
      <w:r>
        <w:t xml:space="preserve"> идей этой организации.  В настоящее время действуют четыре таких кафедры при Киевском лингвистическом университете, Киевском международном научно-техническом университете, Харьковском аграрном университете и Национальном университете "</w:t>
      </w:r>
      <w:proofErr w:type="spellStart"/>
      <w:r>
        <w:t>Киево-Могилянская</w:t>
      </w:r>
      <w:proofErr w:type="spellEnd"/>
      <w:r>
        <w:t xml:space="preserve"> академия".</w:t>
      </w:r>
    </w:p>
    <w:p w:rsidR="00000000" w:rsidRDefault="00000000"/>
    <w:p w:rsidR="00000000" w:rsidRDefault="00000000">
      <w:pPr>
        <w:ind w:firstLine="709"/>
        <w:jc w:val="center"/>
        <w:rPr>
          <w:b/>
        </w:rPr>
      </w:pPr>
      <w:proofErr w:type="spellStart"/>
      <w:r>
        <w:rPr>
          <w:b/>
        </w:rPr>
        <w:t>H</w:t>
      </w:r>
      <w:proofErr w:type="spellEnd"/>
      <w:r>
        <w:rPr>
          <w:b/>
        </w:rPr>
        <w:t>.</w:t>
      </w:r>
      <w:r>
        <w:rPr>
          <w:b/>
        </w:rPr>
        <w:tab/>
        <w:t>Право не подвергаться пыткам или другим жестоким, бесчеловечным</w:t>
      </w:r>
    </w:p>
    <w:p w:rsidR="00000000" w:rsidRDefault="00000000">
      <w:pPr>
        <w:ind w:firstLine="709"/>
        <w:jc w:val="center"/>
        <w:rPr>
          <w:b/>
        </w:rPr>
      </w:pPr>
      <w:r>
        <w:rPr>
          <w:b/>
        </w:rPr>
        <w:t>или унижающим человеческое достоинство видам</w:t>
      </w:r>
    </w:p>
    <w:p w:rsidR="00000000" w:rsidRDefault="00000000">
      <w:pPr>
        <w:jc w:val="center"/>
        <w:rPr>
          <w:b/>
        </w:rPr>
      </w:pPr>
      <w:r>
        <w:rPr>
          <w:b/>
        </w:rPr>
        <w:t>обращения или наказания (статья 37 а))</w:t>
      </w:r>
    </w:p>
    <w:p w:rsidR="00000000" w:rsidRDefault="00000000">
      <w:pPr>
        <w:jc w:val="center"/>
      </w:pPr>
    </w:p>
    <w:p w:rsidR="00000000" w:rsidRDefault="00000000">
      <w:r>
        <w:t>283.</w:t>
      </w:r>
      <w:r>
        <w:tab/>
        <w:t>Каждый гражданин Украины имеет право на уважение его человеческого достоинства.  Никто не может подвергаться пыткам или жестокому, бесчеловечному или унижающему человеческое достоинство обращению или наказанию.</w:t>
      </w:r>
    </w:p>
    <w:p w:rsidR="00000000" w:rsidRDefault="00000000"/>
    <w:p w:rsidR="00000000" w:rsidRDefault="00000000">
      <w:r>
        <w:t>284.</w:t>
      </w:r>
      <w:r>
        <w:tab/>
        <w:t>Родительские права не могут осуществляться в ущерб интересам ребенка.  При ненадлежащем выполнении родителями (одним из них) обязанностей по воспитанию или в случае злоупотребления родительскими правами дети вправе обратиться за защитой своих прав и интересов в органы опеки и попечительства.</w:t>
      </w:r>
    </w:p>
    <w:p w:rsidR="00000000" w:rsidRDefault="00000000"/>
    <w:p w:rsidR="00000000" w:rsidRDefault="00000000">
      <w:r>
        <w:t>285.</w:t>
      </w:r>
      <w:r>
        <w:tab/>
        <w:t>Органы опеки и попечительства проверяют выполнение родителями возложенных на них обязательств по воспитанию детей и в случае необходимости принимают меры по оказанию помощи детям, а также по их защите от опасности, которая угрожает их физическому и духовному развитию.</w:t>
      </w:r>
    </w:p>
    <w:p w:rsidR="00000000" w:rsidRDefault="00000000"/>
    <w:p w:rsidR="00000000" w:rsidRDefault="00000000">
      <w:r>
        <w:t>286.</w:t>
      </w:r>
      <w:r>
        <w:tab/>
        <w:t xml:space="preserve">Родители (или один из них) могут быть лишены родительских прав, если будет установлено, что они злоупотребляют своими родительскими правами, жестоко обращаются с детьми, пагубно влияют на детей своим аморальным или </w:t>
      </w:r>
      <w:proofErr w:type="spellStart"/>
      <w:r>
        <w:t>антигражданским</w:t>
      </w:r>
      <w:proofErr w:type="spellEnd"/>
      <w:r>
        <w:t xml:space="preserve"> поведением, а также если родители являются хроническими алкоголиками или наркоманами.  Лишение родительских прав производится сугубо в судебном порядке.</w:t>
      </w:r>
    </w:p>
    <w:p w:rsidR="00000000" w:rsidRDefault="00000000"/>
    <w:p w:rsidR="00000000" w:rsidRDefault="00000000">
      <w:r>
        <w:t>287.</w:t>
      </w:r>
      <w:r>
        <w:tab/>
        <w:t>В исключительных случаях при непосредственной угрозе жизни или здоровью ребенка орган опеки и попечительства вправе принять решение о незамедлительном отобрании ребенка у родителей либо других лиц, на воспитании которых он фактически находится.</w:t>
      </w:r>
    </w:p>
    <w:p w:rsidR="00000000" w:rsidRDefault="00000000"/>
    <w:p w:rsidR="00000000" w:rsidRDefault="00000000">
      <w:r>
        <w:t>288.</w:t>
      </w:r>
      <w:r>
        <w:tab/>
        <w:t>Если суд во время рассмотрения дела о лишении родительских прав выявит в действиях родителей (или одного из них) признаки злодеяния, он уведомляет об этом прокуратуру или возбуждает уголовное дело.</w:t>
      </w:r>
    </w:p>
    <w:p w:rsidR="00000000" w:rsidRDefault="00000000"/>
    <w:p w:rsidR="00000000" w:rsidRDefault="00000000">
      <w:r>
        <w:t>289.</w:t>
      </w:r>
      <w:r>
        <w:tab/>
        <w:t>Уголовный кодекс Украины устанавливает уголовную ответственность за нанесение умышленных тяжких телесных повреждений, способом, который имеет характер пытки или истязания, или когда такие повреждения явились следствием систематических, хотя и менее тяжких телесных повреждений, а также умышленного нанесения ударов, побоев или совершения других насильственных действий, которые вызвали физическую боль.</w:t>
      </w:r>
    </w:p>
    <w:p w:rsidR="00000000" w:rsidRDefault="00000000"/>
    <w:p w:rsidR="00000000" w:rsidRDefault="00000000">
      <w:r>
        <w:t>290.</w:t>
      </w:r>
      <w:r>
        <w:tab/>
        <w:t>Наказывается лишением свободы использование несовершеннолетних в целях ведения паразитического образа жизни.</w:t>
      </w:r>
    </w:p>
    <w:p w:rsidR="00000000" w:rsidRDefault="00000000"/>
    <w:p w:rsidR="00000000" w:rsidRDefault="00000000">
      <w:r>
        <w:t>291.</w:t>
      </w:r>
      <w:r>
        <w:tab/>
        <w:t>Эти установленные законом нормы недостаточно хорошо контролируются в Украине, о чем свидетельствуют лишь два проведенных в 1996 году судебных разбирательства по статье 115 Уголовного кодекса Украины в связи с делами, касавшимися злоупотребления опекунскими правами и лишения подопечных детей присмотра и помощи.  В течение 1997 года официальная информация о рассмотрении дел по этому вопросу отсутствовала.</w:t>
      </w:r>
    </w:p>
    <w:p w:rsidR="00000000" w:rsidRDefault="00000000"/>
    <w:p w:rsidR="00000000" w:rsidRDefault="00000000">
      <w:r>
        <w:t>292.</w:t>
      </w:r>
      <w:r>
        <w:tab/>
        <w:t>Во время осуществления органами внутренних дел Украины оперативно-поисковых и профилактических мер в отношении несовершеннолетних в соответствии с действующим законодательством несовершеннолетние не подвергаются пыткам, а также другим видам обращения, которые унижают человеческое достоинство.</w:t>
      </w:r>
    </w:p>
    <w:p w:rsidR="00000000" w:rsidRDefault="00000000"/>
    <w:p w:rsidR="00000000" w:rsidRDefault="00000000">
      <w:r>
        <w:t>293.</w:t>
      </w:r>
      <w:r>
        <w:tab/>
        <w:t>Это было подтверждено проведенной в Украине в мае-июне 1998 года проверкой со стороны Комиссии Организации Объединенных Наций по правам человека.  Фактов жестокого обращения, пыток и других противоправных действий в местах лишения свободы и временного задержания граждан на территории Украины не выявлено.</w:t>
      </w:r>
    </w:p>
    <w:p w:rsidR="00000000" w:rsidRDefault="00000000"/>
    <w:p w:rsidR="00000000" w:rsidRDefault="00000000">
      <w:pPr>
        <w:jc w:val="center"/>
        <w:rPr>
          <w:b/>
        </w:rPr>
      </w:pPr>
      <w:proofErr w:type="spellStart"/>
      <w:r>
        <w:rPr>
          <w:b/>
        </w:rPr>
        <w:t>V</w:t>
      </w:r>
      <w:proofErr w:type="spellEnd"/>
      <w:r>
        <w:rPr>
          <w:b/>
        </w:rPr>
        <w:t>.</w:t>
      </w:r>
      <w:r>
        <w:rPr>
          <w:b/>
        </w:rPr>
        <w:tab/>
        <w:t>СЕМЕЙНОЕ ОКРУЖЕНИЕ И АЛЬТЕРНАТИВНЫЙ УХОД</w:t>
      </w:r>
    </w:p>
    <w:p w:rsidR="00000000" w:rsidRDefault="00000000">
      <w:pPr>
        <w:jc w:val="center"/>
        <w:rPr>
          <w:b/>
        </w:rPr>
      </w:pPr>
      <w:r>
        <w:rPr>
          <w:b/>
        </w:rPr>
        <w:t xml:space="preserve">(статья 5;  пункты 1-2 статьи 18;  статьи 9-11;  19-21;  25;  </w:t>
      </w:r>
    </w:p>
    <w:p w:rsidR="00000000" w:rsidRDefault="00000000">
      <w:pPr>
        <w:pStyle w:val="10"/>
      </w:pPr>
      <w:r>
        <w:t>пункт 4 статьи 27;  и статья 39)</w:t>
      </w:r>
    </w:p>
    <w:p w:rsidR="00000000" w:rsidRDefault="00000000"/>
    <w:p w:rsidR="00000000" w:rsidRDefault="00000000">
      <w:pPr>
        <w:jc w:val="center"/>
        <w:rPr>
          <w:b/>
        </w:rPr>
      </w:pPr>
      <w:r>
        <w:rPr>
          <w:b/>
        </w:rPr>
        <w:t>А.</w:t>
      </w:r>
      <w:r>
        <w:rPr>
          <w:b/>
        </w:rPr>
        <w:tab/>
        <w:t>Право родителей руководить ребенком (статья 5)</w:t>
      </w:r>
    </w:p>
    <w:p w:rsidR="00000000" w:rsidRDefault="00000000"/>
    <w:p w:rsidR="00000000" w:rsidRDefault="00000000">
      <w:r>
        <w:t>294.</w:t>
      </w:r>
      <w:r>
        <w:tab/>
        <w:t>Обязанности родителей, а также лиц, которые их заменяют, в отношении развития и воспитания ребенка установлены Законом Украины "Об образовании".  Родители обязаны постоянно заботиться о физическом здоровье и психическом состоянии детей, создавать необходимые условия для развития их природных способностей;  уважать достоинство ребенка, воспитывать трудолюбие, доброту, милосердие, уважительное отношение к государственному и родному языку, к семье, старшим по возрасту, к народным традициям и обычаям;  воспитывать уважение к национальным, историческим и культурным ценностям украинского, а также всех других народов;  бережное отношение к историко-культурному наследию, к окружающей среде;  любовь к своей Отчизне;  способствовать получению детьми образования в учебных заведениях или обеспечивать полноценное домашнее образование в соответствии с требованиями относительно его содержания, уровня и объема;  воспитывать уважение к законам, правам и основным свободам человека.</w:t>
      </w:r>
    </w:p>
    <w:p w:rsidR="00000000" w:rsidRDefault="00000000"/>
    <w:p w:rsidR="00000000" w:rsidRDefault="00000000">
      <w:r>
        <w:t>295.</w:t>
      </w:r>
      <w:r>
        <w:tab/>
        <w:t xml:space="preserve">Основная часть населения Украины живет семьей или ведет образ жизни, связанный с семейным укладом.  По данным последней переписи населения 1989 года количество семей в Украине составляло 14,1 миллиона.  На 1 000 жителей приходилось в среднем 273 семьи (274 - в городах и 272 - в селах).  Преобладают простые семьи, которые состоят из брачной пары и детей, а иногда еще из одного родителя семейной пары.  Такие семьи составляют </w:t>
      </w:r>
      <w:proofErr w:type="spellStart"/>
      <w:r>
        <w:t>72,5%</w:t>
      </w:r>
      <w:proofErr w:type="spellEnd"/>
      <w:r>
        <w:t xml:space="preserve">, сложные семьи (с двумя и более семейными парами) насчитывают </w:t>
      </w:r>
      <w:proofErr w:type="spellStart"/>
      <w:r>
        <w:t>5,4%</w:t>
      </w:r>
      <w:proofErr w:type="spellEnd"/>
      <w:r>
        <w:t>.</w:t>
      </w:r>
    </w:p>
    <w:p w:rsidR="00000000" w:rsidRDefault="00000000"/>
    <w:p w:rsidR="00000000" w:rsidRDefault="00000000">
      <w:r>
        <w:t>296.</w:t>
      </w:r>
      <w:r>
        <w:tab/>
        <w:t>В Украине усиливаются тенденции к возрастанию количества однодетных и бездетных семей.</w:t>
      </w:r>
    </w:p>
    <w:p w:rsidR="00000000" w:rsidRDefault="00000000"/>
    <w:p w:rsidR="00000000" w:rsidRDefault="00000000">
      <w:pPr>
        <w:pStyle w:val="Heading1"/>
        <w:jc w:val="center"/>
        <w:rPr>
          <w:lang w:val="uk-UA"/>
        </w:rPr>
      </w:pPr>
      <w:r>
        <w:rPr>
          <w:lang w:val="uk-UA"/>
        </w:rPr>
        <w:t>Число детей среди населения трудоспособного возраста*</w:t>
      </w:r>
    </w:p>
    <w:p w:rsidR="00000000" w:rsidRDefault="00000000">
      <w:pPr>
        <w:pStyle w:val="BodyText2"/>
        <w:rPr>
          <w:bCs w:val="0"/>
        </w:rPr>
      </w:pPr>
      <w:r>
        <w:rPr>
          <w:bCs w:val="0"/>
        </w:rPr>
        <w:t>(на 1 000 человек)</w:t>
      </w:r>
    </w:p>
    <w:p w:rsidR="00000000" w:rsidRDefault="00000000">
      <w:pPr>
        <w:jc w:val="both"/>
        <w:rPr>
          <w:lang w:val="uk-UA"/>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92"/>
        <w:gridCol w:w="1450"/>
        <w:gridCol w:w="1450"/>
        <w:gridCol w:w="1450"/>
        <w:gridCol w:w="1450"/>
      </w:tblGrid>
      <w:tr w:rsidR="00000000">
        <w:tblPrEx>
          <w:tblCellMar>
            <w:top w:w="0" w:type="dxa"/>
            <w:bottom w:w="0" w:type="dxa"/>
          </w:tblCellMar>
        </w:tblPrEx>
        <w:trPr>
          <w:jc w:val="center"/>
        </w:trPr>
        <w:tc>
          <w:tcPr>
            <w:tcW w:w="1592" w:type="dxa"/>
          </w:tcPr>
          <w:p w:rsidR="00000000" w:rsidRDefault="00000000">
            <w:pPr>
              <w:pStyle w:val="16"/>
              <w:rPr>
                <w:bCs/>
                <w:lang w:val="uk-UA"/>
              </w:rPr>
            </w:pPr>
            <w:r>
              <w:rPr>
                <w:bCs/>
                <w:lang w:val="uk-UA"/>
              </w:rPr>
              <w:t>1993</w:t>
            </w:r>
          </w:p>
        </w:tc>
        <w:tc>
          <w:tcPr>
            <w:tcW w:w="1450" w:type="dxa"/>
          </w:tcPr>
          <w:p w:rsidR="00000000" w:rsidRDefault="00000000">
            <w:pPr>
              <w:jc w:val="center"/>
              <w:rPr>
                <w:bCs/>
                <w:lang w:val="uk-UA"/>
              </w:rPr>
            </w:pPr>
            <w:r>
              <w:rPr>
                <w:bCs/>
                <w:lang w:val="uk-UA"/>
              </w:rPr>
              <w:t>1994</w:t>
            </w:r>
          </w:p>
        </w:tc>
        <w:tc>
          <w:tcPr>
            <w:tcW w:w="1450" w:type="dxa"/>
          </w:tcPr>
          <w:p w:rsidR="00000000" w:rsidRDefault="00000000">
            <w:pPr>
              <w:jc w:val="center"/>
              <w:rPr>
                <w:bCs/>
                <w:lang w:val="uk-UA"/>
              </w:rPr>
            </w:pPr>
            <w:r>
              <w:rPr>
                <w:bCs/>
                <w:lang w:val="uk-UA"/>
              </w:rPr>
              <w:t>1995</w:t>
            </w:r>
          </w:p>
        </w:tc>
        <w:tc>
          <w:tcPr>
            <w:tcW w:w="1450" w:type="dxa"/>
          </w:tcPr>
          <w:p w:rsidR="00000000" w:rsidRDefault="00000000">
            <w:pPr>
              <w:jc w:val="center"/>
              <w:rPr>
                <w:bCs/>
                <w:lang w:val="uk-UA"/>
              </w:rPr>
            </w:pPr>
            <w:r>
              <w:rPr>
                <w:bCs/>
                <w:lang w:val="uk-UA"/>
              </w:rPr>
              <w:t>1996</w:t>
            </w:r>
          </w:p>
        </w:tc>
        <w:tc>
          <w:tcPr>
            <w:tcW w:w="1450" w:type="dxa"/>
          </w:tcPr>
          <w:p w:rsidR="00000000" w:rsidRDefault="00000000">
            <w:pPr>
              <w:jc w:val="center"/>
              <w:rPr>
                <w:bCs/>
                <w:lang w:val="uk-UA"/>
              </w:rPr>
            </w:pPr>
            <w:r>
              <w:rPr>
                <w:bCs/>
                <w:lang w:val="uk-UA"/>
              </w:rPr>
              <w:t>1997</w:t>
            </w:r>
          </w:p>
        </w:tc>
      </w:tr>
      <w:tr w:rsidR="00000000">
        <w:tblPrEx>
          <w:tblCellMar>
            <w:top w:w="0" w:type="dxa"/>
            <w:bottom w:w="0" w:type="dxa"/>
          </w:tblCellMar>
        </w:tblPrEx>
        <w:trPr>
          <w:jc w:val="center"/>
        </w:trPr>
        <w:tc>
          <w:tcPr>
            <w:tcW w:w="1592" w:type="dxa"/>
          </w:tcPr>
          <w:p w:rsidR="00000000" w:rsidRDefault="00000000">
            <w:pPr>
              <w:jc w:val="center"/>
              <w:rPr>
                <w:lang w:val="uk-UA"/>
              </w:rPr>
            </w:pPr>
            <w:r>
              <w:rPr>
                <w:lang w:val="uk-UA"/>
              </w:rPr>
              <w:t>403</w:t>
            </w:r>
          </w:p>
        </w:tc>
        <w:tc>
          <w:tcPr>
            <w:tcW w:w="1450" w:type="dxa"/>
          </w:tcPr>
          <w:p w:rsidR="00000000" w:rsidRDefault="00000000">
            <w:pPr>
              <w:jc w:val="center"/>
              <w:rPr>
                <w:lang w:val="uk-UA"/>
              </w:rPr>
            </w:pPr>
            <w:r>
              <w:rPr>
                <w:lang w:val="uk-UA"/>
              </w:rPr>
              <w:t>399</w:t>
            </w:r>
          </w:p>
        </w:tc>
        <w:tc>
          <w:tcPr>
            <w:tcW w:w="1450" w:type="dxa"/>
          </w:tcPr>
          <w:p w:rsidR="00000000" w:rsidRDefault="00000000">
            <w:pPr>
              <w:jc w:val="center"/>
              <w:rPr>
                <w:lang w:val="uk-UA"/>
              </w:rPr>
            </w:pPr>
            <w:r>
              <w:rPr>
                <w:lang w:val="uk-UA"/>
              </w:rPr>
              <w:t>393</w:t>
            </w:r>
          </w:p>
        </w:tc>
        <w:tc>
          <w:tcPr>
            <w:tcW w:w="1450" w:type="dxa"/>
          </w:tcPr>
          <w:p w:rsidR="00000000" w:rsidRDefault="00000000">
            <w:pPr>
              <w:jc w:val="center"/>
              <w:rPr>
                <w:lang w:val="uk-UA"/>
              </w:rPr>
            </w:pPr>
            <w:r>
              <w:rPr>
                <w:lang w:val="uk-UA"/>
              </w:rPr>
              <w:t>385</w:t>
            </w:r>
          </w:p>
        </w:tc>
        <w:tc>
          <w:tcPr>
            <w:tcW w:w="1450" w:type="dxa"/>
          </w:tcPr>
          <w:p w:rsidR="00000000" w:rsidRDefault="00000000">
            <w:pPr>
              <w:jc w:val="center"/>
              <w:rPr>
                <w:lang w:val="uk-UA"/>
              </w:rPr>
            </w:pPr>
            <w:r>
              <w:rPr>
                <w:lang w:val="uk-UA"/>
              </w:rPr>
              <w:t>377</w:t>
            </w:r>
          </w:p>
        </w:tc>
      </w:tr>
    </w:tbl>
    <w:p w:rsidR="00000000" w:rsidRDefault="00000000"/>
    <w:p w:rsidR="00000000" w:rsidRDefault="00000000">
      <w:r>
        <w:rPr>
          <w:lang w:val="uk-UA"/>
        </w:rPr>
        <w:t>*</w:t>
      </w:r>
      <w:r>
        <w:tab/>
      </w:r>
      <w:r>
        <w:rPr>
          <w:lang w:val="uk-UA"/>
        </w:rPr>
        <w:t>По данным Государственного комитета статистики Украины.</w:t>
      </w:r>
    </w:p>
    <w:p w:rsidR="00000000" w:rsidRDefault="00000000"/>
    <w:p w:rsidR="00000000" w:rsidRDefault="00000000"/>
    <w:p w:rsidR="00000000" w:rsidRDefault="00000000">
      <w:r>
        <w:t>297.</w:t>
      </w:r>
      <w:r>
        <w:tab/>
      </w:r>
      <w:r>
        <w:rPr>
          <w:lang w:val="uk-UA"/>
        </w:rPr>
        <w:t>Вследствие разводов, овдовения и распространения внебрачного материнства наблюдается тенденция к увеличению удельного веса неполных семей, которые чаще всего состоят из матери и ребенка.  Удельный вес таких семей в 1989 году составлял 13,5% (14,8 - в городах и 10,8 - в селах).</w:t>
      </w:r>
    </w:p>
    <w:p w:rsidR="00000000" w:rsidRDefault="00000000"/>
    <w:p w:rsidR="00000000" w:rsidRDefault="00000000">
      <w:r>
        <w:t>298.</w:t>
      </w:r>
      <w:r>
        <w:tab/>
      </w:r>
      <w:r>
        <w:rPr>
          <w:lang w:val="uk-UA"/>
        </w:rPr>
        <w:t>Растет количество детей, рожденных вне брака.</w:t>
      </w:r>
    </w:p>
    <w:p w:rsidR="00000000" w:rsidRDefault="00000000">
      <w:pPr>
        <w:jc w:val="both"/>
      </w:pPr>
    </w:p>
    <w:p w:rsidR="00000000" w:rsidRDefault="00000000">
      <w:pPr>
        <w:pStyle w:val="Heading1"/>
        <w:jc w:val="center"/>
        <w:rPr>
          <w:lang w:val="uk-UA"/>
        </w:rPr>
      </w:pPr>
      <w:r>
        <w:rPr>
          <w:lang w:val="uk-UA"/>
        </w:rPr>
        <w:t>Доля детей, родившихся вне брака*</w:t>
      </w:r>
    </w:p>
    <w:p w:rsidR="00000000" w:rsidRDefault="00000000">
      <w:pPr>
        <w:jc w:val="center"/>
        <w:rPr>
          <w:lang w:val="uk-UA"/>
        </w:rPr>
      </w:pPr>
      <w:r>
        <w:rPr>
          <w:lang w:val="uk-UA"/>
        </w:rPr>
        <w:t>(в процентах)</w:t>
      </w:r>
    </w:p>
    <w:p w:rsidR="00000000" w:rsidRDefault="00000000">
      <w:pPr>
        <w:jc w:val="both"/>
        <w:rPr>
          <w:lang w:val="uk-UA"/>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50"/>
        <w:gridCol w:w="1450"/>
        <w:gridCol w:w="1450"/>
        <w:gridCol w:w="1450"/>
        <w:gridCol w:w="1450"/>
      </w:tblGrid>
      <w:tr w:rsidR="00000000">
        <w:tblPrEx>
          <w:tblCellMar>
            <w:top w:w="0" w:type="dxa"/>
            <w:bottom w:w="0" w:type="dxa"/>
          </w:tblCellMar>
        </w:tblPrEx>
        <w:trPr>
          <w:jc w:val="center"/>
        </w:trPr>
        <w:tc>
          <w:tcPr>
            <w:tcW w:w="1450" w:type="dxa"/>
          </w:tcPr>
          <w:p w:rsidR="00000000" w:rsidRDefault="00000000">
            <w:pPr>
              <w:pStyle w:val="16"/>
              <w:rPr>
                <w:bCs/>
                <w:lang w:val="uk-UA"/>
              </w:rPr>
            </w:pPr>
            <w:r>
              <w:rPr>
                <w:bCs/>
                <w:lang w:val="uk-UA"/>
              </w:rPr>
              <w:t>1993</w:t>
            </w:r>
          </w:p>
        </w:tc>
        <w:tc>
          <w:tcPr>
            <w:tcW w:w="1450" w:type="dxa"/>
          </w:tcPr>
          <w:p w:rsidR="00000000" w:rsidRDefault="00000000">
            <w:pPr>
              <w:jc w:val="center"/>
              <w:rPr>
                <w:bCs/>
                <w:lang w:val="uk-UA"/>
              </w:rPr>
            </w:pPr>
            <w:r>
              <w:rPr>
                <w:bCs/>
                <w:lang w:val="uk-UA"/>
              </w:rPr>
              <w:t>1994</w:t>
            </w:r>
          </w:p>
        </w:tc>
        <w:tc>
          <w:tcPr>
            <w:tcW w:w="1450" w:type="dxa"/>
          </w:tcPr>
          <w:p w:rsidR="00000000" w:rsidRDefault="00000000">
            <w:pPr>
              <w:jc w:val="center"/>
              <w:rPr>
                <w:bCs/>
                <w:lang w:val="uk-UA"/>
              </w:rPr>
            </w:pPr>
            <w:r>
              <w:rPr>
                <w:bCs/>
                <w:lang w:val="uk-UA"/>
              </w:rPr>
              <w:t>1995</w:t>
            </w:r>
          </w:p>
        </w:tc>
        <w:tc>
          <w:tcPr>
            <w:tcW w:w="1450" w:type="dxa"/>
          </w:tcPr>
          <w:p w:rsidR="00000000" w:rsidRDefault="00000000">
            <w:pPr>
              <w:jc w:val="center"/>
              <w:rPr>
                <w:bCs/>
                <w:lang w:val="uk-UA"/>
              </w:rPr>
            </w:pPr>
            <w:r>
              <w:rPr>
                <w:bCs/>
                <w:lang w:val="uk-UA"/>
              </w:rPr>
              <w:t>1996</w:t>
            </w:r>
          </w:p>
        </w:tc>
        <w:tc>
          <w:tcPr>
            <w:tcW w:w="1450" w:type="dxa"/>
          </w:tcPr>
          <w:p w:rsidR="00000000" w:rsidRDefault="00000000">
            <w:pPr>
              <w:jc w:val="center"/>
              <w:rPr>
                <w:bCs/>
                <w:lang w:val="uk-UA"/>
              </w:rPr>
            </w:pPr>
            <w:r>
              <w:rPr>
                <w:bCs/>
                <w:lang w:val="uk-UA"/>
              </w:rPr>
              <w:t>1997</w:t>
            </w:r>
          </w:p>
        </w:tc>
      </w:tr>
      <w:tr w:rsidR="00000000">
        <w:tblPrEx>
          <w:tblCellMar>
            <w:top w:w="0" w:type="dxa"/>
            <w:bottom w:w="0" w:type="dxa"/>
          </w:tblCellMar>
        </w:tblPrEx>
        <w:trPr>
          <w:jc w:val="center"/>
        </w:trPr>
        <w:tc>
          <w:tcPr>
            <w:tcW w:w="1450" w:type="dxa"/>
          </w:tcPr>
          <w:p w:rsidR="00000000" w:rsidRDefault="00000000">
            <w:pPr>
              <w:jc w:val="center"/>
              <w:rPr>
                <w:lang w:val="uk-UA"/>
              </w:rPr>
            </w:pPr>
            <w:r>
              <w:rPr>
                <w:lang w:val="uk-UA"/>
              </w:rPr>
              <w:t>13,0</w:t>
            </w:r>
          </w:p>
        </w:tc>
        <w:tc>
          <w:tcPr>
            <w:tcW w:w="1450" w:type="dxa"/>
          </w:tcPr>
          <w:p w:rsidR="00000000" w:rsidRDefault="00000000">
            <w:pPr>
              <w:jc w:val="center"/>
              <w:rPr>
                <w:lang w:val="uk-UA"/>
              </w:rPr>
            </w:pPr>
            <w:r>
              <w:rPr>
                <w:lang w:val="uk-UA"/>
              </w:rPr>
              <w:t>12,8</w:t>
            </w:r>
          </w:p>
        </w:tc>
        <w:tc>
          <w:tcPr>
            <w:tcW w:w="1450" w:type="dxa"/>
          </w:tcPr>
          <w:p w:rsidR="00000000" w:rsidRDefault="00000000">
            <w:pPr>
              <w:jc w:val="center"/>
              <w:rPr>
                <w:lang w:val="uk-UA"/>
              </w:rPr>
            </w:pPr>
            <w:r>
              <w:rPr>
                <w:lang w:val="uk-UA"/>
              </w:rPr>
              <w:t>13,2</w:t>
            </w:r>
          </w:p>
        </w:tc>
        <w:tc>
          <w:tcPr>
            <w:tcW w:w="1450" w:type="dxa"/>
          </w:tcPr>
          <w:p w:rsidR="00000000" w:rsidRDefault="00000000">
            <w:pPr>
              <w:jc w:val="center"/>
              <w:rPr>
                <w:lang w:val="uk-UA"/>
              </w:rPr>
            </w:pPr>
            <w:r>
              <w:rPr>
                <w:lang w:val="uk-UA"/>
              </w:rPr>
              <w:t>13,6</w:t>
            </w:r>
          </w:p>
        </w:tc>
        <w:tc>
          <w:tcPr>
            <w:tcW w:w="1450" w:type="dxa"/>
          </w:tcPr>
          <w:p w:rsidR="00000000" w:rsidRDefault="00000000">
            <w:pPr>
              <w:jc w:val="center"/>
              <w:rPr>
                <w:lang w:val="uk-UA"/>
              </w:rPr>
            </w:pPr>
            <w:r>
              <w:rPr>
                <w:lang w:val="uk-UA"/>
              </w:rPr>
              <w:t>15,2</w:t>
            </w:r>
          </w:p>
        </w:tc>
      </w:tr>
    </w:tbl>
    <w:p w:rsidR="00000000" w:rsidRDefault="00000000">
      <w:pPr>
        <w:jc w:val="both"/>
      </w:pPr>
    </w:p>
    <w:p w:rsidR="00000000" w:rsidRDefault="00000000">
      <w:pPr>
        <w:jc w:val="both"/>
        <w:rPr>
          <w:lang w:val="uk-UA"/>
        </w:rPr>
      </w:pPr>
      <w:r>
        <w:rPr>
          <w:lang w:val="uk-UA"/>
        </w:rPr>
        <w:t>*</w:t>
      </w:r>
      <w:r>
        <w:tab/>
      </w:r>
      <w:r>
        <w:rPr>
          <w:lang w:val="uk-UA"/>
        </w:rPr>
        <w:t>По данным Государственного комитета статистики Украины.</w:t>
      </w:r>
    </w:p>
    <w:p w:rsidR="00000000" w:rsidRDefault="00000000">
      <w:pPr>
        <w:jc w:val="both"/>
        <w:rPr>
          <w:lang w:val="uk-UA"/>
        </w:rPr>
      </w:pPr>
    </w:p>
    <w:p w:rsidR="00000000" w:rsidRDefault="00000000">
      <w:pPr>
        <w:jc w:val="both"/>
        <w:rPr>
          <w:lang w:val="uk-UA"/>
        </w:rPr>
      </w:pPr>
    </w:p>
    <w:p w:rsidR="00000000" w:rsidRDefault="00000000">
      <w:r>
        <w:t>299.</w:t>
      </w:r>
      <w:r>
        <w:tab/>
      </w:r>
      <w:r>
        <w:rPr>
          <w:lang w:val="uk-UA"/>
        </w:rPr>
        <w:t xml:space="preserve">В местных органах исполнительной власти созданы отделы по делам семьи и молодежи, основной задачей которых является реализация государственной политики по вопросам семьи, женщин, молодежи и детей, охраны материнства и детства. </w:t>
      </w:r>
      <w:r>
        <w:t xml:space="preserve"> </w:t>
      </w:r>
      <w:r>
        <w:rPr>
          <w:lang w:val="uk-UA"/>
        </w:rPr>
        <w:t>Одним из направлений работы отделов является содействие внедрению эффективной системы социальной защиты и функционированию служб социальной помощи, а также поддержки семьи, женщин, молодежи и детей.</w:t>
      </w:r>
    </w:p>
    <w:p w:rsidR="00000000" w:rsidRDefault="00000000"/>
    <w:p w:rsidR="00000000" w:rsidRDefault="00000000">
      <w:r>
        <w:t>300.</w:t>
      </w:r>
      <w:r>
        <w:tab/>
      </w:r>
      <w:r>
        <w:rPr>
          <w:lang w:val="uk-UA"/>
        </w:rPr>
        <w:t xml:space="preserve">В целях реализации государственной политики в отношении молодежи, проведения социальной работы с детьми, молодежью, женщинами и разными категориями семей, координации деятельности и осуществления организационно-методического руководства работой центров социальных служб для молодежи созданы областные центры социальных служб для молодежи. </w:t>
      </w:r>
      <w:r>
        <w:t xml:space="preserve"> </w:t>
      </w:r>
      <w:r>
        <w:rPr>
          <w:lang w:val="uk-UA"/>
        </w:rPr>
        <w:t xml:space="preserve">Одним из направлений работы областных центров является проведение необходимых мероприятий с детьми, молодежью, женщинами, а также различными категориями семей с целью предупреждения и устранения негативных явлений. </w:t>
      </w:r>
      <w:r>
        <w:t xml:space="preserve"> </w:t>
      </w:r>
      <w:r>
        <w:rPr>
          <w:lang w:val="uk-UA"/>
        </w:rPr>
        <w:t>В соответствии с возложенными на них задачами Центры организуют и осуществляют юридическое, психолого-педагогическое, медицинское и профориентационное консультирование и предоставляют информационные услуги.</w:t>
      </w:r>
    </w:p>
    <w:p w:rsidR="00000000" w:rsidRDefault="00000000"/>
    <w:p w:rsidR="00000000" w:rsidRDefault="00000000">
      <w:r>
        <w:t>301.</w:t>
      </w:r>
      <w:r>
        <w:tab/>
        <w:t>Защита</w:t>
      </w:r>
      <w:r>
        <w:rPr>
          <w:lang w:val="uk-UA"/>
        </w:rPr>
        <w:t xml:space="preserve"> интересов ребенка является основной задачей его родителей. </w:t>
      </w:r>
      <w:r>
        <w:t xml:space="preserve"> </w:t>
      </w:r>
      <w:r>
        <w:rPr>
          <w:lang w:val="uk-UA"/>
        </w:rPr>
        <w:t xml:space="preserve">Родители не имеют права наносить вред физическому и психическому здоровью ребенка или его моральному развитию. </w:t>
      </w:r>
      <w:r>
        <w:t xml:space="preserve"> </w:t>
      </w:r>
      <w:r>
        <w:rPr>
          <w:lang w:val="uk-UA"/>
        </w:rPr>
        <w:t>Методы воспитания детей в соответствии с законодательством Украины не должны носить характер понукания, жестокого обращения или грубого попрания человеческого достоинства.</w:t>
      </w:r>
    </w:p>
    <w:p w:rsidR="00000000" w:rsidRDefault="00000000"/>
    <w:p w:rsidR="00000000" w:rsidRDefault="00000000">
      <w:r>
        <w:t>302.</w:t>
      </w:r>
      <w:r>
        <w:tab/>
      </w:r>
      <w:r>
        <w:rPr>
          <w:lang w:val="uk-UA"/>
        </w:rPr>
        <w:t>Любое насилие над ребенком, а также его эксплуатация преследуются законом.</w:t>
      </w:r>
    </w:p>
    <w:p w:rsidR="00000000" w:rsidRDefault="00000000"/>
    <w:p w:rsidR="00000000" w:rsidRDefault="00000000">
      <w:r>
        <w:t>303.</w:t>
      </w:r>
      <w:r>
        <w:tab/>
      </w:r>
      <w:r>
        <w:rPr>
          <w:lang w:val="uk-UA"/>
        </w:rPr>
        <w:t>Контроль за условиями воспитания и содержания детей в семье осуществляется органами опеки и попечительства, а также службами по делам несовершеннолетних.</w:t>
      </w:r>
    </w:p>
    <w:p w:rsidR="00000000" w:rsidRDefault="00000000"/>
    <w:p w:rsidR="00000000" w:rsidRDefault="00000000">
      <w:pPr>
        <w:jc w:val="center"/>
        <w:rPr>
          <w:b/>
        </w:rPr>
      </w:pPr>
      <w:r>
        <w:rPr>
          <w:b/>
        </w:rPr>
        <w:t>В.</w:t>
      </w:r>
      <w:r>
        <w:rPr>
          <w:b/>
        </w:rPr>
        <w:tab/>
        <w:t>Ответственность родителей (пункты 1-2 статьи 18)</w:t>
      </w:r>
    </w:p>
    <w:p w:rsidR="00000000" w:rsidRDefault="00000000"/>
    <w:p w:rsidR="00000000" w:rsidRDefault="00000000">
      <w:r>
        <w:t>304.</w:t>
      </w:r>
      <w:r>
        <w:tab/>
        <w:t>В соответствии с Кодексом о браке и семье Украины родители имеют право и обязаны воспитывать своих детей, заботиться об их здоровье, физическом, духовном и моральном развитии, обучать их, готовить к трудовой деятельности.  Родители должны содержать своих несовершеннолетних детей и совершеннолетних детей, нуждающихся в материальной помощи (статья 80 Кодекса о браке и семье Украины).</w:t>
      </w:r>
    </w:p>
    <w:p w:rsidR="00000000" w:rsidRDefault="00000000"/>
    <w:p w:rsidR="00000000" w:rsidRDefault="00000000">
      <w:r>
        <w:t>305.</w:t>
      </w:r>
      <w:r>
        <w:tab/>
        <w:t>Отец и мать имеют равные права и обязанности по отношению к своим детям, и это положение сохраняется в том случае, когда брак между ними расторгнут.</w:t>
      </w:r>
    </w:p>
    <w:p w:rsidR="00000000" w:rsidRDefault="00000000"/>
    <w:p w:rsidR="00000000" w:rsidRDefault="00000000">
      <w:r>
        <w:t>306.</w:t>
      </w:r>
      <w:r>
        <w:tab/>
        <w:t>Вопросы, касающиеся воспитания детей, решаются родителями обоюдно.</w:t>
      </w:r>
    </w:p>
    <w:p w:rsidR="00000000" w:rsidRDefault="00000000"/>
    <w:p w:rsidR="00000000" w:rsidRDefault="00000000">
      <w:r>
        <w:t>307.</w:t>
      </w:r>
      <w:r>
        <w:tab/>
        <w:t>Родитель, который проживает отдельно от ребенка, обязан принимать участие в его воспитании, он также имеет право общаться с ребенком.  Родители, с которыми проживает ребенок, не вправе препятствовать другому родителю общаться с ребенком и принимать участие в его воспитании.  Если родители не в состоянии прийти к согласию об участии в воспитании ребенка одного из родителей, вопрос решается органами опеки и попечительства или в судебном порядке, исходя из интересов ребенка.</w:t>
      </w:r>
    </w:p>
    <w:p w:rsidR="00000000" w:rsidRDefault="00000000"/>
    <w:p w:rsidR="00000000" w:rsidRDefault="00000000">
      <w:r>
        <w:t>308.</w:t>
      </w:r>
      <w:r>
        <w:tab/>
        <w:t>Родители обязаны материально содержать ребенка.  Эта обязанность сохраняется за ними и в случае лишения их родительских прав.  См. пункты 371-380 настоящего доклада.</w:t>
      </w:r>
    </w:p>
    <w:p w:rsidR="00000000" w:rsidRDefault="00000000"/>
    <w:p w:rsidR="00000000" w:rsidRDefault="00000000">
      <w:r>
        <w:t>309.</w:t>
      </w:r>
      <w:r>
        <w:tab/>
        <w:t xml:space="preserve">В соответствии с Конституцией Украины семья находится под защитой государства.  Государство проявляет заботу о семье путем создания и развития широкой сети родильных домов, детских </w:t>
      </w:r>
      <w:proofErr w:type="spellStart"/>
      <w:r>
        <w:t>ясель</w:t>
      </w:r>
      <w:proofErr w:type="spellEnd"/>
      <w:r>
        <w:t xml:space="preserve"> и садиков, школ, интернатов, а также других детских учреждений и организаций, совершенствования службы быта и общественного питания, выплаты материальной помощи в случае рождения ребенка, предоставления льгот одиноким матерям и многодетным семьям, а также предоставления других видов помощи семьям.</w:t>
      </w:r>
    </w:p>
    <w:p w:rsidR="00000000" w:rsidRDefault="00000000"/>
    <w:p w:rsidR="00000000" w:rsidRDefault="00000000">
      <w:r>
        <w:t>310.</w:t>
      </w:r>
      <w:r>
        <w:tab/>
        <w:t>Закон Украины "О государственной помощи семьям с детьми" определяет виды и размеры помощи семьям с детьми.  Для многодетных и неполных семей, которые воспитывают ребенка-инвалида, установлены преимущества в пользовании услугами детских дошкольных учреждений.</w:t>
      </w:r>
    </w:p>
    <w:p w:rsidR="00000000" w:rsidRDefault="00000000"/>
    <w:p w:rsidR="00000000" w:rsidRDefault="00000000">
      <w:r>
        <w:t>311.</w:t>
      </w:r>
      <w:r>
        <w:tab/>
        <w:t>Кодексом законов о труде Украины не допускается привлечение к работе в ночное время, к сверхурочным работам, а также к работе в выходные дни и направление в командировку беременных женщин и женщин, имеющих детей в возрасте до трех лет.</w:t>
      </w:r>
    </w:p>
    <w:p w:rsidR="00000000" w:rsidRDefault="00000000"/>
    <w:p w:rsidR="00000000" w:rsidRDefault="00000000">
      <w:r>
        <w:t>312.</w:t>
      </w:r>
      <w:r>
        <w:tab/>
        <w:t>Женщины, которые имеют детей в возрасте от трех до четырнадцати лет, не могут быть привлечены к сверхурочным работам или направлены в командировку без их согласия.</w:t>
      </w:r>
    </w:p>
    <w:p w:rsidR="00000000" w:rsidRDefault="00000000"/>
    <w:p w:rsidR="00000000" w:rsidRDefault="00000000">
      <w:pPr>
        <w:pStyle w:val="BodyText"/>
        <w:jc w:val="left"/>
      </w:pPr>
      <w:r>
        <w:t>313.</w:t>
      </w:r>
      <w:r>
        <w:tab/>
        <w:t>Беременные женщины и женщины, имеющие детей в возрасте до трех лет, имеют право быть переведенными на другую работу с сохранением среднего заработка по предыдущему месту работы.</w:t>
      </w:r>
    </w:p>
    <w:p w:rsidR="00000000" w:rsidRDefault="00000000"/>
    <w:p w:rsidR="00000000" w:rsidRDefault="00000000">
      <w:r>
        <w:t>314.</w:t>
      </w:r>
      <w:r>
        <w:tab/>
        <w:t>Женщинам предоставляются отпуска по беременности и родам.  Кроме указанных отпусков женщине, согласно ее заявлению, предоставляется дополнительный отпуск без сохранения заработной платы по присмотру за ребенком до достижения им трехлетнего возраста.  В случае, когда ребенок нуждается в домашнем уходе, женщине предоставляется отпуск без сохранения заработной платы на срок, обозначенный в медицинском заключении, однако не более чем до достижения шестилетнего возраста.</w:t>
      </w:r>
    </w:p>
    <w:p w:rsidR="00000000" w:rsidRDefault="00000000"/>
    <w:p w:rsidR="00000000" w:rsidRDefault="00000000">
      <w:r>
        <w:t>315.</w:t>
      </w:r>
      <w:r>
        <w:tab/>
        <w:t>Запрещается отказывать женщинам в принятии на работу и снижать им заработную плату, исходя из мотивов, связанных с беременностью или наличием детей в возрасте до трех лет, а одиноким матерям - при наличии ребенка в возрасте до 14 лет или ребенка-инвалида.  Отказ в принятии на работу может быть обжалован в судебном порядке.</w:t>
      </w:r>
    </w:p>
    <w:p w:rsidR="00000000" w:rsidRDefault="00000000"/>
    <w:p w:rsidR="00000000" w:rsidRDefault="00000000">
      <w:r>
        <w:t>316.</w:t>
      </w:r>
      <w:r>
        <w:tab/>
        <w:t>Не допускается увольнение беременных женщин, а также матерей, имеющих детей в возрасте до трех лет, одиноких матерей при наличии ребенка в возрасте до 14 лет или ребенка-инвалида, кроме случаев полной ликвидации предприятия, учреждения или организации, когда допускается увольнение с обязательным трудоустройством.  Трудоустройство указанных категорий женщин является обязательным также в случае увольнения по окончании срока трудового соглашения.</w:t>
      </w:r>
    </w:p>
    <w:p w:rsidR="00000000" w:rsidRDefault="00000000"/>
    <w:p w:rsidR="00000000" w:rsidRDefault="00000000">
      <w:r>
        <w:t>317.</w:t>
      </w:r>
      <w:r>
        <w:tab/>
        <w:t>Эти льготы распространяются и на отцов, воспитывающих детей без матери (в том числе и в случае длительного пребывания матери в лечебном заведении), а также на опекунов (попечителей).</w:t>
      </w:r>
    </w:p>
    <w:p w:rsidR="00000000" w:rsidRDefault="00000000"/>
    <w:p w:rsidR="00000000" w:rsidRDefault="00000000">
      <w:r>
        <w:rPr>
          <w:bCs/>
        </w:rPr>
        <w:t>318.</w:t>
      </w:r>
      <w:r>
        <w:rPr>
          <w:bCs/>
        </w:rPr>
        <w:tab/>
      </w:r>
      <w:r>
        <w:t>В соответствии с Кодексом о браке и семье Украины родители пользуются равными правами и несут равные обязанности по отношению к своим детям также в случае, если брак между ними расторгнут.  Родители, опекуны и попечители имеют право и обязаны воспитывать детей, которые находятся под их опекой и попечительством, заботиться об их здоровье, духовном и моральном развитии, обучать и готовить к трудовой деятельности.</w:t>
      </w:r>
    </w:p>
    <w:p w:rsidR="00000000" w:rsidRDefault="00000000"/>
    <w:p w:rsidR="00000000" w:rsidRDefault="00000000">
      <w:r>
        <w:t>319.</w:t>
      </w:r>
      <w:r>
        <w:tab/>
        <w:t>Несмотря на то, что средний размер назначенной ежемесячной помощи (в абсолютном измерении) в 1998 году по сравнению с 1993 годом увеличился, он не удовлетворяет потребностей семей с детьми, которые оказались в чрезвычайной ситуации.  Особенно уязвимыми являются многодетные и неполные семьи, семьи, имеющие детей-инвалидов;  вместе с тем суммы материальной помощи, определенные Кабинетом министров Украины от 26 июля 1996 года № 832, являются незначительными.</w:t>
      </w:r>
    </w:p>
    <w:p w:rsidR="00000000" w:rsidRDefault="00000000"/>
    <w:p w:rsidR="00000000" w:rsidRDefault="00000000">
      <w:r>
        <w:t>320.</w:t>
      </w:r>
      <w:r>
        <w:tab/>
        <w:t>В связи с тем, что механизм назначения и получения помощи на детей требует незамедлительного совершенствования, Министерство труда и социальной политики Украины совместно с Министерством экономики Украины и Министерством финансов Украины разработали механизм введения адресных доплат на детей в возрасте до 16 лет (учащихся - до 18 лет), который рекомендовано внедрить областным государственным администрациям, исходя из финансовых возможностей.</w:t>
      </w:r>
    </w:p>
    <w:p w:rsidR="00000000" w:rsidRDefault="00000000"/>
    <w:p w:rsidR="00000000" w:rsidRDefault="00000000">
      <w:r>
        <w:t>321.</w:t>
      </w:r>
      <w:r>
        <w:tab/>
        <w:t>Для обеспечения равенства возможностей в реализации права на оказание помощи семьям с детьми, родители которых состоят в трудовых отношениях с предприятиями, которые реструктуризируются или признаны банкротами и не в состоянии оказывать материальную помощь, Министерством труда и социальной политики Украины также подготовлен и представлен Верховному Совету Украины проект Закона Украины "О внесении изменений в некоторые законы Украины относительно осуществления отдельных социальных выплат населению подразделениями по социальным компенсациям и гарантиям малообеспеченным гражданам в составе управлений (отделов) социальной защиты населения".</w:t>
      </w:r>
    </w:p>
    <w:p w:rsidR="00000000" w:rsidRDefault="00000000"/>
    <w:p w:rsidR="00000000" w:rsidRDefault="00000000">
      <w:r>
        <w:t>322.</w:t>
      </w:r>
      <w:r>
        <w:tab/>
        <w:t>В целях реформирования системы предоставления социальной помощи и услуг разработан и в настоящее время находится на визировании в Министерстве финансов Украины проект Закона Украины "О социальной помощи", в котором систематизированы все виды помощи малообеспеченным слоям населения, установлены источники финансирования помощи и услуг, а также органы и организации, уполномоченные их предоставлять, порядок осуществления контроля за целевым использованием средств.</w:t>
      </w:r>
    </w:p>
    <w:p w:rsidR="00000000" w:rsidRDefault="00000000"/>
    <w:p w:rsidR="00000000" w:rsidRDefault="00000000">
      <w:pPr>
        <w:pStyle w:val="10"/>
      </w:pPr>
      <w:r>
        <w:t>С.</w:t>
      </w:r>
      <w:r>
        <w:tab/>
        <w:t>Разлучение с родителями (статья 9)</w:t>
      </w:r>
    </w:p>
    <w:p w:rsidR="00000000" w:rsidRDefault="00000000">
      <w:pPr>
        <w:rPr>
          <w:b/>
        </w:rPr>
      </w:pPr>
    </w:p>
    <w:p w:rsidR="00000000" w:rsidRDefault="00000000">
      <w:r>
        <w:rPr>
          <w:bCs/>
        </w:rPr>
        <w:t>323.</w:t>
      </w:r>
      <w:r>
        <w:rPr>
          <w:bCs/>
        </w:rPr>
        <w:tab/>
      </w:r>
      <w:r>
        <w:t>Вопросы совместного проживания ребенка со своими родителями определяются Кодексом о браке и семье Украины, Уголовным и Уголовно-процессуальным кодексами Украины.</w:t>
      </w:r>
    </w:p>
    <w:p w:rsidR="00000000" w:rsidRDefault="00000000"/>
    <w:p w:rsidR="00000000" w:rsidRDefault="00000000">
      <w:r>
        <w:t>324.</w:t>
      </w:r>
      <w:r>
        <w:tab/>
        <w:t>Каждый ребенок имеет право воспитываться в собственной семье и общаться с родителями, братьями, сестрами, а также другими родственниками в случае, если это не противоречит интересам ребенка.</w:t>
      </w:r>
    </w:p>
    <w:p w:rsidR="00000000" w:rsidRDefault="00000000"/>
    <w:p w:rsidR="00000000" w:rsidRDefault="00000000">
      <w:r>
        <w:t>325.</w:t>
      </w:r>
      <w:r>
        <w:tab/>
        <w:t>В случае, если родители не проживают совместно, от их согласия зависит, с кем должны проживать несовершеннолетние дети.  При отсутствии согласия между родителями спор решается в судебном порядке.</w:t>
      </w:r>
    </w:p>
    <w:p w:rsidR="00000000" w:rsidRDefault="00000000"/>
    <w:p w:rsidR="00000000" w:rsidRDefault="00000000">
      <w:r>
        <w:t>326.</w:t>
      </w:r>
      <w:r>
        <w:tab/>
        <w:t>Родители имеют право требовать отнятия детей у любого человека, который удерживает детей у себя не на основании закона или судебного решения.  Похищение или подмена чужого ребенка с корыстной целью, из жажды мести или на основе каких-либо других личных мотивов карается в соответствии с Уголовным кодексом Украины.</w:t>
      </w:r>
    </w:p>
    <w:p w:rsidR="00000000" w:rsidRDefault="00000000"/>
    <w:p w:rsidR="00000000" w:rsidRDefault="00000000">
      <w:r>
        <w:t>327.</w:t>
      </w:r>
      <w:r>
        <w:tab/>
        <w:t>Родители (или один из них) могут быть лишены родительских прав, если будет установлено, что они уклоняются от выполнения своих обязанностей по воспитанию детей или злоупотребляют своими родительскими правами, жестоко обращаются с детьми или пагубно влияют на детей своим аморальным или антиобщественным поведением.  Процедура лишения родительских прав производится только в судебном порядке.  В случае лишения родительских прав обоих родителей ребенка передают на попечение органам опеки и попечительства.</w:t>
      </w:r>
    </w:p>
    <w:p w:rsidR="00000000" w:rsidRDefault="00000000"/>
    <w:p w:rsidR="00000000" w:rsidRDefault="00000000">
      <w:r>
        <w:t>328.</w:t>
      </w:r>
      <w:r>
        <w:tab/>
        <w:t>Суд может принять решение об отнятии ребенка и передаче его на попечение органам опеки и попечительства независимо от лишения родительских прав, если пребывание ребенка у родителей является небезопасным для него.</w:t>
      </w:r>
    </w:p>
    <w:p w:rsidR="00000000" w:rsidRDefault="00000000"/>
    <w:p w:rsidR="00000000" w:rsidRDefault="00000000">
      <w:r>
        <w:t>329.</w:t>
      </w:r>
      <w:r>
        <w:tab/>
        <w:t>В исключительных случаях при непосредственной угрозе жизни или здоровью ребенка орган опеки и попечительства вправе принять решение о безотлагательном отнятии ребенка у родителей или других лиц, на воспитании которых он фактически находится.  В этих случаях орган опеки и попечительства обязан немедленно уведомить прокурора и в семидневный срок после принятия решения обратиться в суд с иском о лишении родителей (или одного из них) родительских прав или об отнятии ребенка.</w:t>
      </w:r>
    </w:p>
    <w:p w:rsidR="00000000" w:rsidRDefault="00000000"/>
    <w:p w:rsidR="00000000" w:rsidRDefault="00000000">
      <w:r>
        <w:t>330.</w:t>
      </w:r>
      <w:r>
        <w:tab/>
        <w:t>Когда будут устранены причины, препятствующие достойному воспитанию ребенка его родителями, суд, согласно заявлению родителей, может вынести решение о возвращении им ребенка.</w:t>
      </w:r>
    </w:p>
    <w:p w:rsidR="00000000" w:rsidRDefault="00000000"/>
    <w:p w:rsidR="00000000" w:rsidRDefault="00000000">
      <w:r>
        <w:t>331.</w:t>
      </w:r>
      <w:r>
        <w:tab/>
        <w:t>При рассмотрении в суде подобных дел органы опеки и попечительства должны представлять свои заключения в письменном виде , а также требуется участие в судебном разбирательстве представителя этого органа и прокурора.</w:t>
      </w:r>
    </w:p>
    <w:p w:rsidR="00000000" w:rsidRDefault="00000000"/>
    <w:p w:rsidR="00000000" w:rsidRDefault="00000000">
      <w:r>
        <w:t>332.</w:t>
      </w:r>
      <w:r>
        <w:tab/>
        <w:t>Судами Украины в 1997 году рассмотрено 3 399 дел, касающихся лишения родительских прав (в 1996 году - 2 806 дел), при этом в 3 180 случаях (в 1996 году - 2 618) иски были удовлетворены.</w:t>
      </w:r>
    </w:p>
    <w:p w:rsidR="00000000" w:rsidRDefault="00000000"/>
    <w:p w:rsidR="00000000" w:rsidRDefault="00000000">
      <w:r>
        <w:rPr>
          <w:bCs/>
        </w:rPr>
        <w:t>333.</w:t>
      </w:r>
      <w:r>
        <w:rPr>
          <w:bCs/>
        </w:rPr>
        <w:tab/>
      </w:r>
      <w:r>
        <w:t>Во время рассмотрения в суде дел, касающихся лишения родительских прав, могут принимать участие, а также быть заслушанными в ходе ведения судебного дела все заинтересованные стороны - родители или лица, которые их заменяют, дети и представители органов опеки и попечительства.</w:t>
      </w:r>
    </w:p>
    <w:p w:rsidR="00000000" w:rsidRDefault="00000000"/>
    <w:p w:rsidR="00000000" w:rsidRDefault="00000000">
      <w:r>
        <w:t>334.</w:t>
      </w:r>
      <w:r>
        <w:tab/>
        <w:t>При рассмотрении споров относительно детей суд исходит из интересов детей, а также учитывает условия для их нормального развития и воспитания.  При этом, если ребенок достиг десятилетнего возраста, суд обязан выяснить у него, с кем из родителей он желает остаться.  Высказанное ребенком пожелание не является обязательным для суда, если суд приходит к выводу, что пребывание ребенка с тем из родителей, на кого он указывает, не отвечает его интересам.</w:t>
      </w:r>
    </w:p>
    <w:p w:rsidR="00000000" w:rsidRDefault="00000000"/>
    <w:p w:rsidR="00000000" w:rsidRDefault="00000000">
      <w:r>
        <w:rPr>
          <w:bCs/>
        </w:rPr>
        <w:t>335.</w:t>
      </w:r>
      <w:r>
        <w:rPr>
          <w:bCs/>
        </w:rPr>
        <w:tab/>
      </w:r>
      <w:r>
        <w:t>Вопросы воспитания ребенка решаются родителями по обоюдному согласию.  Тот из родителей, который проживает отдельно от ребенка, обязан участвовать в его воспитании и имеет право общаться с ним.  Тот из родителей, с которым проживает ребенок, не вправе препятствовать другому родителю общаться с ребенком.</w:t>
      </w:r>
    </w:p>
    <w:p w:rsidR="00000000" w:rsidRDefault="00000000"/>
    <w:p w:rsidR="00000000" w:rsidRDefault="00000000">
      <w:r>
        <w:t>336.</w:t>
      </w:r>
      <w:r>
        <w:tab/>
        <w:t>Если родители не могут прийти к согласию относительно участия в воспитании ребенка, то этот порядок определяется органами опеки и попечительства при участии родителей, исходя из интересов ребенка.  В случае, если родители не подчиняются решению органа опеки и попечительства, такой орган, а также любой из родителей, вправе обратиться за решением спора в суд.</w:t>
      </w:r>
    </w:p>
    <w:p w:rsidR="00000000" w:rsidRDefault="00000000"/>
    <w:p w:rsidR="00000000" w:rsidRDefault="00000000">
      <w:r>
        <w:t>337.</w:t>
      </w:r>
      <w:r>
        <w:tab/>
        <w:t>Органами опеки и попечительства за 1997 год был рассмотрен 1 461 спор между родителями относительно места проживания их ребенка и 2 654 спора - об участии в воспитании ребенка родителей, проживающих раздельно.</w:t>
      </w:r>
    </w:p>
    <w:p w:rsidR="00000000" w:rsidRDefault="00000000"/>
    <w:p w:rsidR="00000000" w:rsidRDefault="00000000">
      <w:r>
        <w:t>338.</w:t>
      </w:r>
      <w:r>
        <w:tab/>
        <w:t>Дедушки и бабушки имеют право общаться со своими несовершеннолетними внуками.  В случае отказа родителей предоставить дедушке или бабушке возможность общаться с внуками органы опеки и попечительства могут обязать родителей обеспечивать им свидания с внуками в порядке, предусмотренном этими органами, если такие свидания не мешают нормальному воспитанию ребенка.  В случае, если родители не подчиняются решению органа опеки и попечительства, дедушка и бабушка вправе обратиться за решением возникшего спора в суд.</w:t>
      </w:r>
    </w:p>
    <w:p w:rsidR="00000000" w:rsidRDefault="00000000"/>
    <w:p w:rsidR="00000000" w:rsidRDefault="00000000">
      <w:r>
        <w:rPr>
          <w:bCs/>
        </w:rPr>
        <w:t>339.</w:t>
      </w:r>
      <w:r>
        <w:rPr>
          <w:bCs/>
        </w:rPr>
        <w:tab/>
      </w:r>
      <w:r>
        <w:rPr>
          <w:b/>
        </w:rPr>
        <w:t xml:space="preserve"> </w:t>
      </w:r>
      <w:r>
        <w:t>Закон Украины “Об информации” закрепляет права граждан в связи с доступом к информации, касающейся непосредственно их самих, однако в отношении детей этот вопрос не решен.</w:t>
      </w:r>
    </w:p>
    <w:p w:rsidR="00000000" w:rsidRDefault="00000000"/>
    <w:p w:rsidR="00000000" w:rsidRDefault="00000000">
      <w:r>
        <w:t>340.</w:t>
      </w:r>
      <w:r>
        <w:tab/>
        <w:t>При приеме ребенка в учебно-воспитательное заведение для детей-сирот и детей, оставшихся без попечения родителей, должны быть представлены документы, содержащие сведения о родителях или лицах, их заменяющих (копия свидетельства о смерти родителей, приговор или решение суда, справка о болезни или розыске родителей, а также другие документы, которые подтверждают отсутствие родителей или невозможность воспитания ими своих детей), а также справка об имеющихся братьях, сестрах и других близких родственниках и о месте их проживания.</w:t>
      </w:r>
    </w:p>
    <w:p w:rsidR="00000000" w:rsidRDefault="00000000"/>
    <w:p w:rsidR="00000000" w:rsidRDefault="00000000">
      <w:r>
        <w:t>341.</w:t>
      </w:r>
      <w:r>
        <w:tab/>
        <w:t>В случае, если ребенок покидает учебно-воспитательное заведение или переходит в другое, ему выдаются сведения о родителях или близких родственниках.</w:t>
      </w:r>
    </w:p>
    <w:p w:rsidR="00000000" w:rsidRDefault="00000000"/>
    <w:p w:rsidR="00000000" w:rsidRDefault="00000000">
      <w:r>
        <w:t>342.</w:t>
      </w:r>
      <w:r>
        <w:tab/>
        <w:t>Ребенок, который воспитывается в детском доме семейного типа, имеет право поддерживать контакты со своими родителями и другими родственниками, если это не противоречит интересам ребенка, его нормальному развитию и воспитанию.  Формы такого общения определяют органы опеки и попечительства в каждом конкретном случае.</w:t>
      </w:r>
    </w:p>
    <w:p w:rsidR="00000000" w:rsidRDefault="00000000"/>
    <w:p w:rsidR="00000000" w:rsidRDefault="00000000">
      <w:r>
        <w:t>343.</w:t>
      </w:r>
      <w:r>
        <w:tab/>
        <w:t>В случае усыновления ребенка из государственного детского учреждения руководитель того заведения, где находится, содержится или воспитывается ребенок, или же человек, у которого проживает ребенок, которого выразили желание усыновить, подает в отдел образования по месту жительства ребенка свидетельство о смерти его родителей или копию решения суда о лишении родительских прав, признании родителей недееспособными, без вести пропавшими или признанными умершими; документы, подтверждающие, что родители без уважительных причин не принимают участия в воспитании и содержании ребенка или разыскиваются; акты, составленные органами внутренних дел о том, что ребенок был подброшен (оставлен).</w:t>
      </w:r>
    </w:p>
    <w:p w:rsidR="00000000" w:rsidRDefault="00000000"/>
    <w:p w:rsidR="00000000" w:rsidRDefault="00000000">
      <w:r>
        <w:rPr>
          <w:bCs/>
        </w:rPr>
        <w:t>344.</w:t>
      </w:r>
      <w:r>
        <w:rPr>
          <w:bCs/>
        </w:rPr>
        <w:tab/>
      </w:r>
      <w:r>
        <w:t>В соответствии с Уголовно-процессуальным кодексом Украины о факте задержания или взятия под стражу несовершеннолетнего необходимо уведомить его родителей или заменяющих их лиц.</w:t>
      </w:r>
    </w:p>
    <w:p w:rsidR="00000000" w:rsidRDefault="00000000"/>
    <w:p w:rsidR="00000000" w:rsidRDefault="00000000">
      <w:r>
        <w:t>345.</w:t>
      </w:r>
      <w:r>
        <w:tab/>
        <w:t>В отношении детей, которые воспитываются в государственных учреждениях, полную информацию о них получает директор этого учреждения.</w:t>
      </w:r>
    </w:p>
    <w:p w:rsidR="00000000" w:rsidRDefault="00000000"/>
    <w:p w:rsidR="00000000" w:rsidRDefault="00000000">
      <w:pPr>
        <w:jc w:val="center"/>
        <w:rPr>
          <w:b/>
          <w:lang w:val="uk-UA"/>
        </w:rPr>
      </w:pPr>
      <w:r>
        <w:rPr>
          <w:b/>
          <w:lang w:val="uk-UA"/>
        </w:rPr>
        <w:t>Количество подростков, которые находились в местах лишения свободы</w:t>
      </w:r>
    </w:p>
    <w:p w:rsidR="00000000" w:rsidRDefault="00000000">
      <w:pPr>
        <w:pStyle w:val="10"/>
        <w:rPr>
          <w:sz w:val="16"/>
          <w:lang w:val="uk-UA"/>
        </w:rPr>
      </w:pPr>
      <w:r>
        <w:rPr>
          <w:lang w:val="uk-UA"/>
        </w:rPr>
        <w:t>за период с 1993 по 1997 годы*</w:t>
      </w:r>
    </w:p>
    <w:p w:rsidR="00000000" w:rsidRDefault="00000000">
      <w:pPr>
        <w:pStyle w:val="BodyText2"/>
        <w:rPr>
          <w:bCs w:val="0"/>
          <w:lang w:val="ru-RU"/>
        </w:rPr>
      </w:pPr>
      <w:r>
        <w:rPr>
          <w:bCs w:val="0"/>
        </w:rPr>
        <w:t>(человек)</w:t>
      </w:r>
    </w:p>
    <w:p w:rsidR="00000000" w:rsidRDefault="00000000">
      <w:pPr>
        <w:pStyle w:val="BodyText2"/>
        <w:rPr>
          <w:bCs w:val="0"/>
          <w:lang w:val="ru-RU"/>
        </w:rPr>
      </w:pP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1275"/>
        <w:gridCol w:w="1134"/>
        <w:gridCol w:w="1276"/>
        <w:gridCol w:w="1276"/>
        <w:gridCol w:w="1276"/>
      </w:tblGrid>
      <w:tr w:rsidR="00000000">
        <w:tblPrEx>
          <w:tblCellMar>
            <w:top w:w="0" w:type="dxa"/>
            <w:bottom w:w="0" w:type="dxa"/>
          </w:tblCellMar>
        </w:tblPrEx>
        <w:tc>
          <w:tcPr>
            <w:tcW w:w="1418" w:type="dxa"/>
          </w:tcPr>
          <w:p w:rsidR="00000000" w:rsidRDefault="00000000">
            <w:pPr>
              <w:rPr>
                <w:b/>
                <w:lang w:val="uk-UA"/>
              </w:rPr>
            </w:pPr>
          </w:p>
        </w:tc>
        <w:tc>
          <w:tcPr>
            <w:tcW w:w="1275" w:type="dxa"/>
          </w:tcPr>
          <w:p w:rsidR="00000000" w:rsidRDefault="00000000">
            <w:pPr>
              <w:jc w:val="center"/>
              <w:rPr>
                <w:bCs/>
                <w:lang w:val="uk-UA"/>
              </w:rPr>
            </w:pPr>
            <w:r>
              <w:rPr>
                <w:bCs/>
                <w:lang w:val="uk-UA"/>
              </w:rPr>
              <w:t>1993</w:t>
            </w:r>
          </w:p>
        </w:tc>
        <w:tc>
          <w:tcPr>
            <w:tcW w:w="1134" w:type="dxa"/>
          </w:tcPr>
          <w:p w:rsidR="00000000" w:rsidRDefault="00000000">
            <w:pPr>
              <w:jc w:val="center"/>
              <w:rPr>
                <w:bCs/>
                <w:lang w:val="uk-UA"/>
              </w:rPr>
            </w:pPr>
            <w:r>
              <w:rPr>
                <w:bCs/>
                <w:lang w:val="uk-UA"/>
              </w:rPr>
              <w:t>1994</w:t>
            </w:r>
          </w:p>
        </w:tc>
        <w:tc>
          <w:tcPr>
            <w:tcW w:w="1276" w:type="dxa"/>
          </w:tcPr>
          <w:p w:rsidR="00000000" w:rsidRDefault="00000000">
            <w:pPr>
              <w:jc w:val="center"/>
              <w:rPr>
                <w:bCs/>
                <w:lang w:val="uk-UA"/>
              </w:rPr>
            </w:pPr>
            <w:r>
              <w:rPr>
                <w:bCs/>
                <w:lang w:val="uk-UA"/>
              </w:rPr>
              <w:t>1995</w:t>
            </w:r>
          </w:p>
        </w:tc>
        <w:tc>
          <w:tcPr>
            <w:tcW w:w="1276" w:type="dxa"/>
          </w:tcPr>
          <w:p w:rsidR="00000000" w:rsidRDefault="00000000">
            <w:pPr>
              <w:jc w:val="center"/>
              <w:rPr>
                <w:bCs/>
                <w:lang w:val="uk-UA"/>
              </w:rPr>
            </w:pPr>
            <w:r>
              <w:rPr>
                <w:bCs/>
                <w:lang w:val="uk-UA"/>
              </w:rPr>
              <w:t>1996</w:t>
            </w:r>
          </w:p>
        </w:tc>
        <w:tc>
          <w:tcPr>
            <w:tcW w:w="1276" w:type="dxa"/>
          </w:tcPr>
          <w:p w:rsidR="00000000" w:rsidRDefault="00000000">
            <w:pPr>
              <w:jc w:val="center"/>
              <w:rPr>
                <w:bCs/>
                <w:lang w:val="uk-UA"/>
              </w:rPr>
            </w:pPr>
            <w:r>
              <w:rPr>
                <w:bCs/>
                <w:lang w:val="uk-UA"/>
              </w:rPr>
              <w:t>1997</w:t>
            </w:r>
          </w:p>
        </w:tc>
      </w:tr>
      <w:tr w:rsidR="00000000">
        <w:tblPrEx>
          <w:tblCellMar>
            <w:top w:w="0" w:type="dxa"/>
            <w:bottom w:w="0" w:type="dxa"/>
          </w:tblCellMar>
        </w:tblPrEx>
        <w:tc>
          <w:tcPr>
            <w:tcW w:w="1418" w:type="dxa"/>
          </w:tcPr>
          <w:p w:rsidR="00000000" w:rsidRDefault="00000000">
            <w:pPr>
              <w:rPr>
                <w:lang w:val="uk-UA"/>
              </w:rPr>
            </w:pPr>
            <w:r>
              <w:rPr>
                <w:lang w:val="uk-UA"/>
              </w:rPr>
              <w:t>Девочек</w:t>
            </w:r>
          </w:p>
        </w:tc>
        <w:tc>
          <w:tcPr>
            <w:tcW w:w="1275" w:type="dxa"/>
          </w:tcPr>
          <w:p w:rsidR="00000000" w:rsidRDefault="00000000">
            <w:pPr>
              <w:tabs>
                <w:tab w:val="clear" w:pos="567"/>
                <w:tab w:val="clear" w:pos="1701"/>
                <w:tab w:val="right" w:pos="757"/>
              </w:tabs>
              <w:rPr>
                <w:lang w:val="uk-UA"/>
              </w:rPr>
            </w:pPr>
            <w:r>
              <w:rPr>
                <w:lang w:val="uk-UA"/>
              </w:rPr>
              <w:tab/>
              <w:t>197</w:t>
            </w:r>
          </w:p>
        </w:tc>
        <w:tc>
          <w:tcPr>
            <w:tcW w:w="1134" w:type="dxa"/>
          </w:tcPr>
          <w:p w:rsidR="00000000" w:rsidRDefault="00000000">
            <w:pPr>
              <w:tabs>
                <w:tab w:val="clear" w:pos="567"/>
                <w:tab w:val="clear" w:pos="1701"/>
                <w:tab w:val="right" w:pos="757"/>
              </w:tabs>
              <w:rPr>
                <w:lang w:val="uk-UA"/>
              </w:rPr>
            </w:pPr>
            <w:r>
              <w:rPr>
                <w:lang w:val="uk-UA"/>
              </w:rPr>
              <w:tab/>
              <w:t>312</w:t>
            </w:r>
          </w:p>
        </w:tc>
        <w:tc>
          <w:tcPr>
            <w:tcW w:w="1276" w:type="dxa"/>
          </w:tcPr>
          <w:p w:rsidR="00000000" w:rsidRDefault="00000000">
            <w:pPr>
              <w:tabs>
                <w:tab w:val="clear" w:pos="567"/>
                <w:tab w:val="clear" w:pos="1701"/>
                <w:tab w:val="right" w:pos="757"/>
              </w:tabs>
              <w:rPr>
                <w:lang w:val="uk-UA"/>
              </w:rPr>
            </w:pPr>
            <w:r>
              <w:rPr>
                <w:lang w:val="uk-UA"/>
              </w:rPr>
              <w:tab/>
              <w:t>327</w:t>
            </w:r>
          </w:p>
        </w:tc>
        <w:tc>
          <w:tcPr>
            <w:tcW w:w="1276" w:type="dxa"/>
          </w:tcPr>
          <w:p w:rsidR="00000000" w:rsidRDefault="00000000">
            <w:pPr>
              <w:tabs>
                <w:tab w:val="clear" w:pos="567"/>
                <w:tab w:val="clear" w:pos="1701"/>
                <w:tab w:val="right" w:pos="757"/>
              </w:tabs>
              <w:rPr>
                <w:lang w:val="uk-UA"/>
              </w:rPr>
            </w:pPr>
            <w:r>
              <w:rPr>
                <w:lang w:val="uk-UA"/>
              </w:rPr>
              <w:tab/>
              <w:t>395</w:t>
            </w:r>
          </w:p>
        </w:tc>
        <w:tc>
          <w:tcPr>
            <w:tcW w:w="1276" w:type="dxa"/>
          </w:tcPr>
          <w:p w:rsidR="00000000" w:rsidRDefault="00000000">
            <w:pPr>
              <w:tabs>
                <w:tab w:val="clear" w:pos="567"/>
                <w:tab w:val="clear" w:pos="1701"/>
                <w:tab w:val="right" w:pos="757"/>
              </w:tabs>
              <w:rPr>
                <w:lang w:val="uk-UA"/>
              </w:rPr>
            </w:pPr>
            <w:r>
              <w:rPr>
                <w:lang w:val="uk-UA"/>
              </w:rPr>
              <w:tab/>
              <w:t>423</w:t>
            </w:r>
          </w:p>
        </w:tc>
      </w:tr>
      <w:tr w:rsidR="00000000">
        <w:tblPrEx>
          <w:tblCellMar>
            <w:top w:w="0" w:type="dxa"/>
            <w:bottom w:w="0" w:type="dxa"/>
          </w:tblCellMar>
        </w:tblPrEx>
        <w:tc>
          <w:tcPr>
            <w:tcW w:w="1418" w:type="dxa"/>
          </w:tcPr>
          <w:p w:rsidR="00000000" w:rsidRDefault="00000000">
            <w:pPr>
              <w:rPr>
                <w:lang w:val="uk-UA"/>
              </w:rPr>
            </w:pPr>
            <w:r>
              <w:rPr>
                <w:lang w:val="uk-UA"/>
              </w:rPr>
              <w:t>Мальчиков</w:t>
            </w:r>
          </w:p>
        </w:tc>
        <w:tc>
          <w:tcPr>
            <w:tcW w:w="1275" w:type="dxa"/>
          </w:tcPr>
          <w:p w:rsidR="00000000" w:rsidRDefault="00000000">
            <w:pPr>
              <w:tabs>
                <w:tab w:val="clear" w:pos="567"/>
                <w:tab w:val="clear" w:pos="1701"/>
                <w:tab w:val="right" w:pos="757"/>
              </w:tabs>
              <w:rPr>
                <w:lang w:val="uk-UA"/>
              </w:rPr>
            </w:pPr>
            <w:r>
              <w:rPr>
                <w:lang w:val="uk-UA"/>
              </w:rPr>
              <w:tab/>
              <w:t>5 358</w:t>
            </w:r>
          </w:p>
        </w:tc>
        <w:tc>
          <w:tcPr>
            <w:tcW w:w="1134" w:type="dxa"/>
          </w:tcPr>
          <w:p w:rsidR="00000000" w:rsidRDefault="00000000">
            <w:pPr>
              <w:tabs>
                <w:tab w:val="clear" w:pos="567"/>
                <w:tab w:val="clear" w:pos="1701"/>
                <w:tab w:val="right" w:pos="757"/>
              </w:tabs>
              <w:rPr>
                <w:lang w:val="uk-UA"/>
              </w:rPr>
            </w:pPr>
            <w:r>
              <w:rPr>
                <w:lang w:val="uk-UA"/>
              </w:rPr>
              <w:tab/>
              <w:t>6 346</w:t>
            </w:r>
          </w:p>
        </w:tc>
        <w:tc>
          <w:tcPr>
            <w:tcW w:w="1276" w:type="dxa"/>
          </w:tcPr>
          <w:p w:rsidR="00000000" w:rsidRDefault="00000000">
            <w:pPr>
              <w:tabs>
                <w:tab w:val="clear" w:pos="567"/>
                <w:tab w:val="clear" w:pos="1701"/>
                <w:tab w:val="right" w:pos="757"/>
              </w:tabs>
              <w:rPr>
                <w:lang w:val="uk-UA"/>
              </w:rPr>
            </w:pPr>
            <w:r>
              <w:rPr>
                <w:lang w:val="uk-UA"/>
              </w:rPr>
              <w:tab/>
              <w:t>6 831</w:t>
            </w:r>
          </w:p>
        </w:tc>
        <w:tc>
          <w:tcPr>
            <w:tcW w:w="1276" w:type="dxa"/>
          </w:tcPr>
          <w:p w:rsidR="00000000" w:rsidRDefault="00000000">
            <w:pPr>
              <w:tabs>
                <w:tab w:val="clear" w:pos="567"/>
                <w:tab w:val="clear" w:pos="1701"/>
                <w:tab w:val="right" w:pos="757"/>
              </w:tabs>
              <w:rPr>
                <w:lang w:val="uk-UA"/>
              </w:rPr>
            </w:pPr>
            <w:r>
              <w:rPr>
                <w:lang w:val="uk-UA"/>
              </w:rPr>
              <w:tab/>
              <w:t>7472</w:t>
            </w:r>
          </w:p>
        </w:tc>
        <w:tc>
          <w:tcPr>
            <w:tcW w:w="1276" w:type="dxa"/>
          </w:tcPr>
          <w:p w:rsidR="00000000" w:rsidRDefault="00000000">
            <w:pPr>
              <w:tabs>
                <w:tab w:val="clear" w:pos="567"/>
                <w:tab w:val="clear" w:pos="1701"/>
                <w:tab w:val="right" w:pos="757"/>
              </w:tabs>
              <w:rPr>
                <w:lang w:val="uk-UA"/>
              </w:rPr>
            </w:pPr>
            <w:r>
              <w:rPr>
                <w:lang w:val="uk-UA"/>
              </w:rPr>
              <w:tab/>
              <w:t>7 417</w:t>
            </w:r>
          </w:p>
        </w:tc>
      </w:tr>
      <w:tr w:rsidR="00000000">
        <w:tblPrEx>
          <w:tblCellMar>
            <w:top w:w="0" w:type="dxa"/>
            <w:bottom w:w="0" w:type="dxa"/>
          </w:tblCellMar>
        </w:tblPrEx>
        <w:tc>
          <w:tcPr>
            <w:tcW w:w="1418" w:type="dxa"/>
          </w:tcPr>
          <w:p w:rsidR="00000000" w:rsidRDefault="00000000">
            <w:pPr>
              <w:rPr>
                <w:lang w:val="uk-UA"/>
              </w:rPr>
            </w:pPr>
            <w:r>
              <w:rPr>
                <w:lang w:val="uk-UA"/>
              </w:rPr>
              <w:t>Всего</w:t>
            </w:r>
          </w:p>
        </w:tc>
        <w:tc>
          <w:tcPr>
            <w:tcW w:w="1275" w:type="dxa"/>
          </w:tcPr>
          <w:p w:rsidR="00000000" w:rsidRDefault="00000000">
            <w:pPr>
              <w:tabs>
                <w:tab w:val="clear" w:pos="567"/>
                <w:tab w:val="clear" w:pos="1701"/>
                <w:tab w:val="right" w:pos="757"/>
              </w:tabs>
              <w:rPr>
                <w:lang w:val="uk-UA"/>
              </w:rPr>
            </w:pPr>
            <w:r>
              <w:rPr>
                <w:lang w:val="uk-UA"/>
              </w:rPr>
              <w:tab/>
              <w:t>5 555</w:t>
            </w:r>
          </w:p>
        </w:tc>
        <w:tc>
          <w:tcPr>
            <w:tcW w:w="1134" w:type="dxa"/>
          </w:tcPr>
          <w:p w:rsidR="00000000" w:rsidRDefault="00000000">
            <w:pPr>
              <w:tabs>
                <w:tab w:val="clear" w:pos="567"/>
                <w:tab w:val="clear" w:pos="1701"/>
                <w:tab w:val="right" w:pos="757"/>
              </w:tabs>
              <w:rPr>
                <w:lang w:val="uk-UA"/>
              </w:rPr>
            </w:pPr>
            <w:r>
              <w:rPr>
                <w:lang w:val="uk-UA"/>
              </w:rPr>
              <w:tab/>
              <w:t>6 658</w:t>
            </w:r>
          </w:p>
        </w:tc>
        <w:tc>
          <w:tcPr>
            <w:tcW w:w="1276" w:type="dxa"/>
          </w:tcPr>
          <w:p w:rsidR="00000000" w:rsidRDefault="00000000">
            <w:pPr>
              <w:tabs>
                <w:tab w:val="clear" w:pos="567"/>
                <w:tab w:val="clear" w:pos="1701"/>
                <w:tab w:val="right" w:pos="757"/>
              </w:tabs>
              <w:rPr>
                <w:lang w:val="uk-UA"/>
              </w:rPr>
            </w:pPr>
            <w:r>
              <w:rPr>
                <w:lang w:val="uk-UA"/>
              </w:rPr>
              <w:tab/>
              <w:t>7 158</w:t>
            </w:r>
          </w:p>
        </w:tc>
        <w:tc>
          <w:tcPr>
            <w:tcW w:w="1276" w:type="dxa"/>
          </w:tcPr>
          <w:p w:rsidR="00000000" w:rsidRDefault="00000000">
            <w:pPr>
              <w:tabs>
                <w:tab w:val="clear" w:pos="567"/>
                <w:tab w:val="clear" w:pos="1701"/>
                <w:tab w:val="right" w:pos="757"/>
              </w:tabs>
              <w:rPr>
                <w:lang w:val="uk-UA"/>
              </w:rPr>
            </w:pPr>
            <w:r>
              <w:rPr>
                <w:lang w:val="uk-UA"/>
              </w:rPr>
              <w:tab/>
              <w:t>7 867</w:t>
            </w:r>
          </w:p>
        </w:tc>
        <w:tc>
          <w:tcPr>
            <w:tcW w:w="1276" w:type="dxa"/>
          </w:tcPr>
          <w:p w:rsidR="00000000" w:rsidRDefault="00000000">
            <w:pPr>
              <w:tabs>
                <w:tab w:val="clear" w:pos="567"/>
                <w:tab w:val="clear" w:pos="1701"/>
                <w:tab w:val="right" w:pos="757"/>
              </w:tabs>
              <w:rPr>
                <w:lang w:val="uk-UA"/>
              </w:rPr>
            </w:pPr>
            <w:r>
              <w:rPr>
                <w:lang w:val="uk-UA"/>
              </w:rPr>
              <w:tab/>
              <w:t>7 840</w:t>
            </w:r>
          </w:p>
        </w:tc>
      </w:tr>
    </w:tbl>
    <w:p w:rsidR="00000000" w:rsidRDefault="00000000">
      <w:pPr>
        <w:rPr>
          <w:lang w:val="uk-UA"/>
        </w:rPr>
      </w:pPr>
    </w:p>
    <w:p w:rsidR="00000000" w:rsidRDefault="00000000">
      <w:pPr>
        <w:rPr>
          <w:lang w:val="uk-UA"/>
        </w:rPr>
      </w:pPr>
      <w:r>
        <w:rPr>
          <w:lang w:val="uk-UA"/>
        </w:rPr>
        <w:t>*</w:t>
      </w:r>
      <w:r>
        <w:rPr>
          <w:lang w:val="uk-UA"/>
        </w:rPr>
        <w:tab/>
        <w:t>По данным Министерства внутренних дел Украины.</w:t>
      </w:r>
    </w:p>
    <w:p w:rsidR="00000000" w:rsidRDefault="00000000"/>
    <w:p w:rsidR="00000000" w:rsidRDefault="00000000">
      <w:pPr>
        <w:pStyle w:val="FootnoteText"/>
        <w:spacing w:line="288" w:lineRule="auto"/>
      </w:pPr>
    </w:p>
    <w:p w:rsidR="00000000" w:rsidRDefault="00000000">
      <w:r>
        <w:t>346.</w:t>
      </w:r>
      <w:r>
        <w:tab/>
        <w:t>С учетом конституционного принципа равноправия наций (статья 24 Конституции Украины) в органах внутренних дел не ведется учет осужденных лиц по национальной принадлежности.</w:t>
      </w:r>
    </w:p>
    <w:p w:rsidR="00000000" w:rsidRDefault="00000000"/>
    <w:p w:rsidR="00000000" w:rsidRDefault="00000000">
      <w:r>
        <w:t>347.</w:t>
      </w:r>
      <w:r>
        <w:tab/>
        <w:t>В случае направления ребенка в учебно-воспитательное заведение для детей-сирот органы опеки и попечительства представляют администрации соответствующего учреждения документы, касающиеся родителей или заменяющих их лиц - копию свидетельства о смерти родителей, приговор или решение суда, справку о болезни или розыске родителей, а также другие документы, подтверждающие отсутствие родителей или невозможность воспитания ими своих детей.  Указанные документы получают родители/воспитатели детских домов семейного типа, в которые решено направить ребенка.</w:t>
      </w:r>
    </w:p>
    <w:p w:rsidR="00000000" w:rsidRDefault="00000000"/>
    <w:p w:rsidR="00000000" w:rsidRDefault="00000000">
      <w:r>
        <w:t>348.</w:t>
      </w:r>
      <w:r>
        <w:tab/>
        <w:t>Социальную защиту детей, лишенных семейного воспитания, в соответствии с Законом Украины "Об органах и службах по делам несовершеннолетних и специальных учреждениях для несовершеннолетних" в 1997 году осуществляли 62 приюта для несовершеннолетних и 21 комната временного пребывания.  В течение 1997 года местными органами исполнительной власти были открыты 33 приюта для несовершеннолетних и 3 приюта, находящихся в ведении благотворительных обществ. В 1997 году в приютах получили социальную помощь 1 1189 несовершеннолетних, в том числе в возрасте от 3 до 7 лет - 2 056 (</w:t>
      </w:r>
      <w:proofErr w:type="spellStart"/>
      <w:r>
        <w:t>18,4%</w:t>
      </w:r>
      <w:proofErr w:type="spellEnd"/>
      <w:r>
        <w:t>), от 7 до 14 лет - 7 271 (</w:t>
      </w:r>
      <w:proofErr w:type="spellStart"/>
      <w:r>
        <w:t>65%</w:t>
      </w:r>
      <w:proofErr w:type="spellEnd"/>
      <w:r>
        <w:t>) и от 14 до 18 лет - 1 879  (</w:t>
      </w:r>
      <w:proofErr w:type="spellStart"/>
      <w:r>
        <w:t>16,8%</w:t>
      </w:r>
      <w:proofErr w:type="spellEnd"/>
      <w:r>
        <w:t>).  Среди них насчитывалось 7 269 мальчиков и 3 920 девочек.</w:t>
      </w:r>
    </w:p>
    <w:p w:rsidR="00000000" w:rsidRDefault="00000000"/>
    <w:p w:rsidR="00000000" w:rsidRDefault="00000000">
      <w:r>
        <w:t>349.</w:t>
      </w:r>
      <w:r>
        <w:tab/>
        <w:t>Анализ свидетельствует, что среди детей, находившихся в приютах 5 701 ребенок воспитывался в неполных семьях (</w:t>
      </w:r>
      <w:proofErr w:type="spellStart"/>
      <w:r>
        <w:t>51%</w:t>
      </w:r>
      <w:proofErr w:type="spellEnd"/>
      <w:r>
        <w:t>), 2 239 являются детьми-сиротами, а также детьми, лишенными родительской заботы (</w:t>
      </w:r>
      <w:proofErr w:type="spellStart"/>
      <w:r>
        <w:t>20%</w:t>
      </w:r>
      <w:proofErr w:type="spellEnd"/>
      <w:r>
        <w:t>) и 282 ребенка относятся к категории детей, находящихся под опекой (</w:t>
      </w:r>
      <w:proofErr w:type="spellStart"/>
      <w:r>
        <w:t>2,5%</w:t>
      </w:r>
      <w:proofErr w:type="spellEnd"/>
      <w:r>
        <w:t xml:space="preserve">).  Обследование семей подростков, находившихся в приютах для несовершеннолетних, показало, что в большинстве случаев родители или опекуны не занимались воспитанием детей, злоупотребляли спиртными напитками, допускали немедицинское употребление наркотических веществ или вели </w:t>
      </w:r>
      <w:proofErr w:type="spellStart"/>
      <w:r>
        <w:t>антисоциальный</w:t>
      </w:r>
      <w:proofErr w:type="spellEnd"/>
      <w:r>
        <w:t xml:space="preserve"> образ жизни.</w:t>
      </w:r>
    </w:p>
    <w:p w:rsidR="00000000" w:rsidRDefault="00000000"/>
    <w:p w:rsidR="00000000" w:rsidRDefault="00000000">
      <w:pPr>
        <w:jc w:val="center"/>
        <w:rPr>
          <w:b/>
        </w:rPr>
      </w:pPr>
      <w:r>
        <w:rPr>
          <w:b/>
          <w:lang w:val="en-US"/>
        </w:rPr>
        <w:t>D</w:t>
      </w:r>
      <w:r>
        <w:rPr>
          <w:b/>
        </w:rPr>
        <w:t>.</w:t>
      </w:r>
      <w:r>
        <w:rPr>
          <w:b/>
        </w:rPr>
        <w:tab/>
        <w:t>Воссоединение семьи (статья 10)</w:t>
      </w:r>
    </w:p>
    <w:p w:rsidR="00000000" w:rsidRDefault="00000000">
      <w:pPr>
        <w:rPr>
          <w:b/>
        </w:rPr>
      </w:pPr>
    </w:p>
    <w:p w:rsidR="00000000" w:rsidRDefault="00000000">
      <w:r>
        <w:rPr>
          <w:bCs/>
        </w:rPr>
        <w:t>350.</w:t>
      </w:r>
      <w:r>
        <w:rPr>
          <w:bCs/>
        </w:rPr>
        <w:tab/>
      </w:r>
      <w:r>
        <w:rPr>
          <w:b/>
        </w:rPr>
        <w:t xml:space="preserve"> </w:t>
      </w:r>
      <w:r>
        <w:t>В соответствии с Законом Украины "О порядке выезда из Украины и въезда в Украину граждан Украины" (1994 год) гражданин Украины имеет право выехать из Украины, кроме случаев, предусмотренных этим Законом, а также въехать в Украину.  Гражданин Украины ни при каких обстоятельствах не может быть ограничен в праве на въезд в Украину.</w:t>
      </w:r>
    </w:p>
    <w:p w:rsidR="00000000" w:rsidRDefault="00000000"/>
    <w:p w:rsidR="00000000" w:rsidRDefault="00000000">
      <w:r>
        <w:t>351.</w:t>
      </w:r>
      <w:r>
        <w:tab/>
        <w:t>Выезд несовершеннолетних за границу регулируется Правилами оформления и выдачи паспортов гражданина Украины для выезда за границу и проездных документов ребенка, их временной задержки и изъятия с изменениями и дополнениями (1995 год).</w:t>
      </w:r>
    </w:p>
    <w:p w:rsidR="00000000" w:rsidRDefault="00000000"/>
    <w:p w:rsidR="00000000" w:rsidRDefault="00000000">
      <w:r>
        <w:t>352.</w:t>
      </w:r>
      <w:r>
        <w:tab/>
        <w:t>Самостоятельный выезд за границу детей, которые не достигли 18-летнего возраста, допускается при нотариально засвидетельствованном согласии родителей (законных представителей).  При отсутствии согласия одного из родителей выезд несовершеннолетнего за границу может быть разрешен на основании решения суда.</w:t>
      </w:r>
    </w:p>
    <w:p w:rsidR="00000000" w:rsidRDefault="00000000"/>
    <w:p w:rsidR="00000000" w:rsidRDefault="00000000">
      <w:r>
        <w:t>353.</w:t>
      </w:r>
      <w:r>
        <w:tab/>
        <w:t>Выезд из Украины на постоянное жительство детей в возрасте от 14 до 18 лет может быть осуществлен лишь с их согласия, оформленного письменно и нотариально заверенного.</w:t>
      </w:r>
    </w:p>
    <w:p w:rsidR="00000000" w:rsidRDefault="00000000"/>
    <w:p w:rsidR="00000000" w:rsidRDefault="00000000">
      <w:r>
        <w:t>354.</w:t>
      </w:r>
      <w:r>
        <w:tab/>
        <w:t>Сведения о детях, которые не достигли 18-летнего возраста и едут за границу вместе с родителями (законными представителями), записываются в паспорта родителей (законных представителей).  В случае необходимости самостоятельного выезда несовершеннолетнего за границу оформляется проездной документ ребенка.</w:t>
      </w:r>
    </w:p>
    <w:p w:rsidR="00000000" w:rsidRDefault="00000000"/>
    <w:p w:rsidR="00000000" w:rsidRDefault="00000000">
      <w:r>
        <w:t>355.</w:t>
      </w:r>
      <w:r>
        <w:tab/>
        <w:t>Для самостоятельного выезда за границу несовершеннолетнего ребенка оформление проездного документа ребенка/паспорта производится на основании нотариально заверенного заявления родителей либо законных представителей родителей или детей.  Для детей в возрасте от 14 до 18 лет в заявлении отмечается отсутствие обстоятельств, ограничивающих, в соответствии с законодательством Украины, право на их выезд за границу.</w:t>
      </w:r>
    </w:p>
    <w:p w:rsidR="00000000" w:rsidRDefault="00000000"/>
    <w:p w:rsidR="00000000" w:rsidRDefault="00000000">
      <w:r>
        <w:rPr>
          <w:bCs/>
        </w:rPr>
        <w:t>356.</w:t>
      </w:r>
      <w:r>
        <w:rPr>
          <w:bCs/>
        </w:rPr>
        <w:tab/>
      </w:r>
      <w:r>
        <w:t>Законодательство Украины не содержит норм, которые ограничивают личные взаимоотношения и контакты ребенка с обоими родителями, которые проживают в разных государствах.</w:t>
      </w:r>
    </w:p>
    <w:p w:rsidR="00000000" w:rsidRDefault="00000000"/>
    <w:p w:rsidR="00000000" w:rsidRDefault="00000000">
      <w:r>
        <w:t>357.</w:t>
      </w:r>
      <w:r>
        <w:tab/>
        <w:t>Родители, проживающие в разных государствах, имеют равные права на общение с ребенком, если они не ограничиваются судебным решением.</w:t>
      </w:r>
    </w:p>
    <w:p w:rsidR="00000000" w:rsidRDefault="00000000"/>
    <w:p w:rsidR="00000000" w:rsidRDefault="00000000">
      <w:r>
        <w:t>358.</w:t>
      </w:r>
      <w:r>
        <w:tab/>
        <w:t>При отсутствии согласия одного из родителей выезд несовершеннолетнего гражданина Украины за границу может быть разрешен на основании решения суда.</w:t>
      </w:r>
    </w:p>
    <w:p w:rsidR="00000000" w:rsidRDefault="00000000"/>
    <w:p w:rsidR="00000000" w:rsidRDefault="00000000">
      <w:r>
        <w:rPr>
          <w:bCs/>
        </w:rPr>
        <w:t>359.</w:t>
      </w:r>
      <w:r>
        <w:rPr>
          <w:bCs/>
        </w:rPr>
        <w:tab/>
      </w:r>
      <w:r>
        <w:t>На граждан Украины, которые обратились с ходатайством о выезде за пределы Украины, распространяются все положения законодательства Украины.  Они пользуются всеми правами и несут установленные законом обязанности.  Какое-либо ограничение их гражданских, политических, социальных, экономических и других прав не допускается.</w:t>
      </w:r>
    </w:p>
    <w:p w:rsidR="00000000" w:rsidRDefault="00000000"/>
    <w:p w:rsidR="00000000" w:rsidRDefault="00000000">
      <w:r>
        <w:t>360.</w:t>
      </w:r>
      <w:r>
        <w:tab/>
        <w:t>Порядок въезда в иностранное государство регулируется законодательством соответствующего государства.</w:t>
      </w:r>
    </w:p>
    <w:p w:rsidR="00000000" w:rsidRDefault="00000000"/>
    <w:p w:rsidR="00000000" w:rsidRDefault="00000000">
      <w:r>
        <w:t>361.</w:t>
      </w:r>
      <w:r>
        <w:tab/>
        <w:t>Гражданину Украины может быть временно отказано в выдаче паспорта в случае, если он:</w:t>
      </w:r>
    </w:p>
    <w:p w:rsidR="00000000" w:rsidRDefault="00000000"/>
    <w:p w:rsidR="00000000" w:rsidRDefault="00000000">
      <w:r>
        <w:tab/>
        <w:t>располагает сведениями, которые составляют государственную тайну;</w:t>
      </w:r>
    </w:p>
    <w:p w:rsidR="00000000" w:rsidRDefault="00000000"/>
    <w:p w:rsidR="00000000" w:rsidRDefault="00000000">
      <w:pPr>
        <w:ind w:left="567" w:hanging="567"/>
      </w:pPr>
      <w:r>
        <w:tab/>
        <w:t>действуют неурегулированные алиментные, договорные или другие невыполненные обязательства;</w:t>
      </w:r>
    </w:p>
    <w:p w:rsidR="00000000" w:rsidRDefault="00000000"/>
    <w:p w:rsidR="00000000" w:rsidRDefault="00000000">
      <w:r>
        <w:tab/>
        <w:t>против него возбуждено уголовное дело;</w:t>
      </w:r>
    </w:p>
    <w:p w:rsidR="00000000" w:rsidRDefault="00000000"/>
    <w:p w:rsidR="00000000" w:rsidRDefault="00000000">
      <w:r>
        <w:tab/>
        <w:t>осужден за совершение преступления;</w:t>
      </w:r>
    </w:p>
    <w:p w:rsidR="00000000" w:rsidRDefault="00000000"/>
    <w:p w:rsidR="00000000" w:rsidRDefault="00000000">
      <w:pPr>
        <w:ind w:left="567" w:hanging="567"/>
      </w:pPr>
      <w:r>
        <w:tab/>
        <w:t>уклоняется от выполнения обязанностей, возложенных на него судебным решением;</w:t>
      </w:r>
    </w:p>
    <w:p w:rsidR="00000000" w:rsidRDefault="00000000"/>
    <w:p w:rsidR="00000000" w:rsidRDefault="00000000">
      <w:r>
        <w:tab/>
        <w:t>сознательно сообщил о себе ложные сведения;</w:t>
      </w:r>
    </w:p>
    <w:p w:rsidR="00000000" w:rsidRDefault="00000000"/>
    <w:p w:rsidR="00000000" w:rsidRDefault="00000000">
      <w:r>
        <w:tab/>
        <w:t>подлежит призыву на срочную военную службу;</w:t>
      </w:r>
    </w:p>
    <w:p w:rsidR="00000000" w:rsidRDefault="00000000"/>
    <w:p w:rsidR="00000000" w:rsidRDefault="00000000">
      <w:r>
        <w:tab/>
        <w:t>в отношении него подан гражданский иск в суд;</w:t>
      </w:r>
    </w:p>
    <w:p w:rsidR="00000000" w:rsidRDefault="00000000"/>
    <w:p w:rsidR="00000000" w:rsidRDefault="00000000">
      <w:pPr>
        <w:ind w:left="567" w:hanging="567"/>
      </w:pPr>
      <w:r>
        <w:tab/>
        <w:t>по приговору суда он признан особо опасным рецидивистом или находится под административным надзором милиции.</w:t>
      </w:r>
    </w:p>
    <w:p w:rsidR="00000000" w:rsidRDefault="00000000"/>
    <w:p w:rsidR="00000000" w:rsidRDefault="00000000">
      <w:r>
        <w:rPr>
          <w:bCs/>
        </w:rPr>
        <w:t>362.</w:t>
      </w:r>
      <w:r>
        <w:rPr>
          <w:bCs/>
        </w:rPr>
        <w:tab/>
      </w:r>
      <w:r>
        <w:t>В соответствии с Законом Украины "О порядке выезда из Украины и въезда в Украину граждан Украины" (1994 год) гражданин Украины имеет право выехать из Украины, кроме случаев, предусмотренных законодательством, и вернуться в Украину.</w:t>
      </w:r>
    </w:p>
    <w:p w:rsidR="00000000" w:rsidRDefault="00000000"/>
    <w:p w:rsidR="00000000" w:rsidRDefault="00000000">
      <w:r>
        <w:t>363.</w:t>
      </w:r>
      <w:r>
        <w:tab/>
        <w:t>Порядок въезда в иностранное государство регулируется законодательством соответствующего государства.</w:t>
      </w:r>
    </w:p>
    <w:p w:rsidR="00000000" w:rsidRDefault="00000000"/>
    <w:p w:rsidR="00000000" w:rsidRDefault="00000000">
      <w:r>
        <w:t>364.</w:t>
      </w:r>
      <w:r>
        <w:tab/>
        <w:t>Гражданин Украины ни при каких обстоятельствах не может быть ограничен в праве на въезд в Украину.</w:t>
      </w:r>
    </w:p>
    <w:p w:rsidR="00000000" w:rsidRDefault="00000000"/>
    <w:p w:rsidR="00000000" w:rsidRDefault="00000000">
      <w:pPr>
        <w:pStyle w:val="10"/>
        <w:keepNext/>
      </w:pPr>
      <w:r>
        <w:t>Е.</w:t>
      </w:r>
      <w:r>
        <w:tab/>
        <w:t>Незаконное перемещение и невозвращение (статья 11)</w:t>
      </w:r>
    </w:p>
    <w:p w:rsidR="00000000" w:rsidRDefault="00000000">
      <w:pPr>
        <w:keepNext/>
        <w:rPr>
          <w:b/>
        </w:rPr>
      </w:pPr>
    </w:p>
    <w:p w:rsidR="00000000" w:rsidRDefault="00000000">
      <w:r>
        <w:rPr>
          <w:bCs/>
        </w:rPr>
        <w:t>365.</w:t>
      </w:r>
      <w:r>
        <w:rPr>
          <w:bCs/>
        </w:rPr>
        <w:tab/>
      </w:r>
      <w:r>
        <w:t xml:space="preserve">В связи с изменениями и дополнениями, внесенными в Уголовный кодекс Украины в 1998 году, открытое или тайное подчинение человека чужой воле, связанное с законным или незаконным перемещением с согласия или без согласия лица через государственную границу для последующей продажи либо оплачиваемой передачи в целях сексуальной эксплуатации, использования в </w:t>
      </w:r>
      <w:proofErr w:type="spellStart"/>
      <w:r>
        <w:t>порнобизнесе</w:t>
      </w:r>
      <w:proofErr w:type="spellEnd"/>
      <w:r>
        <w:t>, вовлечения в преступную деятельность, затягивания в долговую кабалу, усыновления в коммерческих целях или использования в вооруженных конфликтах, а также эксплуатация труда этого человека караются лишением свободы.</w:t>
      </w:r>
    </w:p>
    <w:p w:rsidR="00000000" w:rsidRDefault="00000000"/>
    <w:p w:rsidR="00000000" w:rsidRDefault="00000000">
      <w:r>
        <w:t>366.</w:t>
      </w:r>
      <w:r>
        <w:tab/>
        <w:t>Установлена уголовная ответственность за действия, связанные с незаконным вывозом детей за границу или невозвращением их в Украину, а также действия, преследующие цель удаления у потерпевшего органов или тканей для трансплантации или насильственного донорства.</w:t>
      </w:r>
    </w:p>
    <w:p w:rsidR="00000000" w:rsidRDefault="00000000"/>
    <w:p w:rsidR="00000000" w:rsidRDefault="00000000">
      <w:r>
        <w:t>367.</w:t>
      </w:r>
      <w:r>
        <w:tab/>
        <w:t>Украиной были заключены двусторонние межгосударственные соглашения о правовой помощи и правовых отношениях в гражданских и уголовных делах с Литовской Республикой (1993 год), Республикой Польша (1993 год), Республикой Молдова (1993 год), Грузией (1995 год), Латвийской Республикой (1995 год) и Эстонской Республикой (1995 год).</w:t>
      </w:r>
    </w:p>
    <w:p w:rsidR="00000000" w:rsidRDefault="00000000"/>
    <w:p w:rsidR="00000000" w:rsidRDefault="00000000">
      <w:r>
        <w:t>368.</w:t>
      </w:r>
      <w:r>
        <w:tab/>
        <w:t xml:space="preserve">Указанные соглашения предусматривают оказание правовой помощи родителям и детям при решении дел, касающихся установления и </w:t>
      </w:r>
      <w:proofErr w:type="spellStart"/>
      <w:r>
        <w:t>оспаривания</w:t>
      </w:r>
      <w:proofErr w:type="spellEnd"/>
      <w:r>
        <w:t xml:space="preserve"> отцовства, в случаях различных мест проживания родителей и детей и т.д.</w:t>
      </w:r>
    </w:p>
    <w:p w:rsidR="00000000" w:rsidRDefault="00000000"/>
    <w:p w:rsidR="00000000" w:rsidRDefault="00000000">
      <w:r>
        <w:t>369.</w:t>
      </w:r>
      <w:r>
        <w:tab/>
        <w:t>Украина является также участницей Минской Конвенции о правовой помощи и правовых взаимоотношениях в гражданских, семейных и уголовных делах (1993 год).</w:t>
      </w:r>
    </w:p>
    <w:p w:rsidR="00000000" w:rsidRDefault="00000000"/>
    <w:p w:rsidR="00000000" w:rsidRDefault="00000000">
      <w:r>
        <w:t>370.</w:t>
      </w:r>
      <w:r>
        <w:tab/>
        <w:t>Путем обмена нотами оформлена правопреемственность в отношении Договора между СССР и Венгерской Республикой о предоставлении правовой помощи в гражданских, семейных и уголовных делах (1958 год).</w:t>
      </w:r>
    </w:p>
    <w:p w:rsidR="00000000" w:rsidRDefault="00000000"/>
    <w:p w:rsidR="00000000" w:rsidRDefault="00000000">
      <w:pPr>
        <w:pStyle w:val="10"/>
      </w:pPr>
      <w:proofErr w:type="spellStart"/>
      <w:r>
        <w:t>F</w:t>
      </w:r>
      <w:proofErr w:type="spellEnd"/>
      <w:r>
        <w:t>.</w:t>
      </w:r>
      <w:r>
        <w:tab/>
        <w:t>Восстановление содержания ребенка (пункт 4 статьи 27)</w:t>
      </w:r>
    </w:p>
    <w:p w:rsidR="00000000" w:rsidRDefault="00000000">
      <w:pPr>
        <w:pStyle w:val="FootnoteText"/>
        <w:spacing w:line="288" w:lineRule="auto"/>
        <w:rPr>
          <w:bCs/>
        </w:rPr>
      </w:pPr>
    </w:p>
    <w:p w:rsidR="00000000" w:rsidRDefault="00000000">
      <w:r>
        <w:t>371.</w:t>
      </w:r>
      <w:r>
        <w:tab/>
        <w:t>Вопросы содержания несовершеннолетних детей родителями в случае развода или лишения родительских прав регулируются Кодексом о браке и семье Украины.  Родители обязаны содержать своих несовершеннолетних детей и нетрудоспособных совершеннолетних детей, нуждающихся в материальной помощи.  При уклонении родителей от этой обязанности средства на содержание детей взыскиваются с них в судебном порядке.</w:t>
      </w:r>
    </w:p>
    <w:p w:rsidR="00000000" w:rsidRDefault="00000000"/>
    <w:p w:rsidR="00000000" w:rsidRDefault="00000000">
      <w:r>
        <w:t>372.</w:t>
      </w:r>
      <w:r>
        <w:tab/>
        <w:t>При расторжении брака, в случае необходимости, суд принимает меры для защиты интересов несовершеннолетних детей.</w:t>
      </w:r>
    </w:p>
    <w:p w:rsidR="00000000" w:rsidRDefault="00000000"/>
    <w:p w:rsidR="00000000" w:rsidRDefault="00000000">
      <w:r>
        <w:t>374.</w:t>
      </w:r>
      <w:r>
        <w:tab/>
        <w:t>Лишение родительских прав не освобождает родителей от обязанностей по содержанию детей.</w:t>
      </w:r>
    </w:p>
    <w:p w:rsidR="00000000" w:rsidRDefault="00000000"/>
    <w:p w:rsidR="00000000" w:rsidRDefault="00000000">
      <w:r>
        <w:t>374.</w:t>
      </w:r>
      <w:r>
        <w:tab/>
        <w:t>Алименты на содержание несовершеннолетних детей выплачиваются родителями в добровольном порядке или на основании решения суда либо лично, либо через их работодателей или уполномоченный ими орган по месту их работы или получения пенсии или стипендии.</w:t>
      </w:r>
    </w:p>
    <w:p w:rsidR="00000000" w:rsidRDefault="00000000"/>
    <w:p w:rsidR="00000000" w:rsidRDefault="00000000">
      <w:r>
        <w:t>375.</w:t>
      </w:r>
      <w:r>
        <w:tab/>
        <w:t>При выезде гражданина, обязанного выплачивать алименты, за границу на постоянное место жительства в государства, с которыми Украина не имеет договоров об оказании правовой помощи, взыскание алиментов производится в порядке, определенном Кабинетом Министров Украины.</w:t>
      </w:r>
    </w:p>
    <w:p w:rsidR="00000000" w:rsidRDefault="00000000"/>
    <w:p w:rsidR="00000000" w:rsidRDefault="00000000">
      <w:r>
        <w:t>376.</w:t>
      </w:r>
      <w:r>
        <w:tab/>
        <w:t>Алименты на несовершеннолетних детей взыскиваются с их родителей в следующих размерах:  на одного ребенка - в размере четвертой части заработка, на двоих детей - в размере одной трети, на троих и более детей - в размере половины заработка (дохода) родителей, но не меньше половины не облагаемого налогом официального минимального дохода граждан на каждого ребенка.</w:t>
      </w:r>
    </w:p>
    <w:p w:rsidR="00000000" w:rsidRDefault="00000000"/>
    <w:p w:rsidR="00000000" w:rsidRDefault="00000000">
      <w:r>
        <w:t>377.</w:t>
      </w:r>
      <w:r>
        <w:tab/>
        <w:t>Размер указанных частей заработка и минимальный размер алиментов может быть уменьшен судом, если тот из родителей, который обязан выплачивать алименты, имеет других несовершеннолетних детей.</w:t>
      </w:r>
    </w:p>
    <w:p w:rsidR="00000000" w:rsidRDefault="00000000"/>
    <w:p w:rsidR="00000000" w:rsidRDefault="00000000">
      <w:r>
        <w:t>378.</w:t>
      </w:r>
      <w:r>
        <w:tab/>
        <w:t>Родители, которые выплачивают алименты, не могут быть привлечены к участию в дополнительных расходах, вызванных исключительными обстоятельствами (тяжелая болезнь, увечье ребенка и т.д.).</w:t>
      </w:r>
    </w:p>
    <w:p w:rsidR="00000000" w:rsidRDefault="00000000"/>
    <w:p w:rsidR="00000000" w:rsidRDefault="00000000">
      <w:r>
        <w:t>379.</w:t>
      </w:r>
      <w:r>
        <w:tab/>
        <w:t>Обязанность содержать несовершеннолетних детей, если они не имеют родителей или если родители по уважительным причинам не в состоянии их содержать, может быть возложена на других родственников - дедушку, бабушку, брата, сестру, а также на отчима и мачеху ребенка и на лица, которые постоянно воспитывали ребенка и содержали его как члена своей семьи, оказывая ему систематическую материальную помощь.</w:t>
      </w:r>
    </w:p>
    <w:p w:rsidR="00000000" w:rsidRDefault="00000000"/>
    <w:p w:rsidR="00000000" w:rsidRDefault="00000000">
      <w:r>
        <w:t>380.</w:t>
      </w:r>
      <w:r>
        <w:tab/>
        <w:t>Лица, уклоняющиеся от уплаты установленных решением суда или постановлением народного судьи средств на содержание детей (алиментов), а также родители, злостно уклоняющиеся от содержания несовершеннолетних или нетрудоспособных детей, которые находятся на их содержании, несут уголовную ответственность в соответствии с законодательством.</w:t>
      </w:r>
    </w:p>
    <w:p w:rsidR="00000000" w:rsidRDefault="00000000"/>
    <w:p w:rsidR="00000000" w:rsidRDefault="00000000">
      <w:pPr>
        <w:pStyle w:val="10"/>
      </w:pPr>
      <w:r>
        <w:t>G.</w:t>
      </w:r>
      <w:r>
        <w:tab/>
        <w:t>Дети, лишенные своего семейного окружения (статья 20)</w:t>
      </w:r>
    </w:p>
    <w:p w:rsidR="00000000" w:rsidRDefault="00000000">
      <w:pPr>
        <w:pStyle w:val="FootnoteText"/>
        <w:spacing w:line="288" w:lineRule="auto"/>
        <w:rPr>
          <w:bCs/>
        </w:rPr>
      </w:pPr>
    </w:p>
    <w:p w:rsidR="00000000" w:rsidRDefault="00000000">
      <w:r>
        <w:t>381.</w:t>
      </w:r>
      <w:r>
        <w:tab/>
        <w:t>Права детей-сирот и детей, лишенных родительского попечения, регулируются Кодексом о браке и семье Украины, постановлением Кабинета министров Украины "Об улучшении воспитания, обучения, социальной защиты и материального обеспечения детей-сирот и детей, которые остались без попечения родителей" (1994 год), и мероприятиями, касающимися улучшения положения детей-сирот и детей, оставшихся без попечения родителей, утвержденными Указом Президента Украины (1997 год).</w:t>
      </w:r>
    </w:p>
    <w:p w:rsidR="00000000" w:rsidRDefault="00000000"/>
    <w:p w:rsidR="00000000" w:rsidRDefault="00000000">
      <w:r>
        <w:t>382.</w:t>
      </w:r>
      <w:r>
        <w:tab/>
        <w:t>В Украине законодательно установлены следующие формы содержания детей, лишенных родительской заботы:  усыновление (как приоритетная форма);  опека, попечительство над ребенком со стороны физического лица (опекуна, попечителя);  государственные учреждения для детей, лишенных родительского попечения;  и детские дома семейного типа.</w:t>
      </w:r>
    </w:p>
    <w:p w:rsidR="00000000" w:rsidRDefault="00000000"/>
    <w:p w:rsidR="00000000" w:rsidRDefault="00000000">
      <w:r>
        <w:t>383.</w:t>
      </w:r>
      <w:r>
        <w:tab/>
        <w:t>По данным Государственного комитета статистики Украины на 1 января 1998 года на воспитании в семьях граждан под опекой находились 53 712 детей и подростков в возрасте до 18 лет и 62 449 усыновленных детей.  На конец 1997 года в стране насчитывалось 39 школ-интернатов для детей-сирот и детей, лишенных родительской заботы, в которых содержались 10 723 ребенка, 50 детских домов системы Министерства образования Украины - 4 076 детей, 43 дома ребенка системы Министерства здравоохранения Украины - 4 620 детей.</w:t>
      </w:r>
    </w:p>
    <w:p w:rsidR="00000000" w:rsidRDefault="00000000"/>
    <w:p w:rsidR="00000000" w:rsidRDefault="00000000">
      <w:r>
        <w:t>384.</w:t>
      </w:r>
      <w:r>
        <w:tab/>
        <w:t>Расширяется позитивный опыт организации различных форм семейного воспитания детей-сирот и детей, лишенных родительской опеки, и реализации их прав на проживание в семье.  По состоянию на 1 января 1998 года насчитывалось 75 домов семейного типа.  Их функционирование регулируется Положением о детском доме семейного типа (1994 год).</w:t>
      </w:r>
    </w:p>
    <w:p w:rsidR="00000000" w:rsidRDefault="00000000"/>
    <w:p w:rsidR="00000000" w:rsidRDefault="00000000">
      <w:r>
        <w:t>385.</w:t>
      </w:r>
      <w:r>
        <w:tab/>
        <w:t>В последнее время с целью предоставления приюта детям, лишенным родительского попечения, создаются приюты для несовершеннолетних и службы по делам несовершеннолетних, основной задачей которых является социальная защита детей, создание необходимых жилищно-бытовых и психолого-педагогических условий для их жизни до определения места их постоянного устройства.</w:t>
      </w:r>
    </w:p>
    <w:p w:rsidR="00000000" w:rsidRDefault="00000000"/>
    <w:p w:rsidR="00000000" w:rsidRDefault="00000000">
      <w:r>
        <w:t>386.</w:t>
      </w:r>
      <w:r>
        <w:tab/>
        <w:t>Осуществление контроля за условиями проживания и воспитания в семьях усыновителей возложено на Кабинет министров Украины.</w:t>
      </w:r>
    </w:p>
    <w:p w:rsidR="00000000" w:rsidRDefault="00000000"/>
    <w:p w:rsidR="00000000" w:rsidRDefault="00000000">
      <w:r>
        <w:t>387.</w:t>
      </w:r>
      <w:r>
        <w:tab/>
        <w:t>Надзор за состоянием воспитания и содержания детей, усыновленных иностранными гражданами, осуществляется по поручению Министерства иностранных дел Украины соответствующим консульским представительством, где дети находятся на учете до достижения ими 18-летнего возраста.</w:t>
      </w:r>
    </w:p>
    <w:p w:rsidR="00000000" w:rsidRDefault="00000000"/>
    <w:p w:rsidR="00000000" w:rsidRDefault="00000000">
      <w:r>
        <w:t>388.</w:t>
      </w:r>
      <w:r>
        <w:tab/>
        <w:t>Контроль за деятельностью опекунов и попечителей осуществляется органами опеки и попечительства по месту проживания подопечного.</w:t>
      </w:r>
    </w:p>
    <w:p w:rsidR="00000000" w:rsidRDefault="00000000"/>
    <w:p w:rsidR="00000000" w:rsidRDefault="00000000">
      <w:r>
        <w:t>389.</w:t>
      </w:r>
      <w:r>
        <w:tab/>
        <w:t>В целях обеспечения права ребенка на семейное воспитание в Украине проводится работа по созданию института приемной семьи.  В соответствии с постановлением Кабинета министров Украины "О проведении эксперимента по созданию приемных семей в Запорожской области и утверждении Положения о приемной семье" (1998 год) Министерством по делам семьи и молодежи Украины отрабатывается механизм функционирования приемных семей как новой формы содержания и воспитания детей, лишенных родительской опеки.</w:t>
      </w:r>
    </w:p>
    <w:p w:rsidR="00000000" w:rsidRDefault="00000000"/>
    <w:p w:rsidR="00000000" w:rsidRDefault="00000000">
      <w:r>
        <w:t>390.</w:t>
      </w:r>
      <w:r>
        <w:tab/>
        <w:t>Украинским институтом социальных исследований при поддержке представительства ЮНИСЕФ в Украине реализуется проект "Трансформация системы государственной опеки в Украине", главной целью которого является улучшение содержания детей, лишенных родительской заботы, детей, содержащихся в государственных интернатных заведениях, а также создание института приемной семьи в Украине.</w:t>
      </w:r>
    </w:p>
    <w:p w:rsidR="00000000" w:rsidRDefault="00000000"/>
    <w:p w:rsidR="00000000" w:rsidRDefault="00000000">
      <w:r>
        <w:t>391.</w:t>
      </w:r>
      <w:r>
        <w:tab/>
        <w:t>Вопросами устройства детей, лишенных родительской заботы, занимаются исключительно органы опеки и попечительства.</w:t>
      </w:r>
    </w:p>
    <w:p w:rsidR="00000000" w:rsidRDefault="00000000"/>
    <w:p w:rsidR="00000000" w:rsidRDefault="00000000">
      <w:r>
        <w:t>392.</w:t>
      </w:r>
      <w:r>
        <w:tab/>
        <w:t>При определении лиц, которые имеют право на усыновление ребенка, преимуществом пользуются родственники ребенка, лица, в семье которых проживает ребенок, которого усыновляют, а также лица, которые усыновляют детей, не разрывая семейных связей.  При назначении опекуна или попечителя предпочтение оказывается лицам, близким к подопечному.  В случае направления детей в учебно-воспитательное учреждение дети из одной семьи (братья и сестры) направляются в одно и то же учреждение, за исключением тех случаев, когда по медицинским показателям или по другим уважительным причинам воспитание детей должно осуществляться раздельно.</w:t>
      </w:r>
    </w:p>
    <w:p w:rsidR="00000000" w:rsidRDefault="00000000"/>
    <w:p w:rsidR="00000000" w:rsidRDefault="00000000">
      <w:r>
        <w:t>393.</w:t>
      </w:r>
      <w:r>
        <w:tab/>
        <w:t>Лица, которые в официальном порядке назначены опекунами или попечителями ребенка, в соответствии с законодательством имеют право получать материальную помощь на детей.  Однако такие выплаты в ряде регионов Украины производятся нерегулярно, и их размер не покрывает необходимых реальных расходов на содержание ребенка опекунами (попечителями).</w:t>
      </w:r>
    </w:p>
    <w:p w:rsidR="00000000" w:rsidRDefault="00000000"/>
    <w:p w:rsidR="00000000" w:rsidRDefault="00000000">
      <w:r>
        <w:t>394.</w:t>
      </w:r>
      <w:r>
        <w:tab/>
        <w:t>Наблюдается увеличение количества детей-сирот, а также детей, лишенных родительской опеки;  существующие государственные заведения по содержанию таких детей не всегда могут обеспечить детям условия для полноценного развития и воспитания.  Это связано с нехваткой средств на ремонт строений, закупку мебели и оборудования.  Решению этих вопросов способствуют меры по улучшению положения детей-сирот, а также детей, лишенных родительской опеки, утвержденные Президентом Украины в 1997 году.</w:t>
      </w:r>
    </w:p>
    <w:p w:rsidR="00000000" w:rsidRDefault="00000000"/>
    <w:p w:rsidR="00000000" w:rsidRDefault="00000000">
      <w:pPr>
        <w:pStyle w:val="10"/>
      </w:pPr>
      <w:r>
        <w:t>Н.</w:t>
      </w:r>
      <w:r>
        <w:tab/>
        <w:t>Усыновление (статья 21)</w:t>
      </w:r>
    </w:p>
    <w:p w:rsidR="00000000" w:rsidRDefault="00000000">
      <w:pPr>
        <w:pStyle w:val="FootnoteText"/>
        <w:spacing w:line="288" w:lineRule="auto"/>
        <w:rPr>
          <w:bCs/>
        </w:rPr>
      </w:pPr>
    </w:p>
    <w:p w:rsidR="00000000" w:rsidRDefault="00000000">
      <w:r>
        <w:t>395.</w:t>
      </w:r>
      <w:r>
        <w:tab/>
        <w:t>В Украине преобладающей формой содержания детей-сирот и детей, лишенных родительской заботы, является усыновление.</w:t>
      </w:r>
    </w:p>
    <w:p w:rsidR="00000000" w:rsidRDefault="00000000"/>
    <w:p w:rsidR="00000000" w:rsidRDefault="00000000">
      <w:r>
        <w:t>396.</w:t>
      </w:r>
      <w:r>
        <w:tab/>
        <w:t>Усыновление (удочерение) - это оформленное специальным юридическим актом принятие в семью несовершеннолетнего ребенка на правах сына или дочери.  Законодательно процедура усыновления регламентируется Кодексом о браке и семье Украины, а также Порядком передачи детей, которые являются гражданами Украины, на усыновление гражданам Украины и иностранным гражданам и осуществление контроля за условиями проживания в семьях усыновителей, утвержденным постановлением Кабинета министров в 1996 году.</w:t>
      </w:r>
    </w:p>
    <w:p w:rsidR="00000000" w:rsidRDefault="00000000"/>
    <w:p w:rsidR="00000000" w:rsidRDefault="00000000">
      <w:r>
        <w:t>397.</w:t>
      </w:r>
      <w:r>
        <w:tab/>
        <w:t>Усыновление осуществляется исключительно в интересах ребенка в случае, если его родители (оба или единственный родитель) умерли, неизвестны, лишены родительских прав, признаны в судебном порядке недееспособными, пропали без вести или признаны умершими, дали согласие на усыновление в письменной форме, более шести месяцев не живут совместно с ребенком, а также без уважительных причин не принимают участия в его воспитании и содержании, не проявляют в отношении ребенка родительского внимания и заботы.</w:t>
      </w:r>
    </w:p>
    <w:p w:rsidR="00000000" w:rsidRDefault="00000000"/>
    <w:p w:rsidR="00000000" w:rsidRDefault="00000000">
      <w:r>
        <w:t>398.</w:t>
      </w:r>
      <w:r>
        <w:tab/>
        <w:t>Подкинутые (брошенные) дети могут быть переданы на усыновление в случае наличия соответствующего акта, составленного органами внутренних дел в установленном порядке.  Больные дети могут быть усыновлены, если по характеру (течению) болезни им не требуется постоянно (пожизненно) находиться и лечиться в специализированных лечебно-профилактических учреждениях.</w:t>
      </w:r>
    </w:p>
    <w:p w:rsidR="00000000" w:rsidRDefault="00000000"/>
    <w:p w:rsidR="00000000" w:rsidRDefault="00000000">
      <w:r>
        <w:t>399.</w:t>
      </w:r>
      <w:r>
        <w:tab/>
        <w:t>Усыновителем может быть каждый совершеннолетний дееспособный гражданин.  Не могут быть усыновителями лица, лишенные родительских прав, которые подали заведомо поддельные документы по усыновлению, желают оформить усыновление с целью получения материальной или иной выгоды, раньше были усыновителями, если по их вине усыновление было отменено или признано недействительным, находятся на учете в психоневрологических и наркологических диспансерах или лечатся в указанных заведениях, к моменту усыновления не имеют постоянного заработка или других законных доходов.</w:t>
      </w:r>
    </w:p>
    <w:p w:rsidR="00000000" w:rsidRDefault="00000000"/>
    <w:p w:rsidR="00000000" w:rsidRDefault="00000000">
      <w:r>
        <w:t>400.</w:t>
      </w:r>
      <w:r>
        <w:tab/>
        <w:t>Дела по вопросам усыновления детей ведутся отделами образования.  Кандидаты в усыновители до вынесения решения об усыновлении обязаны лично ознакомиться с документами усыновляемого им ребенка, в том числе - со справкой о состоянии здоровья, а также познакомиться и установить контакт с ребенком.</w:t>
      </w:r>
    </w:p>
    <w:p w:rsidR="00000000" w:rsidRDefault="00000000"/>
    <w:p w:rsidR="00000000" w:rsidRDefault="00000000">
      <w:r>
        <w:t>401.</w:t>
      </w:r>
      <w:r>
        <w:tab/>
        <w:t>В случае усыновления ребенка, достигшего десятилетнего возраста, необходимо его согласие.  Если до подачи заявления об усыновлении ребенок проживал в семье усыновителя и считает его своим отцом (матерью), усыновление, в качестве исключения, может быть произведено без получения согласия усыновляемого.</w:t>
      </w:r>
    </w:p>
    <w:p w:rsidR="00000000" w:rsidRDefault="00000000"/>
    <w:p w:rsidR="00000000" w:rsidRDefault="00000000">
      <w:r>
        <w:t>402.</w:t>
      </w:r>
      <w:r>
        <w:tab/>
        <w:t>Если отсутствует возможность отдать ребенка на усыновление или под опеку, органы опеки и попечительства в месячный срок обязаны представить информацию относительно таких детей в областные и городские отделы.  Те, в свою очередь, в случае, если усыновление и опека невозможны, передают информацию о детях для централизованного учета в Центр по усыновлению детей при Министерстве образования Украины.</w:t>
      </w:r>
    </w:p>
    <w:p w:rsidR="00000000" w:rsidRDefault="00000000"/>
    <w:p w:rsidR="00000000" w:rsidRDefault="00000000">
      <w:r>
        <w:t>403.</w:t>
      </w:r>
      <w:r>
        <w:tab/>
        <w:t>В 1998 году были внесены изменения в Кодекс Украины об административных правонарушениях, которыми предусматриваются административные взыскания с должностных лиц в случае нарушения порядка или сроков представления информации, касающейся детей-сирот и детей, лишенных родительского попечения, для централизованного учета.</w:t>
      </w:r>
    </w:p>
    <w:p w:rsidR="00000000" w:rsidRDefault="00000000"/>
    <w:p w:rsidR="00000000" w:rsidRDefault="00000000">
      <w:r>
        <w:t>404.</w:t>
      </w:r>
      <w:r>
        <w:tab/>
        <w:t>В целях наилучшего обеспечения прав детей-сирот и детей, лишенных родительского попечения, был принят Закон Украины "О внесении изменений и дополнений в Кодекс о браке и семье Украины" (1996 год), которым был изменен порядок усыновления.</w:t>
      </w:r>
    </w:p>
    <w:p w:rsidR="00000000" w:rsidRDefault="00000000"/>
    <w:p w:rsidR="00000000" w:rsidRDefault="00000000">
      <w:r>
        <w:t>405.</w:t>
      </w:r>
      <w:r>
        <w:tab/>
        <w:t>В целях предотвращения получения необоснованных финансовых выгод при усыновлении статьей 102-3 Кодекса о браке и семье Украины, а также статьей 115</w:t>
      </w:r>
      <w:r>
        <w:noBreakHyphen/>
        <w:t>2 Уголовного кодекса Украины запрещена посредническая коммерческая деятельность в отношении усыновления детей, передачи их под опеку и попечительство либо на воспитание в семьи граждан Украины или иностранных граждан;  установлена уголовная ответственность за указанные неправомерные действия.</w:t>
      </w:r>
    </w:p>
    <w:p w:rsidR="00000000" w:rsidRDefault="00000000"/>
    <w:p w:rsidR="00000000" w:rsidRDefault="00000000">
      <w:r>
        <w:t>406.</w:t>
      </w:r>
      <w:r>
        <w:tab/>
        <w:t>Контроль за условиями проживания и воспитания усыновленных детей в семьях усыновителей осуществляется в соответствии с законодательством по вопросам защиты прав ребенка и охраны семьи с сохранением тайны усыновления.</w:t>
      </w:r>
    </w:p>
    <w:p w:rsidR="00000000" w:rsidRDefault="00000000"/>
    <w:p w:rsidR="00000000" w:rsidRDefault="00000000">
      <w:r>
        <w:t>407.</w:t>
      </w:r>
      <w:r>
        <w:tab/>
        <w:t>В 1994 году процесс усыновления детей - граждан Украины иностранцами был приостановлен в связи с несовершенством законодательства по вопросам усыновления на период до внесения изменений и дополнений в Кодекс о браке и семье Украины.  В 1996 году такие изменения были внесены.</w:t>
      </w:r>
    </w:p>
    <w:p w:rsidR="00000000" w:rsidRDefault="00000000"/>
    <w:p w:rsidR="00000000" w:rsidRDefault="00000000">
      <w:r>
        <w:t>408.</w:t>
      </w:r>
      <w:r>
        <w:tab/>
        <w:t>В Украине в 1996 году был создан Центр по усыновлению детей при Министерстве образования Украины с целью содействия устройству детей-сирот и детей, лишенных родительского попечения, в семьи граждан Украины, а также иностранных граждан путем усыновления.  Центр формирует банк данных о детях-сиротах и детях, лишенных родительского попечения, предоставляет гражданам Украины и иностранным гражданам необходимую информацию о детях, в отношении которых появились основания для усыновления, ведет учет иностранных граждан, которые выразили желание усыновить ребенка, проверяет полноту и правильность оформления поданных ими документов, ведет учет детей, усыновленных иностранными гражданами, информирует соответствующие органы о нарушениях законодательства Украины, касающихся вопросов прав ребенка.</w:t>
      </w:r>
    </w:p>
    <w:p w:rsidR="00000000" w:rsidRDefault="00000000"/>
    <w:p w:rsidR="00000000" w:rsidRDefault="00000000">
      <w:r>
        <w:t>409.</w:t>
      </w:r>
      <w:r>
        <w:tab/>
        <w:t>Усыновление детей, которые являются гражданами Украины, иностранными гражданами производится в случае, если исчерпаны все возможности в отношении усыновления, взятия под опеку (попечительство) или передачи на воспитание этих детей в семьи граждан Украины, а также когда эти дети находятся на учете в Центре не менее одного года.  Если иностранные граждане находятся в семейных отношениях с детьми или усыновляют детей, которые имеют заболевания, указанные в перечне, утвержденном Министерством здравоохранения Украины, усыновление производится без соблюдения сроков нахождения детей на учете в Центре.</w:t>
      </w:r>
    </w:p>
    <w:p w:rsidR="00000000" w:rsidRDefault="00000000"/>
    <w:p w:rsidR="00000000" w:rsidRDefault="00000000">
      <w:r>
        <w:t>410.</w:t>
      </w:r>
      <w:r>
        <w:tab/>
        <w:t>Иностранные граждане, выразившие желание усыновить ребенка, который является гражданином Украины, обращаются с письменным заявлением в Центр о постановке их на учет в качестве кандидатов на усыновителей и о выдаче им направления на посещение соответствующего государственного детского учреждения для знакомства и установления контакта с выбранным ребенком.</w:t>
      </w:r>
    </w:p>
    <w:p w:rsidR="00000000" w:rsidRDefault="00000000"/>
    <w:p w:rsidR="00000000" w:rsidRDefault="00000000">
      <w:r>
        <w:t>411.</w:t>
      </w:r>
      <w:r>
        <w:tab/>
        <w:t>Одним из документов, которые прилагаются к заявлению, является обязательство усыновителя в случае усыновления ребенка в месячный срок поставить его на консульский учет в консульском представительстве Украины в стране проживания и предоставлять в указанное учреждение периодическую информацию (не менее одного раза в год) об условиях проживания и воспитания ребенка и возможности консульского представителя общаться с ребенком.  При таком усыновлении за ребенком сохраняется гражданство Украины до достижения им 18-летнего возраста с целью обеспечения ему сознательного выбора.</w:t>
      </w:r>
    </w:p>
    <w:p w:rsidR="00000000" w:rsidRDefault="00000000"/>
    <w:p w:rsidR="00000000" w:rsidRDefault="00000000">
      <w:r>
        <w:t>412.</w:t>
      </w:r>
      <w:r>
        <w:tab/>
        <w:t>Усыновление ребенка, который является гражданином Украины, иностранными гражданами производится по решению районного (городского) суда в установленном порядке.</w:t>
      </w:r>
    </w:p>
    <w:p w:rsidR="00000000" w:rsidRDefault="00000000"/>
    <w:p w:rsidR="00000000" w:rsidRDefault="00000000">
      <w:r>
        <w:t>413.</w:t>
      </w:r>
      <w:r>
        <w:tab/>
        <w:t>Надзор за состоянием содержания и воспитания детей, усыновленных иностранными гражданами, осуществляется по поручению Министерства иностранных дел Украины соответствующим консульским представительством, в котором дети находятся на учете до достижения ими 18-летнего возраста.</w:t>
      </w:r>
    </w:p>
    <w:p w:rsidR="00000000" w:rsidRDefault="00000000"/>
    <w:p w:rsidR="00000000" w:rsidRDefault="00000000">
      <w:r>
        <w:t>414.</w:t>
      </w:r>
      <w:r>
        <w:tab/>
        <w:t>В соответствии с Консульским статутом консул обязан не менее чем раз в год объезжать свой округ и общаться с семьями усыновителей.  Альтернативной формой общения с усыновителями является переписка.</w:t>
      </w:r>
    </w:p>
    <w:p w:rsidR="00000000" w:rsidRDefault="00000000"/>
    <w:p w:rsidR="00000000" w:rsidRDefault="00000000">
      <w:r>
        <w:t>415.</w:t>
      </w:r>
      <w:r>
        <w:tab/>
        <w:t>В случае, если вследствие усыновления нарушены права ребенка, предусмотренные законодательством Украины и международными соглашениями Украины, либо усыновление не отвечает интересам ребенка, оно может быть отменено или признано недействительным в судебном порядке в соответствии с законодательством Украины.</w:t>
      </w:r>
    </w:p>
    <w:p w:rsidR="00000000" w:rsidRDefault="00000000"/>
    <w:p w:rsidR="00000000" w:rsidRDefault="00000000">
      <w:r>
        <w:t>416.</w:t>
      </w:r>
      <w:r>
        <w:tab/>
        <w:t>Граждане Украины в настоящее время не усыновляют детей, проживающих в других странах, приоритетным является национальное усыновление.</w:t>
      </w:r>
    </w:p>
    <w:p w:rsidR="00000000" w:rsidRDefault="00000000"/>
    <w:p w:rsidR="00000000" w:rsidRDefault="00000000">
      <w:r>
        <w:t>417.</w:t>
      </w:r>
      <w:r>
        <w:tab/>
        <w:t>За два года деятельности Центр по усыновлению провел значительную работу по созданию банка данных о детях-сиротах и детях, лишенных родительского попечения.  За время работы в Центр поступили данные о 8 100 детях, в отношении которых появились основания для усыновления.  Практически все дети, которые находятся на учете в Центре, больны и нуждаются в длительном лечении и сложных операциях.</w:t>
      </w:r>
    </w:p>
    <w:p w:rsidR="00000000" w:rsidRDefault="00000000"/>
    <w:p w:rsidR="00000000" w:rsidRDefault="00000000">
      <w:pPr>
        <w:jc w:val="center"/>
        <w:rPr>
          <w:lang w:val="uk-UA"/>
        </w:rPr>
      </w:pPr>
      <w:r>
        <w:rPr>
          <w:b/>
          <w:lang w:val="uk-UA"/>
        </w:rPr>
        <w:t>Количество детей, усыновленных иностранными гражданами</w:t>
      </w:r>
    </w:p>
    <w:p w:rsidR="00000000" w:rsidRDefault="00000000">
      <w:pPr>
        <w:jc w:val="center"/>
        <w:rPr>
          <w:b/>
          <w:lang w:val="uk-UA"/>
        </w:rPr>
      </w:pPr>
      <w:r>
        <w:rPr>
          <w:b/>
          <w:bCs/>
          <w:lang w:val="uk-UA"/>
        </w:rPr>
        <w:t xml:space="preserve">в течение </w:t>
      </w:r>
      <w:r>
        <w:rPr>
          <w:b/>
          <w:lang w:val="uk-UA"/>
        </w:rPr>
        <w:t>1996-1997 годов*</w:t>
      </w:r>
    </w:p>
    <w:p w:rsidR="00000000" w:rsidRDefault="00000000">
      <w:pPr>
        <w:pStyle w:val="FootnoteText"/>
        <w:spacing w:line="288" w:lineRule="auto"/>
        <w:rPr>
          <w:lang w:val="uk-UA"/>
        </w:rPr>
      </w:pPr>
    </w:p>
    <w:tbl>
      <w:tblPr>
        <w:tblW w:w="0" w:type="auto"/>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648"/>
        <w:gridCol w:w="1309"/>
        <w:gridCol w:w="935"/>
        <w:gridCol w:w="1496"/>
        <w:gridCol w:w="1524"/>
        <w:gridCol w:w="1122"/>
        <w:gridCol w:w="1122"/>
      </w:tblGrid>
      <w:tr w:rsidR="00000000">
        <w:tblPrEx>
          <w:tblCellMar>
            <w:top w:w="0" w:type="dxa"/>
            <w:bottom w:w="0" w:type="dxa"/>
          </w:tblCellMar>
        </w:tblPrEx>
        <w:tc>
          <w:tcPr>
            <w:tcW w:w="1648" w:type="dxa"/>
            <w:tcBorders>
              <w:bottom w:val="nil"/>
              <w:right w:val="nil"/>
            </w:tcBorders>
            <w:tcMar>
              <w:left w:w="28" w:type="dxa"/>
              <w:right w:w="28" w:type="dxa"/>
            </w:tcMar>
          </w:tcPr>
          <w:p w:rsidR="00000000" w:rsidRDefault="00000000">
            <w:pPr>
              <w:spacing w:after="20"/>
              <w:jc w:val="center"/>
              <w:rPr>
                <w:lang w:val="uk-UA"/>
              </w:rPr>
            </w:pPr>
            <w:r>
              <w:rPr>
                <w:lang w:val="uk-UA"/>
              </w:rPr>
              <w:t>Страна</w:t>
            </w:r>
          </w:p>
        </w:tc>
        <w:tc>
          <w:tcPr>
            <w:tcW w:w="1309" w:type="dxa"/>
            <w:tcBorders>
              <w:bottom w:val="nil"/>
            </w:tcBorders>
            <w:tcMar>
              <w:left w:w="28" w:type="dxa"/>
              <w:right w:w="28" w:type="dxa"/>
            </w:tcMar>
          </w:tcPr>
          <w:p w:rsidR="00000000" w:rsidRDefault="00000000">
            <w:pPr>
              <w:spacing w:after="20"/>
              <w:jc w:val="center"/>
              <w:rPr>
                <w:lang w:val="uk-UA"/>
              </w:rPr>
            </w:pPr>
            <w:r>
              <w:rPr>
                <w:lang w:val="uk-UA"/>
              </w:rPr>
              <w:t>Количество</w:t>
            </w:r>
          </w:p>
        </w:tc>
        <w:tc>
          <w:tcPr>
            <w:tcW w:w="3955" w:type="dxa"/>
            <w:gridSpan w:val="3"/>
            <w:tcBorders>
              <w:left w:val="nil"/>
            </w:tcBorders>
            <w:tcMar>
              <w:left w:w="28" w:type="dxa"/>
              <w:right w:w="28" w:type="dxa"/>
            </w:tcMar>
          </w:tcPr>
          <w:p w:rsidR="00000000" w:rsidRDefault="00000000">
            <w:pPr>
              <w:spacing w:after="20"/>
              <w:jc w:val="center"/>
              <w:rPr>
                <w:lang w:val="uk-UA"/>
              </w:rPr>
            </w:pPr>
            <w:r>
              <w:rPr>
                <w:lang w:val="uk-UA"/>
              </w:rPr>
              <w:t>Возраст</w:t>
            </w:r>
          </w:p>
        </w:tc>
        <w:tc>
          <w:tcPr>
            <w:tcW w:w="2244" w:type="dxa"/>
            <w:gridSpan w:val="2"/>
            <w:tcMar>
              <w:left w:w="28" w:type="dxa"/>
              <w:right w:w="28" w:type="dxa"/>
            </w:tcMar>
          </w:tcPr>
          <w:p w:rsidR="00000000" w:rsidRDefault="00000000">
            <w:pPr>
              <w:spacing w:after="20"/>
              <w:jc w:val="center"/>
              <w:rPr>
                <w:lang w:val="uk-UA"/>
              </w:rPr>
            </w:pPr>
            <w:r>
              <w:rPr>
                <w:lang w:val="uk-UA"/>
              </w:rPr>
              <w:t>Пол</w:t>
            </w:r>
          </w:p>
        </w:tc>
      </w:tr>
      <w:tr w:rsidR="00000000">
        <w:tblPrEx>
          <w:tblCellMar>
            <w:top w:w="0" w:type="dxa"/>
            <w:bottom w:w="0" w:type="dxa"/>
          </w:tblCellMar>
        </w:tblPrEx>
        <w:trPr>
          <w:trHeight w:val="360"/>
        </w:trPr>
        <w:tc>
          <w:tcPr>
            <w:tcW w:w="1648" w:type="dxa"/>
            <w:tcBorders>
              <w:top w:val="nil"/>
            </w:tcBorders>
            <w:tcMar>
              <w:left w:w="28" w:type="dxa"/>
              <w:right w:w="28" w:type="dxa"/>
            </w:tcMar>
          </w:tcPr>
          <w:p w:rsidR="00000000" w:rsidRDefault="00000000">
            <w:pPr>
              <w:spacing w:after="20"/>
              <w:jc w:val="center"/>
              <w:rPr>
                <w:lang w:val="uk-UA"/>
              </w:rPr>
            </w:pPr>
          </w:p>
        </w:tc>
        <w:tc>
          <w:tcPr>
            <w:tcW w:w="1309" w:type="dxa"/>
            <w:tcBorders>
              <w:top w:val="nil"/>
            </w:tcBorders>
            <w:tcMar>
              <w:left w:w="28" w:type="dxa"/>
              <w:right w:w="28" w:type="dxa"/>
            </w:tcMar>
          </w:tcPr>
          <w:p w:rsidR="00000000" w:rsidRDefault="00000000">
            <w:pPr>
              <w:spacing w:after="20"/>
              <w:jc w:val="center"/>
              <w:rPr>
                <w:lang w:val="uk-UA"/>
              </w:rPr>
            </w:pPr>
            <w:r>
              <w:rPr>
                <w:lang w:val="uk-UA"/>
              </w:rPr>
              <w:t>детей</w:t>
            </w:r>
          </w:p>
        </w:tc>
        <w:tc>
          <w:tcPr>
            <w:tcW w:w="935" w:type="dxa"/>
            <w:tcMar>
              <w:left w:w="28" w:type="dxa"/>
              <w:right w:w="28" w:type="dxa"/>
            </w:tcMar>
          </w:tcPr>
          <w:p w:rsidR="00000000" w:rsidRDefault="00000000">
            <w:pPr>
              <w:spacing w:after="20"/>
              <w:jc w:val="center"/>
              <w:rPr>
                <w:lang w:val="uk-UA"/>
              </w:rPr>
            </w:pPr>
            <w:r>
              <w:rPr>
                <w:lang w:val="uk-UA"/>
              </w:rPr>
              <w:t>до 3 лет</w:t>
            </w:r>
          </w:p>
        </w:tc>
        <w:tc>
          <w:tcPr>
            <w:tcW w:w="1496" w:type="dxa"/>
            <w:tcMar>
              <w:left w:w="28" w:type="dxa"/>
              <w:right w:w="28" w:type="dxa"/>
            </w:tcMar>
          </w:tcPr>
          <w:p w:rsidR="00000000" w:rsidRDefault="00000000">
            <w:pPr>
              <w:spacing w:after="20"/>
              <w:jc w:val="center"/>
              <w:rPr>
                <w:lang w:val="uk-UA"/>
              </w:rPr>
            </w:pPr>
            <w:r>
              <w:rPr>
                <w:lang w:val="uk-UA"/>
              </w:rPr>
              <w:t>от 3 до 7 лет</w:t>
            </w:r>
          </w:p>
        </w:tc>
        <w:tc>
          <w:tcPr>
            <w:tcW w:w="1524" w:type="dxa"/>
            <w:tcMar>
              <w:left w:w="28" w:type="dxa"/>
              <w:right w:w="28" w:type="dxa"/>
            </w:tcMar>
          </w:tcPr>
          <w:p w:rsidR="00000000" w:rsidRDefault="00000000">
            <w:pPr>
              <w:spacing w:after="20"/>
              <w:jc w:val="center"/>
              <w:rPr>
                <w:lang w:val="uk-UA"/>
              </w:rPr>
            </w:pPr>
            <w:r>
              <w:rPr>
                <w:lang w:val="uk-UA"/>
              </w:rPr>
              <w:t>от 7 до 18 лет</w:t>
            </w:r>
          </w:p>
        </w:tc>
        <w:tc>
          <w:tcPr>
            <w:tcW w:w="1122" w:type="dxa"/>
            <w:tcMar>
              <w:left w:w="28" w:type="dxa"/>
              <w:right w:w="28" w:type="dxa"/>
            </w:tcMar>
          </w:tcPr>
          <w:p w:rsidR="00000000" w:rsidRDefault="00000000">
            <w:pPr>
              <w:spacing w:after="20"/>
              <w:jc w:val="center"/>
              <w:rPr>
                <w:lang w:val="uk-UA"/>
              </w:rPr>
            </w:pPr>
            <w:r>
              <w:rPr>
                <w:lang w:val="uk-UA"/>
              </w:rPr>
              <w:t>девочки</w:t>
            </w:r>
          </w:p>
        </w:tc>
        <w:tc>
          <w:tcPr>
            <w:tcW w:w="1122" w:type="dxa"/>
            <w:tcMar>
              <w:left w:w="28" w:type="dxa"/>
              <w:right w:w="28" w:type="dxa"/>
            </w:tcMar>
          </w:tcPr>
          <w:p w:rsidR="00000000" w:rsidRDefault="00000000">
            <w:pPr>
              <w:spacing w:after="20"/>
              <w:jc w:val="center"/>
              <w:rPr>
                <w:lang w:val="uk-UA"/>
              </w:rPr>
            </w:pPr>
            <w:r>
              <w:rPr>
                <w:lang w:val="uk-UA"/>
              </w:rPr>
              <w:t>мальчики</w:t>
            </w:r>
          </w:p>
        </w:tc>
      </w:tr>
      <w:tr w:rsidR="00000000">
        <w:tblPrEx>
          <w:tblCellMar>
            <w:top w:w="0" w:type="dxa"/>
            <w:bottom w:w="0" w:type="dxa"/>
          </w:tblCellMar>
        </w:tblPrEx>
        <w:tc>
          <w:tcPr>
            <w:tcW w:w="1648" w:type="dxa"/>
            <w:tcMar>
              <w:left w:w="28" w:type="dxa"/>
              <w:right w:w="28" w:type="dxa"/>
            </w:tcMar>
          </w:tcPr>
          <w:p w:rsidR="00000000" w:rsidRDefault="00000000">
            <w:pPr>
              <w:pStyle w:val="Heading6"/>
              <w:spacing w:after="20"/>
              <w:rPr>
                <w:b w:val="0"/>
                <w:bCs/>
                <w:u w:val="none"/>
              </w:rPr>
            </w:pPr>
            <w:r>
              <w:rPr>
                <w:b w:val="0"/>
                <w:bCs/>
                <w:u w:val="none"/>
              </w:rPr>
              <w:t>Италия</w:t>
            </w:r>
          </w:p>
        </w:tc>
        <w:tc>
          <w:tcPr>
            <w:tcW w:w="1309" w:type="dxa"/>
            <w:tcMar>
              <w:left w:w="28" w:type="dxa"/>
              <w:right w:w="28" w:type="dxa"/>
            </w:tcMar>
          </w:tcPr>
          <w:p w:rsidR="00000000" w:rsidRDefault="00000000">
            <w:pPr>
              <w:spacing w:after="20"/>
              <w:ind w:right="505"/>
              <w:jc w:val="right"/>
              <w:rPr>
                <w:lang w:val="uk-UA"/>
              </w:rPr>
            </w:pPr>
            <w:r>
              <w:rPr>
                <w:lang w:val="uk-UA"/>
              </w:rPr>
              <w:t>102</w:t>
            </w:r>
          </w:p>
        </w:tc>
        <w:tc>
          <w:tcPr>
            <w:tcW w:w="935" w:type="dxa"/>
            <w:tcMar>
              <w:left w:w="28" w:type="dxa"/>
              <w:right w:w="28" w:type="dxa"/>
            </w:tcMar>
          </w:tcPr>
          <w:p w:rsidR="00000000" w:rsidRDefault="00000000">
            <w:pPr>
              <w:pStyle w:val="FootnoteText"/>
              <w:spacing w:after="20" w:line="288" w:lineRule="auto"/>
              <w:ind w:right="346"/>
              <w:jc w:val="right"/>
              <w:rPr>
                <w:lang w:val="uk-UA"/>
              </w:rPr>
            </w:pPr>
            <w:r>
              <w:rPr>
                <w:lang w:val="uk-UA"/>
              </w:rPr>
              <w:t>50</w:t>
            </w:r>
          </w:p>
        </w:tc>
        <w:tc>
          <w:tcPr>
            <w:tcW w:w="1496" w:type="dxa"/>
            <w:tcMar>
              <w:left w:w="28" w:type="dxa"/>
              <w:right w:w="28" w:type="dxa"/>
            </w:tcMar>
          </w:tcPr>
          <w:p w:rsidR="00000000" w:rsidRDefault="00000000">
            <w:pPr>
              <w:spacing w:after="20"/>
              <w:ind w:right="505"/>
              <w:jc w:val="right"/>
              <w:rPr>
                <w:lang w:val="uk-UA"/>
              </w:rPr>
            </w:pPr>
            <w:r>
              <w:rPr>
                <w:lang w:val="uk-UA"/>
              </w:rPr>
              <w:t>30</w:t>
            </w:r>
          </w:p>
        </w:tc>
        <w:tc>
          <w:tcPr>
            <w:tcW w:w="1524" w:type="dxa"/>
            <w:tcMar>
              <w:left w:w="28" w:type="dxa"/>
              <w:right w:w="28" w:type="dxa"/>
            </w:tcMar>
          </w:tcPr>
          <w:p w:rsidR="00000000" w:rsidRDefault="00000000">
            <w:pPr>
              <w:spacing w:after="20"/>
              <w:ind w:right="505"/>
              <w:jc w:val="right"/>
              <w:rPr>
                <w:lang w:val="uk-UA"/>
              </w:rPr>
            </w:pPr>
            <w:r>
              <w:rPr>
                <w:lang w:val="uk-UA"/>
              </w:rPr>
              <w:t>22</w:t>
            </w:r>
          </w:p>
        </w:tc>
        <w:tc>
          <w:tcPr>
            <w:tcW w:w="1122" w:type="dxa"/>
            <w:tcMar>
              <w:left w:w="28" w:type="dxa"/>
              <w:right w:w="28" w:type="dxa"/>
            </w:tcMar>
          </w:tcPr>
          <w:p w:rsidR="00000000" w:rsidRDefault="00000000">
            <w:pPr>
              <w:tabs>
                <w:tab w:val="clear" w:pos="567"/>
                <w:tab w:val="left" w:pos="692"/>
              </w:tabs>
              <w:spacing w:after="20"/>
              <w:ind w:right="374"/>
              <w:jc w:val="right"/>
              <w:rPr>
                <w:lang w:val="uk-UA"/>
              </w:rPr>
            </w:pPr>
            <w:r>
              <w:rPr>
                <w:lang w:val="uk-UA"/>
              </w:rPr>
              <w:t>54</w:t>
            </w:r>
          </w:p>
        </w:tc>
        <w:tc>
          <w:tcPr>
            <w:tcW w:w="1122" w:type="dxa"/>
            <w:tcMar>
              <w:left w:w="28" w:type="dxa"/>
              <w:right w:w="28" w:type="dxa"/>
            </w:tcMar>
          </w:tcPr>
          <w:p w:rsidR="00000000" w:rsidRDefault="00000000">
            <w:pPr>
              <w:spacing w:after="20"/>
              <w:ind w:right="505"/>
              <w:jc w:val="right"/>
              <w:rPr>
                <w:lang w:val="uk-UA"/>
              </w:rPr>
            </w:pPr>
            <w:r>
              <w:rPr>
                <w:lang w:val="uk-UA"/>
              </w:rPr>
              <w:t>48</w:t>
            </w:r>
          </w:p>
        </w:tc>
      </w:tr>
      <w:tr w:rsidR="00000000">
        <w:tblPrEx>
          <w:tblCellMar>
            <w:top w:w="0" w:type="dxa"/>
            <w:bottom w:w="0" w:type="dxa"/>
          </w:tblCellMar>
        </w:tblPrEx>
        <w:tc>
          <w:tcPr>
            <w:tcW w:w="1648" w:type="dxa"/>
            <w:tcMar>
              <w:left w:w="28" w:type="dxa"/>
              <w:right w:w="28" w:type="dxa"/>
            </w:tcMar>
          </w:tcPr>
          <w:p w:rsidR="00000000" w:rsidRDefault="00000000">
            <w:pPr>
              <w:spacing w:after="20"/>
              <w:rPr>
                <w:lang w:val="uk-UA"/>
              </w:rPr>
            </w:pPr>
            <w:r>
              <w:rPr>
                <w:lang w:val="uk-UA"/>
              </w:rPr>
              <w:t>США</w:t>
            </w:r>
          </w:p>
        </w:tc>
        <w:tc>
          <w:tcPr>
            <w:tcW w:w="1309" w:type="dxa"/>
            <w:tcMar>
              <w:left w:w="28" w:type="dxa"/>
              <w:right w:w="28" w:type="dxa"/>
            </w:tcMar>
          </w:tcPr>
          <w:p w:rsidR="00000000" w:rsidRDefault="00000000">
            <w:pPr>
              <w:spacing w:after="20"/>
              <w:ind w:right="505"/>
              <w:jc w:val="right"/>
              <w:rPr>
                <w:lang w:val="uk-UA"/>
              </w:rPr>
            </w:pPr>
            <w:r>
              <w:rPr>
                <w:lang w:val="uk-UA"/>
              </w:rPr>
              <w:t>98</w:t>
            </w:r>
          </w:p>
        </w:tc>
        <w:tc>
          <w:tcPr>
            <w:tcW w:w="935" w:type="dxa"/>
            <w:tcMar>
              <w:left w:w="28" w:type="dxa"/>
              <w:right w:w="28" w:type="dxa"/>
            </w:tcMar>
          </w:tcPr>
          <w:p w:rsidR="00000000" w:rsidRDefault="00000000">
            <w:pPr>
              <w:spacing w:after="20"/>
              <w:ind w:right="346"/>
              <w:jc w:val="right"/>
              <w:rPr>
                <w:lang w:val="uk-UA"/>
              </w:rPr>
            </w:pPr>
            <w:r>
              <w:rPr>
                <w:lang w:val="uk-UA"/>
              </w:rPr>
              <w:t>54</w:t>
            </w:r>
          </w:p>
        </w:tc>
        <w:tc>
          <w:tcPr>
            <w:tcW w:w="1496" w:type="dxa"/>
            <w:tcMar>
              <w:left w:w="28" w:type="dxa"/>
              <w:right w:w="28" w:type="dxa"/>
            </w:tcMar>
          </w:tcPr>
          <w:p w:rsidR="00000000" w:rsidRDefault="00000000">
            <w:pPr>
              <w:spacing w:after="20"/>
              <w:ind w:right="505"/>
              <w:jc w:val="right"/>
              <w:rPr>
                <w:lang w:val="uk-UA"/>
              </w:rPr>
            </w:pPr>
            <w:r>
              <w:rPr>
                <w:lang w:val="uk-UA"/>
              </w:rPr>
              <w:t>32</w:t>
            </w:r>
          </w:p>
        </w:tc>
        <w:tc>
          <w:tcPr>
            <w:tcW w:w="1524" w:type="dxa"/>
            <w:tcMar>
              <w:left w:w="28" w:type="dxa"/>
              <w:right w:w="28" w:type="dxa"/>
            </w:tcMar>
          </w:tcPr>
          <w:p w:rsidR="00000000" w:rsidRDefault="00000000">
            <w:pPr>
              <w:spacing w:after="20"/>
              <w:ind w:right="505"/>
              <w:jc w:val="right"/>
              <w:rPr>
                <w:lang w:val="uk-UA"/>
              </w:rPr>
            </w:pPr>
            <w:r>
              <w:rPr>
                <w:lang w:val="uk-UA"/>
              </w:rPr>
              <w:t>12</w:t>
            </w:r>
          </w:p>
        </w:tc>
        <w:tc>
          <w:tcPr>
            <w:tcW w:w="1122" w:type="dxa"/>
            <w:tcMar>
              <w:left w:w="28" w:type="dxa"/>
              <w:right w:w="28" w:type="dxa"/>
            </w:tcMar>
          </w:tcPr>
          <w:p w:rsidR="00000000" w:rsidRDefault="00000000">
            <w:pPr>
              <w:tabs>
                <w:tab w:val="clear" w:pos="567"/>
                <w:tab w:val="left" w:pos="692"/>
              </w:tabs>
              <w:spacing w:after="20"/>
              <w:ind w:right="374"/>
              <w:jc w:val="right"/>
              <w:rPr>
                <w:lang w:val="uk-UA"/>
              </w:rPr>
            </w:pPr>
            <w:r>
              <w:rPr>
                <w:lang w:val="uk-UA"/>
              </w:rPr>
              <w:t>52</w:t>
            </w:r>
          </w:p>
        </w:tc>
        <w:tc>
          <w:tcPr>
            <w:tcW w:w="1122" w:type="dxa"/>
            <w:tcMar>
              <w:left w:w="28" w:type="dxa"/>
              <w:right w:w="28" w:type="dxa"/>
            </w:tcMar>
          </w:tcPr>
          <w:p w:rsidR="00000000" w:rsidRDefault="00000000">
            <w:pPr>
              <w:spacing w:after="20"/>
              <w:ind w:right="505"/>
              <w:jc w:val="right"/>
              <w:rPr>
                <w:lang w:val="uk-UA"/>
              </w:rPr>
            </w:pPr>
            <w:r>
              <w:rPr>
                <w:lang w:val="uk-UA"/>
              </w:rPr>
              <w:t>46</w:t>
            </w:r>
          </w:p>
        </w:tc>
      </w:tr>
      <w:tr w:rsidR="00000000">
        <w:tblPrEx>
          <w:tblCellMar>
            <w:top w:w="0" w:type="dxa"/>
            <w:bottom w:w="0" w:type="dxa"/>
          </w:tblCellMar>
        </w:tblPrEx>
        <w:tc>
          <w:tcPr>
            <w:tcW w:w="1648" w:type="dxa"/>
            <w:tcMar>
              <w:left w:w="28" w:type="dxa"/>
              <w:right w:w="28" w:type="dxa"/>
            </w:tcMar>
          </w:tcPr>
          <w:p w:rsidR="00000000" w:rsidRDefault="00000000">
            <w:pPr>
              <w:spacing w:after="20"/>
              <w:rPr>
                <w:lang w:val="uk-UA"/>
              </w:rPr>
            </w:pPr>
            <w:r>
              <w:rPr>
                <w:lang w:val="uk-UA"/>
              </w:rPr>
              <w:t>Израиль</w:t>
            </w:r>
          </w:p>
        </w:tc>
        <w:tc>
          <w:tcPr>
            <w:tcW w:w="1309" w:type="dxa"/>
            <w:tcMar>
              <w:left w:w="28" w:type="dxa"/>
              <w:right w:w="28" w:type="dxa"/>
            </w:tcMar>
          </w:tcPr>
          <w:p w:rsidR="00000000" w:rsidRDefault="00000000">
            <w:pPr>
              <w:spacing w:after="20"/>
              <w:ind w:right="505"/>
              <w:jc w:val="right"/>
              <w:rPr>
                <w:lang w:val="uk-UA"/>
              </w:rPr>
            </w:pPr>
            <w:r>
              <w:rPr>
                <w:lang w:val="uk-UA"/>
              </w:rPr>
              <w:t>56</w:t>
            </w:r>
          </w:p>
        </w:tc>
        <w:tc>
          <w:tcPr>
            <w:tcW w:w="935" w:type="dxa"/>
            <w:tcMar>
              <w:left w:w="28" w:type="dxa"/>
              <w:right w:w="28" w:type="dxa"/>
            </w:tcMar>
          </w:tcPr>
          <w:p w:rsidR="00000000" w:rsidRDefault="00000000">
            <w:pPr>
              <w:spacing w:after="20"/>
              <w:ind w:right="346"/>
              <w:jc w:val="right"/>
              <w:rPr>
                <w:lang w:val="uk-UA"/>
              </w:rPr>
            </w:pPr>
            <w:r>
              <w:rPr>
                <w:lang w:val="uk-UA"/>
              </w:rPr>
              <w:t>51</w:t>
            </w:r>
          </w:p>
        </w:tc>
        <w:tc>
          <w:tcPr>
            <w:tcW w:w="1496" w:type="dxa"/>
            <w:tcMar>
              <w:left w:w="28" w:type="dxa"/>
              <w:right w:w="28" w:type="dxa"/>
            </w:tcMar>
          </w:tcPr>
          <w:p w:rsidR="00000000" w:rsidRDefault="00000000">
            <w:pPr>
              <w:spacing w:after="20"/>
              <w:ind w:right="505"/>
              <w:jc w:val="right"/>
              <w:rPr>
                <w:lang w:val="uk-UA"/>
              </w:rPr>
            </w:pPr>
            <w:r>
              <w:rPr>
                <w:lang w:val="uk-UA"/>
              </w:rPr>
              <w:t>5</w:t>
            </w:r>
          </w:p>
        </w:tc>
        <w:tc>
          <w:tcPr>
            <w:tcW w:w="1524" w:type="dxa"/>
            <w:tcMar>
              <w:left w:w="28" w:type="dxa"/>
              <w:right w:w="28" w:type="dxa"/>
            </w:tcMar>
          </w:tcPr>
          <w:p w:rsidR="00000000" w:rsidRDefault="00000000">
            <w:pPr>
              <w:spacing w:after="20"/>
              <w:ind w:right="505"/>
              <w:jc w:val="right"/>
              <w:rPr>
                <w:lang w:val="uk-UA"/>
              </w:rPr>
            </w:pPr>
            <w:r>
              <w:rPr>
                <w:lang w:val="uk-UA"/>
              </w:rPr>
              <w:t>-</w:t>
            </w:r>
          </w:p>
        </w:tc>
        <w:tc>
          <w:tcPr>
            <w:tcW w:w="1122" w:type="dxa"/>
            <w:tcMar>
              <w:left w:w="28" w:type="dxa"/>
              <w:right w:w="28" w:type="dxa"/>
            </w:tcMar>
          </w:tcPr>
          <w:p w:rsidR="00000000" w:rsidRDefault="00000000">
            <w:pPr>
              <w:tabs>
                <w:tab w:val="clear" w:pos="567"/>
                <w:tab w:val="left" w:pos="692"/>
              </w:tabs>
              <w:spacing w:after="20"/>
              <w:ind w:right="374"/>
              <w:jc w:val="right"/>
              <w:rPr>
                <w:lang w:val="uk-UA"/>
              </w:rPr>
            </w:pPr>
            <w:r>
              <w:rPr>
                <w:lang w:val="uk-UA"/>
              </w:rPr>
              <w:t>37</w:t>
            </w:r>
          </w:p>
        </w:tc>
        <w:tc>
          <w:tcPr>
            <w:tcW w:w="1122" w:type="dxa"/>
            <w:tcMar>
              <w:left w:w="28" w:type="dxa"/>
              <w:right w:w="28" w:type="dxa"/>
            </w:tcMar>
          </w:tcPr>
          <w:p w:rsidR="00000000" w:rsidRDefault="00000000">
            <w:pPr>
              <w:spacing w:after="20"/>
              <w:ind w:right="505"/>
              <w:jc w:val="right"/>
              <w:rPr>
                <w:lang w:val="uk-UA"/>
              </w:rPr>
            </w:pPr>
            <w:r>
              <w:rPr>
                <w:lang w:val="uk-UA"/>
              </w:rPr>
              <w:t>19</w:t>
            </w:r>
          </w:p>
        </w:tc>
      </w:tr>
      <w:tr w:rsidR="00000000">
        <w:tblPrEx>
          <w:tblCellMar>
            <w:top w:w="0" w:type="dxa"/>
            <w:bottom w:w="0" w:type="dxa"/>
          </w:tblCellMar>
        </w:tblPrEx>
        <w:tc>
          <w:tcPr>
            <w:tcW w:w="1648" w:type="dxa"/>
            <w:tcMar>
              <w:left w:w="28" w:type="dxa"/>
              <w:right w:w="28" w:type="dxa"/>
            </w:tcMar>
          </w:tcPr>
          <w:p w:rsidR="00000000" w:rsidRDefault="00000000">
            <w:pPr>
              <w:spacing w:after="20"/>
              <w:rPr>
                <w:lang w:val="uk-UA"/>
              </w:rPr>
            </w:pPr>
            <w:r>
              <w:rPr>
                <w:lang w:val="uk-UA"/>
              </w:rPr>
              <w:t>Германия</w:t>
            </w:r>
          </w:p>
        </w:tc>
        <w:tc>
          <w:tcPr>
            <w:tcW w:w="1309" w:type="dxa"/>
            <w:tcMar>
              <w:left w:w="28" w:type="dxa"/>
              <w:right w:w="28" w:type="dxa"/>
            </w:tcMar>
          </w:tcPr>
          <w:p w:rsidR="00000000" w:rsidRDefault="00000000">
            <w:pPr>
              <w:spacing w:after="20"/>
              <w:ind w:right="505"/>
              <w:jc w:val="right"/>
              <w:rPr>
                <w:lang w:val="uk-UA"/>
              </w:rPr>
            </w:pPr>
            <w:r>
              <w:rPr>
                <w:lang w:val="uk-UA"/>
              </w:rPr>
              <w:t>15</w:t>
            </w:r>
          </w:p>
        </w:tc>
        <w:tc>
          <w:tcPr>
            <w:tcW w:w="935" w:type="dxa"/>
            <w:tcMar>
              <w:left w:w="28" w:type="dxa"/>
              <w:right w:w="28" w:type="dxa"/>
            </w:tcMar>
          </w:tcPr>
          <w:p w:rsidR="00000000" w:rsidRDefault="00000000">
            <w:pPr>
              <w:spacing w:after="20"/>
              <w:ind w:right="346"/>
              <w:jc w:val="right"/>
              <w:rPr>
                <w:lang w:val="uk-UA"/>
              </w:rPr>
            </w:pPr>
            <w:r>
              <w:rPr>
                <w:lang w:val="uk-UA"/>
              </w:rPr>
              <w:t>6</w:t>
            </w:r>
          </w:p>
        </w:tc>
        <w:tc>
          <w:tcPr>
            <w:tcW w:w="1496" w:type="dxa"/>
            <w:tcMar>
              <w:left w:w="28" w:type="dxa"/>
              <w:right w:w="28" w:type="dxa"/>
            </w:tcMar>
          </w:tcPr>
          <w:p w:rsidR="00000000" w:rsidRDefault="00000000">
            <w:pPr>
              <w:spacing w:after="20"/>
              <w:ind w:right="505"/>
              <w:jc w:val="right"/>
              <w:rPr>
                <w:lang w:val="uk-UA"/>
              </w:rPr>
            </w:pPr>
            <w:r>
              <w:rPr>
                <w:lang w:val="uk-UA"/>
              </w:rPr>
              <w:t>5</w:t>
            </w:r>
          </w:p>
        </w:tc>
        <w:tc>
          <w:tcPr>
            <w:tcW w:w="1524" w:type="dxa"/>
            <w:tcMar>
              <w:left w:w="28" w:type="dxa"/>
              <w:right w:w="28" w:type="dxa"/>
            </w:tcMar>
          </w:tcPr>
          <w:p w:rsidR="00000000" w:rsidRDefault="00000000">
            <w:pPr>
              <w:spacing w:after="20"/>
              <w:ind w:right="505"/>
              <w:jc w:val="right"/>
              <w:rPr>
                <w:lang w:val="uk-UA"/>
              </w:rPr>
            </w:pPr>
            <w:r>
              <w:rPr>
                <w:lang w:val="uk-UA"/>
              </w:rPr>
              <w:t>4</w:t>
            </w:r>
          </w:p>
        </w:tc>
        <w:tc>
          <w:tcPr>
            <w:tcW w:w="1122" w:type="dxa"/>
            <w:tcMar>
              <w:left w:w="28" w:type="dxa"/>
              <w:right w:w="28" w:type="dxa"/>
            </w:tcMar>
          </w:tcPr>
          <w:p w:rsidR="00000000" w:rsidRDefault="00000000">
            <w:pPr>
              <w:tabs>
                <w:tab w:val="clear" w:pos="567"/>
                <w:tab w:val="left" w:pos="692"/>
              </w:tabs>
              <w:spacing w:after="20"/>
              <w:ind w:right="374"/>
              <w:jc w:val="right"/>
              <w:rPr>
                <w:lang w:val="uk-UA"/>
              </w:rPr>
            </w:pPr>
            <w:r>
              <w:rPr>
                <w:lang w:val="uk-UA"/>
              </w:rPr>
              <w:t>10</w:t>
            </w:r>
          </w:p>
        </w:tc>
        <w:tc>
          <w:tcPr>
            <w:tcW w:w="1122" w:type="dxa"/>
            <w:tcMar>
              <w:left w:w="28" w:type="dxa"/>
              <w:right w:w="28" w:type="dxa"/>
            </w:tcMar>
          </w:tcPr>
          <w:p w:rsidR="00000000" w:rsidRDefault="00000000">
            <w:pPr>
              <w:spacing w:after="20"/>
              <w:ind w:right="505"/>
              <w:jc w:val="right"/>
              <w:rPr>
                <w:lang w:val="uk-UA"/>
              </w:rPr>
            </w:pPr>
            <w:r>
              <w:rPr>
                <w:lang w:val="uk-UA"/>
              </w:rPr>
              <w:t>5</w:t>
            </w:r>
          </w:p>
        </w:tc>
      </w:tr>
      <w:tr w:rsidR="00000000">
        <w:tblPrEx>
          <w:tblCellMar>
            <w:top w:w="0" w:type="dxa"/>
            <w:bottom w:w="0" w:type="dxa"/>
          </w:tblCellMar>
        </w:tblPrEx>
        <w:tc>
          <w:tcPr>
            <w:tcW w:w="1648" w:type="dxa"/>
            <w:tcMar>
              <w:left w:w="28" w:type="dxa"/>
              <w:right w:w="28" w:type="dxa"/>
            </w:tcMar>
          </w:tcPr>
          <w:p w:rsidR="00000000" w:rsidRDefault="00000000">
            <w:pPr>
              <w:spacing w:after="20"/>
              <w:rPr>
                <w:lang w:val="uk-UA"/>
              </w:rPr>
            </w:pPr>
            <w:r>
              <w:rPr>
                <w:lang w:val="uk-UA"/>
              </w:rPr>
              <w:t>Бельгия</w:t>
            </w:r>
          </w:p>
        </w:tc>
        <w:tc>
          <w:tcPr>
            <w:tcW w:w="1309" w:type="dxa"/>
            <w:tcMar>
              <w:left w:w="28" w:type="dxa"/>
              <w:right w:w="28" w:type="dxa"/>
            </w:tcMar>
          </w:tcPr>
          <w:p w:rsidR="00000000" w:rsidRDefault="00000000">
            <w:pPr>
              <w:spacing w:after="20"/>
              <w:ind w:right="505"/>
              <w:jc w:val="right"/>
              <w:rPr>
                <w:lang w:val="uk-UA"/>
              </w:rPr>
            </w:pPr>
            <w:r>
              <w:rPr>
                <w:lang w:val="uk-UA"/>
              </w:rPr>
              <w:t>14</w:t>
            </w:r>
          </w:p>
        </w:tc>
        <w:tc>
          <w:tcPr>
            <w:tcW w:w="935" w:type="dxa"/>
            <w:tcMar>
              <w:left w:w="28" w:type="dxa"/>
              <w:right w:w="28" w:type="dxa"/>
            </w:tcMar>
          </w:tcPr>
          <w:p w:rsidR="00000000" w:rsidRDefault="00000000">
            <w:pPr>
              <w:spacing w:after="20"/>
              <w:ind w:right="346"/>
              <w:jc w:val="right"/>
              <w:rPr>
                <w:lang w:val="uk-UA"/>
              </w:rPr>
            </w:pPr>
            <w:r>
              <w:rPr>
                <w:lang w:val="uk-UA"/>
              </w:rPr>
              <w:t>7</w:t>
            </w:r>
          </w:p>
        </w:tc>
        <w:tc>
          <w:tcPr>
            <w:tcW w:w="1496" w:type="dxa"/>
            <w:tcMar>
              <w:left w:w="28" w:type="dxa"/>
              <w:right w:w="28" w:type="dxa"/>
            </w:tcMar>
          </w:tcPr>
          <w:p w:rsidR="00000000" w:rsidRDefault="00000000">
            <w:pPr>
              <w:spacing w:after="20"/>
              <w:ind w:right="505"/>
              <w:jc w:val="right"/>
              <w:rPr>
                <w:lang w:val="uk-UA"/>
              </w:rPr>
            </w:pPr>
            <w:r>
              <w:rPr>
                <w:lang w:val="uk-UA"/>
              </w:rPr>
              <w:t>7</w:t>
            </w:r>
          </w:p>
        </w:tc>
        <w:tc>
          <w:tcPr>
            <w:tcW w:w="1524" w:type="dxa"/>
            <w:tcMar>
              <w:left w:w="28" w:type="dxa"/>
              <w:right w:w="28" w:type="dxa"/>
            </w:tcMar>
          </w:tcPr>
          <w:p w:rsidR="00000000" w:rsidRDefault="00000000">
            <w:pPr>
              <w:spacing w:after="20"/>
              <w:ind w:right="505"/>
              <w:jc w:val="right"/>
              <w:rPr>
                <w:lang w:val="uk-UA"/>
              </w:rPr>
            </w:pPr>
            <w:r>
              <w:rPr>
                <w:lang w:val="uk-UA"/>
              </w:rPr>
              <w:t>-</w:t>
            </w:r>
          </w:p>
        </w:tc>
        <w:tc>
          <w:tcPr>
            <w:tcW w:w="1122" w:type="dxa"/>
            <w:tcMar>
              <w:left w:w="28" w:type="dxa"/>
              <w:right w:w="28" w:type="dxa"/>
            </w:tcMar>
          </w:tcPr>
          <w:p w:rsidR="00000000" w:rsidRDefault="00000000">
            <w:pPr>
              <w:tabs>
                <w:tab w:val="clear" w:pos="567"/>
                <w:tab w:val="left" w:pos="692"/>
              </w:tabs>
              <w:spacing w:after="20"/>
              <w:ind w:right="374"/>
              <w:jc w:val="right"/>
              <w:rPr>
                <w:lang w:val="uk-UA"/>
              </w:rPr>
            </w:pPr>
            <w:r>
              <w:rPr>
                <w:lang w:val="uk-UA"/>
              </w:rPr>
              <w:t>8</w:t>
            </w:r>
          </w:p>
        </w:tc>
        <w:tc>
          <w:tcPr>
            <w:tcW w:w="1122" w:type="dxa"/>
            <w:tcMar>
              <w:left w:w="28" w:type="dxa"/>
              <w:right w:w="28" w:type="dxa"/>
            </w:tcMar>
          </w:tcPr>
          <w:p w:rsidR="00000000" w:rsidRDefault="00000000">
            <w:pPr>
              <w:spacing w:after="20"/>
              <w:ind w:right="505"/>
              <w:jc w:val="right"/>
              <w:rPr>
                <w:lang w:val="uk-UA"/>
              </w:rPr>
            </w:pPr>
            <w:r>
              <w:rPr>
                <w:lang w:val="uk-UA"/>
              </w:rPr>
              <w:t>6</w:t>
            </w:r>
          </w:p>
        </w:tc>
      </w:tr>
      <w:tr w:rsidR="00000000">
        <w:tblPrEx>
          <w:tblCellMar>
            <w:top w:w="0" w:type="dxa"/>
            <w:bottom w:w="0" w:type="dxa"/>
          </w:tblCellMar>
        </w:tblPrEx>
        <w:tc>
          <w:tcPr>
            <w:tcW w:w="1648" w:type="dxa"/>
            <w:tcMar>
              <w:left w:w="28" w:type="dxa"/>
              <w:right w:w="28" w:type="dxa"/>
            </w:tcMar>
          </w:tcPr>
          <w:p w:rsidR="00000000" w:rsidRDefault="00000000">
            <w:pPr>
              <w:spacing w:after="20"/>
              <w:rPr>
                <w:lang w:val="uk-UA"/>
              </w:rPr>
            </w:pPr>
            <w:r>
              <w:rPr>
                <w:lang w:val="uk-UA"/>
              </w:rPr>
              <w:t>Швейцария</w:t>
            </w:r>
          </w:p>
        </w:tc>
        <w:tc>
          <w:tcPr>
            <w:tcW w:w="1309" w:type="dxa"/>
            <w:tcMar>
              <w:left w:w="28" w:type="dxa"/>
              <w:right w:w="28" w:type="dxa"/>
            </w:tcMar>
          </w:tcPr>
          <w:p w:rsidR="00000000" w:rsidRDefault="00000000">
            <w:pPr>
              <w:spacing w:after="20"/>
              <w:ind w:right="505"/>
              <w:jc w:val="right"/>
              <w:rPr>
                <w:lang w:val="uk-UA"/>
              </w:rPr>
            </w:pPr>
            <w:r>
              <w:rPr>
                <w:lang w:val="uk-UA"/>
              </w:rPr>
              <w:t>5</w:t>
            </w:r>
          </w:p>
        </w:tc>
        <w:tc>
          <w:tcPr>
            <w:tcW w:w="935" w:type="dxa"/>
            <w:tcMar>
              <w:left w:w="28" w:type="dxa"/>
              <w:right w:w="28" w:type="dxa"/>
            </w:tcMar>
          </w:tcPr>
          <w:p w:rsidR="00000000" w:rsidRDefault="00000000">
            <w:pPr>
              <w:spacing w:after="20"/>
              <w:ind w:right="346"/>
              <w:jc w:val="right"/>
              <w:rPr>
                <w:lang w:val="uk-UA"/>
              </w:rPr>
            </w:pPr>
            <w:r>
              <w:rPr>
                <w:lang w:val="uk-UA"/>
              </w:rPr>
              <w:t>4</w:t>
            </w:r>
          </w:p>
        </w:tc>
        <w:tc>
          <w:tcPr>
            <w:tcW w:w="1496" w:type="dxa"/>
            <w:tcMar>
              <w:left w:w="28" w:type="dxa"/>
              <w:right w:w="28" w:type="dxa"/>
            </w:tcMar>
          </w:tcPr>
          <w:p w:rsidR="00000000" w:rsidRDefault="00000000">
            <w:pPr>
              <w:spacing w:after="20"/>
              <w:ind w:right="505"/>
              <w:jc w:val="right"/>
              <w:rPr>
                <w:lang w:val="uk-UA"/>
              </w:rPr>
            </w:pPr>
            <w:r>
              <w:rPr>
                <w:lang w:val="uk-UA"/>
              </w:rPr>
              <w:t>1</w:t>
            </w:r>
          </w:p>
        </w:tc>
        <w:tc>
          <w:tcPr>
            <w:tcW w:w="1524" w:type="dxa"/>
            <w:tcMar>
              <w:left w:w="28" w:type="dxa"/>
              <w:right w:w="28" w:type="dxa"/>
            </w:tcMar>
          </w:tcPr>
          <w:p w:rsidR="00000000" w:rsidRDefault="00000000">
            <w:pPr>
              <w:spacing w:after="20"/>
              <w:ind w:right="505"/>
              <w:jc w:val="right"/>
              <w:rPr>
                <w:lang w:val="uk-UA"/>
              </w:rPr>
            </w:pPr>
            <w:r>
              <w:rPr>
                <w:lang w:val="uk-UA"/>
              </w:rPr>
              <w:t>-</w:t>
            </w:r>
          </w:p>
        </w:tc>
        <w:tc>
          <w:tcPr>
            <w:tcW w:w="1122" w:type="dxa"/>
            <w:tcMar>
              <w:left w:w="28" w:type="dxa"/>
              <w:right w:w="28" w:type="dxa"/>
            </w:tcMar>
          </w:tcPr>
          <w:p w:rsidR="00000000" w:rsidRDefault="00000000">
            <w:pPr>
              <w:tabs>
                <w:tab w:val="clear" w:pos="567"/>
                <w:tab w:val="left" w:pos="692"/>
              </w:tabs>
              <w:spacing w:after="20"/>
              <w:ind w:right="374"/>
              <w:jc w:val="right"/>
              <w:rPr>
                <w:lang w:val="uk-UA"/>
              </w:rPr>
            </w:pPr>
            <w:r>
              <w:rPr>
                <w:lang w:val="uk-UA"/>
              </w:rPr>
              <w:t>4</w:t>
            </w:r>
          </w:p>
        </w:tc>
        <w:tc>
          <w:tcPr>
            <w:tcW w:w="1122" w:type="dxa"/>
            <w:tcMar>
              <w:left w:w="28" w:type="dxa"/>
              <w:right w:w="28" w:type="dxa"/>
            </w:tcMar>
          </w:tcPr>
          <w:p w:rsidR="00000000" w:rsidRDefault="00000000">
            <w:pPr>
              <w:spacing w:after="20"/>
              <w:ind w:right="505"/>
              <w:jc w:val="right"/>
              <w:rPr>
                <w:lang w:val="uk-UA"/>
              </w:rPr>
            </w:pPr>
            <w:r>
              <w:rPr>
                <w:lang w:val="uk-UA"/>
              </w:rPr>
              <w:t>1</w:t>
            </w:r>
          </w:p>
        </w:tc>
      </w:tr>
      <w:tr w:rsidR="00000000">
        <w:tblPrEx>
          <w:tblCellMar>
            <w:top w:w="0" w:type="dxa"/>
            <w:bottom w:w="0" w:type="dxa"/>
          </w:tblCellMar>
        </w:tblPrEx>
        <w:tc>
          <w:tcPr>
            <w:tcW w:w="1648" w:type="dxa"/>
            <w:tcMar>
              <w:left w:w="28" w:type="dxa"/>
              <w:right w:w="28" w:type="dxa"/>
            </w:tcMar>
          </w:tcPr>
          <w:p w:rsidR="00000000" w:rsidRDefault="00000000">
            <w:pPr>
              <w:spacing w:after="20"/>
              <w:rPr>
                <w:lang w:val="uk-UA"/>
              </w:rPr>
            </w:pPr>
            <w:r>
              <w:rPr>
                <w:lang w:val="uk-UA"/>
              </w:rPr>
              <w:t>Франция</w:t>
            </w:r>
          </w:p>
        </w:tc>
        <w:tc>
          <w:tcPr>
            <w:tcW w:w="1309" w:type="dxa"/>
            <w:tcMar>
              <w:left w:w="28" w:type="dxa"/>
              <w:right w:w="28" w:type="dxa"/>
            </w:tcMar>
          </w:tcPr>
          <w:p w:rsidR="00000000" w:rsidRDefault="00000000">
            <w:pPr>
              <w:spacing w:after="20"/>
              <w:ind w:right="505"/>
              <w:jc w:val="right"/>
              <w:rPr>
                <w:lang w:val="uk-UA"/>
              </w:rPr>
            </w:pPr>
            <w:r>
              <w:rPr>
                <w:lang w:val="uk-UA"/>
              </w:rPr>
              <w:t>4</w:t>
            </w:r>
          </w:p>
        </w:tc>
        <w:tc>
          <w:tcPr>
            <w:tcW w:w="935" w:type="dxa"/>
            <w:tcMar>
              <w:left w:w="28" w:type="dxa"/>
              <w:right w:w="28" w:type="dxa"/>
            </w:tcMar>
          </w:tcPr>
          <w:p w:rsidR="00000000" w:rsidRDefault="00000000">
            <w:pPr>
              <w:spacing w:after="20"/>
              <w:ind w:right="346"/>
              <w:jc w:val="right"/>
              <w:rPr>
                <w:lang w:val="uk-UA"/>
              </w:rPr>
            </w:pPr>
            <w:r>
              <w:rPr>
                <w:lang w:val="uk-UA"/>
              </w:rPr>
              <w:t>3</w:t>
            </w:r>
          </w:p>
        </w:tc>
        <w:tc>
          <w:tcPr>
            <w:tcW w:w="1496" w:type="dxa"/>
            <w:tcMar>
              <w:left w:w="28" w:type="dxa"/>
              <w:right w:w="28" w:type="dxa"/>
            </w:tcMar>
          </w:tcPr>
          <w:p w:rsidR="00000000" w:rsidRDefault="00000000">
            <w:pPr>
              <w:spacing w:after="20"/>
              <w:ind w:right="505"/>
              <w:jc w:val="right"/>
              <w:rPr>
                <w:lang w:val="uk-UA"/>
              </w:rPr>
            </w:pPr>
            <w:r>
              <w:rPr>
                <w:lang w:val="uk-UA"/>
              </w:rPr>
              <w:t>1</w:t>
            </w:r>
          </w:p>
        </w:tc>
        <w:tc>
          <w:tcPr>
            <w:tcW w:w="1524" w:type="dxa"/>
            <w:tcMar>
              <w:left w:w="28" w:type="dxa"/>
              <w:right w:w="28" w:type="dxa"/>
            </w:tcMar>
          </w:tcPr>
          <w:p w:rsidR="00000000" w:rsidRDefault="00000000">
            <w:pPr>
              <w:spacing w:after="20"/>
              <w:ind w:right="505"/>
              <w:jc w:val="right"/>
              <w:rPr>
                <w:lang w:val="uk-UA"/>
              </w:rPr>
            </w:pPr>
            <w:r>
              <w:rPr>
                <w:lang w:val="uk-UA"/>
              </w:rPr>
              <w:t>-</w:t>
            </w:r>
          </w:p>
        </w:tc>
        <w:tc>
          <w:tcPr>
            <w:tcW w:w="1122" w:type="dxa"/>
            <w:tcMar>
              <w:left w:w="28" w:type="dxa"/>
              <w:right w:w="28" w:type="dxa"/>
            </w:tcMar>
          </w:tcPr>
          <w:p w:rsidR="00000000" w:rsidRDefault="00000000">
            <w:pPr>
              <w:tabs>
                <w:tab w:val="clear" w:pos="567"/>
                <w:tab w:val="left" w:pos="692"/>
              </w:tabs>
              <w:spacing w:after="20"/>
              <w:ind w:right="374"/>
              <w:jc w:val="right"/>
              <w:rPr>
                <w:lang w:val="uk-UA"/>
              </w:rPr>
            </w:pPr>
            <w:r>
              <w:rPr>
                <w:lang w:val="uk-UA"/>
              </w:rPr>
              <w:t>2</w:t>
            </w:r>
          </w:p>
        </w:tc>
        <w:tc>
          <w:tcPr>
            <w:tcW w:w="1122" w:type="dxa"/>
            <w:tcMar>
              <w:left w:w="28" w:type="dxa"/>
              <w:right w:w="28" w:type="dxa"/>
            </w:tcMar>
          </w:tcPr>
          <w:p w:rsidR="00000000" w:rsidRDefault="00000000">
            <w:pPr>
              <w:spacing w:after="20"/>
              <w:ind w:right="505"/>
              <w:jc w:val="right"/>
              <w:rPr>
                <w:lang w:val="uk-UA"/>
              </w:rPr>
            </w:pPr>
            <w:r>
              <w:rPr>
                <w:lang w:val="uk-UA"/>
              </w:rPr>
              <w:t>2</w:t>
            </w:r>
          </w:p>
        </w:tc>
      </w:tr>
      <w:tr w:rsidR="00000000">
        <w:tblPrEx>
          <w:tblCellMar>
            <w:top w:w="0" w:type="dxa"/>
            <w:bottom w:w="0" w:type="dxa"/>
          </w:tblCellMar>
        </w:tblPrEx>
        <w:tc>
          <w:tcPr>
            <w:tcW w:w="1648" w:type="dxa"/>
            <w:tcMar>
              <w:left w:w="28" w:type="dxa"/>
              <w:right w:w="28" w:type="dxa"/>
            </w:tcMar>
          </w:tcPr>
          <w:p w:rsidR="00000000" w:rsidRDefault="00000000">
            <w:pPr>
              <w:spacing w:after="20"/>
              <w:rPr>
                <w:lang w:val="uk-UA"/>
              </w:rPr>
            </w:pPr>
            <w:r>
              <w:rPr>
                <w:lang w:val="uk-UA"/>
              </w:rPr>
              <w:t>Канада</w:t>
            </w:r>
          </w:p>
        </w:tc>
        <w:tc>
          <w:tcPr>
            <w:tcW w:w="1309" w:type="dxa"/>
            <w:tcMar>
              <w:left w:w="28" w:type="dxa"/>
              <w:right w:w="28" w:type="dxa"/>
            </w:tcMar>
          </w:tcPr>
          <w:p w:rsidR="00000000" w:rsidRDefault="00000000">
            <w:pPr>
              <w:spacing w:after="20"/>
              <w:ind w:right="505"/>
              <w:jc w:val="right"/>
              <w:rPr>
                <w:lang w:val="uk-UA"/>
              </w:rPr>
            </w:pPr>
            <w:r>
              <w:rPr>
                <w:lang w:val="uk-UA"/>
              </w:rPr>
              <w:t>2</w:t>
            </w:r>
          </w:p>
        </w:tc>
        <w:tc>
          <w:tcPr>
            <w:tcW w:w="935" w:type="dxa"/>
            <w:tcMar>
              <w:left w:w="28" w:type="dxa"/>
              <w:right w:w="28" w:type="dxa"/>
            </w:tcMar>
          </w:tcPr>
          <w:p w:rsidR="00000000" w:rsidRDefault="00000000">
            <w:pPr>
              <w:spacing w:after="20"/>
              <w:ind w:right="346"/>
              <w:jc w:val="right"/>
              <w:rPr>
                <w:lang w:val="uk-UA"/>
              </w:rPr>
            </w:pPr>
            <w:r>
              <w:rPr>
                <w:lang w:val="uk-UA"/>
              </w:rPr>
              <w:t>2</w:t>
            </w:r>
          </w:p>
        </w:tc>
        <w:tc>
          <w:tcPr>
            <w:tcW w:w="1496" w:type="dxa"/>
            <w:tcMar>
              <w:left w:w="28" w:type="dxa"/>
              <w:right w:w="28" w:type="dxa"/>
            </w:tcMar>
          </w:tcPr>
          <w:p w:rsidR="00000000" w:rsidRDefault="00000000">
            <w:pPr>
              <w:spacing w:after="20"/>
              <w:ind w:right="505"/>
              <w:jc w:val="right"/>
              <w:rPr>
                <w:lang w:val="uk-UA"/>
              </w:rPr>
            </w:pPr>
            <w:r>
              <w:rPr>
                <w:lang w:val="uk-UA"/>
              </w:rPr>
              <w:t>-</w:t>
            </w:r>
          </w:p>
        </w:tc>
        <w:tc>
          <w:tcPr>
            <w:tcW w:w="1524" w:type="dxa"/>
            <w:tcMar>
              <w:left w:w="28" w:type="dxa"/>
              <w:right w:w="28" w:type="dxa"/>
            </w:tcMar>
          </w:tcPr>
          <w:p w:rsidR="00000000" w:rsidRDefault="00000000">
            <w:pPr>
              <w:spacing w:after="20"/>
              <w:ind w:right="505"/>
              <w:jc w:val="right"/>
              <w:rPr>
                <w:lang w:val="uk-UA"/>
              </w:rPr>
            </w:pPr>
            <w:r>
              <w:rPr>
                <w:lang w:val="uk-UA"/>
              </w:rPr>
              <w:t>-</w:t>
            </w:r>
          </w:p>
        </w:tc>
        <w:tc>
          <w:tcPr>
            <w:tcW w:w="1122" w:type="dxa"/>
            <w:tcMar>
              <w:left w:w="28" w:type="dxa"/>
              <w:right w:w="28" w:type="dxa"/>
            </w:tcMar>
          </w:tcPr>
          <w:p w:rsidR="00000000" w:rsidRDefault="00000000">
            <w:pPr>
              <w:tabs>
                <w:tab w:val="clear" w:pos="567"/>
                <w:tab w:val="left" w:pos="692"/>
              </w:tabs>
              <w:spacing w:after="20"/>
              <w:ind w:right="374"/>
              <w:jc w:val="right"/>
              <w:rPr>
                <w:lang w:val="uk-UA"/>
              </w:rPr>
            </w:pPr>
            <w:r>
              <w:rPr>
                <w:lang w:val="uk-UA"/>
              </w:rPr>
              <w:t>1</w:t>
            </w:r>
          </w:p>
        </w:tc>
        <w:tc>
          <w:tcPr>
            <w:tcW w:w="1122" w:type="dxa"/>
            <w:tcMar>
              <w:left w:w="28" w:type="dxa"/>
              <w:right w:w="28" w:type="dxa"/>
            </w:tcMar>
          </w:tcPr>
          <w:p w:rsidR="00000000" w:rsidRDefault="00000000">
            <w:pPr>
              <w:spacing w:after="20"/>
              <w:ind w:right="505"/>
              <w:jc w:val="right"/>
              <w:rPr>
                <w:lang w:val="uk-UA"/>
              </w:rPr>
            </w:pPr>
            <w:r>
              <w:rPr>
                <w:lang w:val="uk-UA"/>
              </w:rPr>
              <w:t>1</w:t>
            </w:r>
          </w:p>
        </w:tc>
      </w:tr>
      <w:tr w:rsidR="00000000">
        <w:tblPrEx>
          <w:tblCellMar>
            <w:top w:w="0" w:type="dxa"/>
            <w:bottom w:w="0" w:type="dxa"/>
          </w:tblCellMar>
        </w:tblPrEx>
        <w:tc>
          <w:tcPr>
            <w:tcW w:w="1648" w:type="dxa"/>
            <w:tcMar>
              <w:left w:w="28" w:type="dxa"/>
              <w:right w:w="28" w:type="dxa"/>
            </w:tcMar>
          </w:tcPr>
          <w:p w:rsidR="00000000" w:rsidRDefault="00000000">
            <w:pPr>
              <w:spacing w:after="20"/>
              <w:rPr>
                <w:lang w:val="uk-UA"/>
              </w:rPr>
            </w:pPr>
            <w:r>
              <w:rPr>
                <w:lang w:val="uk-UA"/>
              </w:rPr>
              <w:t>Австрия</w:t>
            </w:r>
          </w:p>
        </w:tc>
        <w:tc>
          <w:tcPr>
            <w:tcW w:w="1309" w:type="dxa"/>
            <w:tcMar>
              <w:left w:w="28" w:type="dxa"/>
              <w:right w:w="28" w:type="dxa"/>
            </w:tcMar>
          </w:tcPr>
          <w:p w:rsidR="00000000" w:rsidRDefault="00000000">
            <w:pPr>
              <w:spacing w:after="20"/>
              <w:ind w:right="505"/>
              <w:jc w:val="right"/>
              <w:rPr>
                <w:lang w:val="uk-UA"/>
              </w:rPr>
            </w:pPr>
            <w:r>
              <w:rPr>
                <w:lang w:val="uk-UA"/>
              </w:rPr>
              <w:t>1</w:t>
            </w:r>
          </w:p>
        </w:tc>
        <w:tc>
          <w:tcPr>
            <w:tcW w:w="935" w:type="dxa"/>
            <w:tcMar>
              <w:left w:w="28" w:type="dxa"/>
              <w:right w:w="28" w:type="dxa"/>
            </w:tcMar>
          </w:tcPr>
          <w:p w:rsidR="00000000" w:rsidRDefault="00000000">
            <w:pPr>
              <w:spacing w:after="20"/>
              <w:ind w:right="346"/>
              <w:jc w:val="right"/>
              <w:rPr>
                <w:lang w:val="uk-UA"/>
              </w:rPr>
            </w:pPr>
            <w:r>
              <w:rPr>
                <w:lang w:val="uk-UA"/>
              </w:rPr>
              <w:t>-</w:t>
            </w:r>
          </w:p>
        </w:tc>
        <w:tc>
          <w:tcPr>
            <w:tcW w:w="1496" w:type="dxa"/>
            <w:tcMar>
              <w:left w:w="28" w:type="dxa"/>
              <w:right w:w="28" w:type="dxa"/>
            </w:tcMar>
          </w:tcPr>
          <w:p w:rsidR="00000000" w:rsidRDefault="00000000">
            <w:pPr>
              <w:spacing w:after="20"/>
              <w:ind w:right="505"/>
              <w:jc w:val="right"/>
              <w:rPr>
                <w:lang w:val="uk-UA"/>
              </w:rPr>
            </w:pPr>
            <w:r>
              <w:rPr>
                <w:lang w:val="uk-UA"/>
              </w:rPr>
              <w:t>-</w:t>
            </w:r>
          </w:p>
        </w:tc>
        <w:tc>
          <w:tcPr>
            <w:tcW w:w="1524" w:type="dxa"/>
            <w:tcMar>
              <w:left w:w="28" w:type="dxa"/>
              <w:right w:w="28" w:type="dxa"/>
            </w:tcMar>
          </w:tcPr>
          <w:p w:rsidR="00000000" w:rsidRDefault="00000000">
            <w:pPr>
              <w:spacing w:after="20"/>
              <w:ind w:right="505"/>
              <w:jc w:val="right"/>
              <w:rPr>
                <w:lang w:val="uk-UA"/>
              </w:rPr>
            </w:pPr>
            <w:r>
              <w:rPr>
                <w:lang w:val="uk-UA"/>
              </w:rPr>
              <w:t>1</w:t>
            </w:r>
          </w:p>
        </w:tc>
        <w:tc>
          <w:tcPr>
            <w:tcW w:w="1122" w:type="dxa"/>
            <w:tcMar>
              <w:left w:w="28" w:type="dxa"/>
              <w:right w:w="28" w:type="dxa"/>
            </w:tcMar>
          </w:tcPr>
          <w:p w:rsidR="00000000" w:rsidRDefault="00000000">
            <w:pPr>
              <w:tabs>
                <w:tab w:val="clear" w:pos="567"/>
                <w:tab w:val="left" w:pos="692"/>
              </w:tabs>
              <w:spacing w:after="20"/>
              <w:ind w:right="374"/>
              <w:jc w:val="right"/>
              <w:rPr>
                <w:lang w:val="uk-UA"/>
              </w:rPr>
            </w:pPr>
            <w:r>
              <w:rPr>
                <w:lang w:val="uk-UA"/>
              </w:rPr>
              <w:t>-</w:t>
            </w:r>
          </w:p>
        </w:tc>
        <w:tc>
          <w:tcPr>
            <w:tcW w:w="1122" w:type="dxa"/>
            <w:tcMar>
              <w:left w:w="28" w:type="dxa"/>
              <w:right w:w="28" w:type="dxa"/>
            </w:tcMar>
          </w:tcPr>
          <w:p w:rsidR="00000000" w:rsidRDefault="00000000">
            <w:pPr>
              <w:spacing w:after="20"/>
              <w:ind w:right="505"/>
              <w:jc w:val="right"/>
              <w:rPr>
                <w:lang w:val="uk-UA"/>
              </w:rPr>
            </w:pPr>
            <w:r>
              <w:rPr>
                <w:lang w:val="uk-UA"/>
              </w:rPr>
              <w:t>1</w:t>
            </w:r>
          </w:p>
        </w:tc>
      </w:tr>
      <w:tr w:rsidR="00000000">
        <w:tblPrEx>
          <w:tblCellMar>
            <w:top w:w="0" w:type="dxa"/>
            <w:bottom w:w="0" w:type="dxa"/>
          </w:tblCellMar>
        </w:tblPrEx>
        <w:tc>
          <w:tcPr>
            <w:tcW w:w="1648" w:type="dxa"/>
            <w:tcMar>
              <w:left w:w="28" w:type="dxa"/>
              <w:right w:w="28" w:type="dxa"/>
            </w:tcMar>
          </w:tcPr>
          <w:p w:rsidR="00000000" w:rsidRDefault="00000000">
            <w:pPr>
              <w:spacing w:after="20"/>
              <w:rPr>
                <w:lang w:val="uk-UA"/>
              </w:rPr>
            </w:pPr>
            <w:r>
              <w:rPr>
                <w:lang w:val="uk-UA"/>
              </w:rPr>
              <w:t>Австралия</w:t>
            </w:r>
          </w:p>
        </w:tc>
        <w:tc>
          <w:tcPr>
            <w:tcW w:w="1309" w:type="dxa"/>
            <w:tcMar>
              <w:left w:w="28" w:type="dxa"/>
              <w:right w:w="28" w:type="dxa"/>
            </w:tcMar>
          </w:tcPr>
          <w:p w:rsidR="00000000" w:rsidRDefault="00000000">
            <w:pPr>
              <w:spacing w:after="20"/>
              <w:ind w:right="505"/>
              <w:jc w:val="right"/>
              <w:rPr>
                <w:lang w:val="uk-UA"/>
              </w:rPr>
            </w:pPr>
            <w:r>
              <w:rPr>
                <w:lang w:val="uk-UA"/>
              </w:rPr>
              <w:t>1</w:t>
            </w:r>
          </w:p>
        </w:tc>
        <w:tc>
          <w:tcPr>
            <w:tcW w:w="935" w:type="dxa"/>
            <w:tcMar>
              <w:left w:w="28" w:type="dxa"/>
              <w:right w:w="28" w:type="dxa"/>
            </w:tcMar>
          </w:tcPr>
          <w:p w:rsidR="00000000" w:rsidRDefault="00000000">
            <w:pPr>
              <w:spacing w:after="20"/>
              <w:ind w:right="346"/>
              <w:jc w:val="right"/>
              <w:rPr>
                <w:lang w:val="uk-UA"/>
              </w:rPr>
            </w:pPr>
            <w:r>
              <w:rPr>
                <w:lang w:val="uk-UA"/>
              </w:rPr>
              <w:t>-</w:t>
            </w:r>
          </w:p>
        </w:tc>
        <w:tc>
          <w:tcPr>
            <w:tcW w:w="1496" w:type="dxa"/>
            <w:tcMar>
              <w:left w:w="28" w:type="dxa"/>
              <w:right w:w="28" w:type="dxa"/>
            </w:tcMar>
          </w:tcPr>
          <w:p w:rsidR="00000000" w:rsidRDefault="00000000">
            <w:pPr>
              <w:spacing w:after="20"/>
              <w:ind w:right="505"/>
              <w:jc w:val="right"/>
              <w:rPr>
                <w:lang w:val="uk-UA"/>
              </w:rPr>
            </w:pPr>
            <w:r>
              <w:rPr>
                <w:lang w:val="uk-UA"/>
              </w:rPr>
              <w:t>-</w:t>
            </w:r>
          </w:p>
        </w:tc>
        <w:tc>
          <w:tcPr>
            <w:tcW w:w="1524" w:type="dxa"/>
            <w:tcMar>
              <w:left w:w="28" w:type="dxa"/>
              <w:right w:w="28" w:type="dxa"/>
            </w:tcMar>
          </w:tcPr>
          <w:p w:rsidR="00000000" w:rsidRDefault="00000000">
            <w:pPr>
              <w:spacing w:after="20"/>
              <w:ind w:right="505"/>
              <w:jc w:val="right"/>
              <w:rPr>
                <w:lang w:val="uk-UA"/>
              </w:rPr>
            </w:pPr>
            <w:r>
              <w:rPr>
                <w:lang w:val="uk-UA"/>
              </w:rPr>
              <w:t>1</w:t>
            </w:r>
          </w:p>
        </w:tc>
        <w:tc>
          <w:tcPr>
            <w:tcW w:w="1122" w:type="dxa"/>
            <w:tcMar>
              <w:left w:w="28" w:type="dxa"/>
              <w:right w:w="28" w:type="dxa"/>
            </w:tcMar>
          </w:tcPr>
          <w:p w:rsidR="00000000" w:rsidRDefault="00000000">
            <w:pPr>
              <w:tabs>
                <w:tab w:val="clear" w:pos="567"/>
                <w:tab w:val="left" w:pos="692"/>
              </w:tabs>
              <w:spacing w:after="20"/>
              <w:ind w:right="374"/>
              <w:jc w:val="right"/>
              <w:rPr>
                <w:lang w:val="uk-UA"/>
              </w:rPr>
            </w:pPr>
            <w:r>
              <w:rPr>
                <w:lang w:val="uk-UA"/>
              </w:rPr>
              <w:t>1</w:t>
            </w:r>
          </w:p>
        </w:tc>
        <w:tc>
          <w:tcPr>
            <w:tcW w:w="1122" w:type="dxa"/>
            <w:tcMar>
              <w:left w:w="28" w:type="dxa"/>
              <w:right w:w="28" w:type="dxa"/>
            </w:tcMar>
          </w:tcPr>
          <w:p w:rsidR="00000000" w:rsidRDefault="00000000">
            <w:pPr>
              <w:spacing w:after="20"/>
              <w:ind w:right="505"/>
              <w:jc w:val="right"/>
              <w:rPr>
                <w:lang w:val="uk-UA"/>
              </w:rPr>
            </w:pPr>
            <w:r>
              <w:rPr>
                <w:lang w:val="uk-UA"/>
              </w:rPr>
              <w:t>-</w:t>
            </w:r>
          </w:p>
        </w:tc>
      </w:tr>
      <w:tr w:rsidR="00000000">
        <w:tblPrEx>
          <w:tblCellMar>
            <w:top w:w="0" w:type="dxa"/>
            <w:bottom w:w="0" w:type="dxa"/>
          </w:tblCellMar>
        </w:tblPrEx>
        <w:tc>
          <w:tcPr>
            <w:tcW w:w="1648" w:type="dxa"/>
            <w:tcMar>
              <w:left w:w="28" w:type="dxa"/>
              <w:right w:w="28" w:type="dxa"/>
            </w:tcMar>
          </w:tcPr>
          <w:p w:rsidR="00000000" w:rsidRDefault="00000000">
            <w:pPr>
              <w:spacing w:after="20"/>
              <w:rPr>
                <w:lang w:val="uk-UA"/>
              </w:rPr>
            </w:pPr>
            <w:r>
              <w:rPr>
                <w:lang w:val="uk-UA"/>
              </w:rPr>
              <w:t>Люксембург</w:t>
            </w:r>
          </w:p>
        </w:tc>
        <w:tc>
          <w:tcPr>
            <w:tcW w:w="1309" w:type="dxa"/>
            <w:tcMar>
              <w:left w:w="28" w:type="dxa"/>
              <w:right w:w="28" w:type="dxa"/>
            </w:tcMar>
          </w:tcPr>
          <w:p w:rsidR="00000000" w:rsidRDefault="00000000">
            <w:pPr>
              <w:spacing w:after="20"/>
              <w:ind w:right="505"/>
              <w:jc w:val="right"/>
              <w:rPr>
                <w:lang w:val="uk-UA"/>
              </w:rPr>
            </w:pPr>
            <w:r>
              <w:rPr>
                <w:lang w:val="uk-UA"/>
              </w:rPr>
              <w:t>1</w:t>
            </w:r>
          </w:p>
        </w:tc>
        <w:tc>
          <w:tcPr>
            <w:tcW w:w="935" w:type="dxa"/>
            <w:tcMar>
              <w:left w:w="28" w:type="dxa"/>
              <w:right w:w="28" w:type="dxa"/>
            </w:tcMar>
          </w:tcPr>
          <w:p w:rsidR="00000000" w:rsidRDefault="00000000">
            <w:pPr>
              <w:spacing w:after="20"/>
              <w:ind w:right="346"/>
              <w:jc w:val="right"/>
              <w:rPr>
                <w:lang w:val="uk-UA"/>
              </w:rPr>
            </w:pPr>
            <w:r>
              <w:rPr>
                <w:lang w:val="uk-UA"/>
              </w:rPr>
              <w:t>1</w:t>
            </w:r>
          </w:p>
        </w:tc>
        <w:tc>
          <w:tcPr>
            <w:tcW w:w="1496" w:type="dxa"/>
            <w:tcMar>
              <w:left w:w="28" w:type="dxa"/>
              <w:right w:w="28" w:type="dxa"/>
            </w:tcMar>
          </w:tcPr>
          <w:p w:rsidR="00000000" w:rsidRDefault="00000000">
            <w:pPr>
              <w:spacing w:after="20"/>
              <w:ind w:right="505"/>
              <w:jc w:val="right"/>
              <w:rPr>
                <w:lang w:val="uk-UA"/>
              </w:rPr>
            </w:pPr>
            <w:r>
              <w:rPr>
                <w:lang w:val="uk-UA"/>
              </w:rPr>
              <w:t>-</w:t>
            </w:r>
          </w:p>
        </w:tc>
        <w:tc>
          <w:tcPr>
            <w:tcW w:w="1524" w:type="dxa"/>
            <w:tcMar>
              <w:left w:w="28" w:type="dxa"/>
              <w:right w:w="28" w:type="dxa"/>
            </w:tcMar>
          </w:tcPr>
          <w:p w:rsidR="00000000" w:rsidRDefault="00000000">
            <w:pPr>
              <w:spacing w:after="20"/>
              <w:ind w:right="505"/>
              <w:jc w:val="right"/>
              <w:rPr>
                <w:lang w:val="uk-UA"/>
              </w:rPr>
            </w:pPr>
            <w:r>
              <w:rPr>
                <w:lang w:val="uk-UA"/>
              </w:rPr>
              <w:t>-</w:t>
            </w:r>
          </w:p>
        </w:tc>
        <w:tc>
          <w:tcPr>
            <w:tcW w:w="1122" w:type="dxa"/>
            <w:tcMar>
              <w:left w:w="28" w:type="dxa"/>
              <w:right w:w="28" w:type="dxa"/>
            </w:tcMar>
          </w:tcPr>
          <w:p w:rsidR="00000000" w:rsidRDefault="00000000">
            <w:pPr>
              <w:tabs>
                <w:tab w:val="clear" w:pos="567"/>
                <w:tab w:val="left" w:pos="692"/>
              </w:tabs>
              <w:spacing w:after="20"/>
              <w:ind w:right="374"/>
              <w:jc w:val="right"/>
              <w:rPr>
                <w:lang w:val="uk-UA"/>
              </w:rPr>
            </w:pPr>
            <w:r>
              <w:rPr>
                <w:lang w:val="uk-UA"/>
              </w:rPr>
              <w:t>1</w:t>
            </w:r>
          </w:p>
        </w:tc>
        <w:tc>
          <w:tcPr>
            <w:tcW w:w="1122" w:type="dxa"/>
            <w:tcMar>
              <w:left w:w="28" w:type="dxa"/>
              <w:right w:w="28" w:type="dxa"/>
            </w:tcMar>
          </w:tcPr>
          <w:p w:rsidR="00000000" w:rsidRDefault="00000000">
            <w:pPr>
              <w:spacing w:after="20"/>
              <w:ind w:right="505"/>
              <w:jc w:val="right"/>
              <w:rPr>
                <w:lang w:val="uk-UA"/>
              </w:rPr>
            </w:pPr>
            <w:r>
              <w:rPr>
                <w:lang w:val="uk-UA"/>
              </w:rPr>
              <w:t>-</w:t>
            </w:r>
          </w:p>
        </w:tc>
      </w:tr>
      <w:tr w:rsidR="00000000">
        <w:tblPrEx>
          <w:tblCellMar>
            <w:top w:w="0" w:type="dxa"/>
            <w:bottom w:w="0" w:type="dxa"/>
          </w:tblCellMar>
        </w:tblPrEx>
        <w:tc>
          <w:tcPr>
            <w:tcW w:w="1648" w:type="dxa"/>
            <w:tcMar>
              <w:left w:w="28" w:type="dxa"/>
              <w:right w:w="28" w:type="dxa"/>
            </w:tcMar>
          </w:tcPr>
          <w:p w:rsidR="00000000" w:rsidRDefault="00000000">
            <w:pPr>
              <w:spacing w:after="20"/>
              <w:rPr>
                <w:lang w:val="uk-UA"/>
              </w:rPr>
            </w:pPr>
            <w:r>
              <w:rPr>
                <w:lang w:val="uk-UA"/>
              </w:rPr>
              <w:t>СНГ</w:t>
            </w:r>
          </w:p>
        </w:tc>
        <w:tc>
          <w:tcPr>
            <w:tcW w:w="1309" w:type="dxa"/>
            <w:tcMar>
              <w:left w:w="28" w:type="dxa"/>
              <w:right w:w="28" w:type="dxa"/>
            </w:tcMar>
          </w:tcPr>
          <w:p w:rsidR="00000000" w:rsidRDefault="00000000">
            <w:pPr>
              <w:spacing w:after="20"/>
              <w:ind w:right="505"/>
              <w:jc w:val="right"/>
              <w:rPr>
                <w:lang w:val="uk-UA"/>
              </w:rPr>
            </w:pPr>
            <w:r>
              <w:rPr>
                <w:lang w:val="uk-UA"/>
              </w:rPr>
              <w:t>1</w:t>
            </w:r>
          </w:p>
        </w:tc>
        <w:tc>
          <w:tcPr>
            <w:tcW w:w="935" w:type="dxa"/>
            <w:tcMar>
              <w:left w:w="28" w:type="dxa"/>
              <w:right w:w="28" w:type="dxa"/>
            </w:tcMar>
          </w:tcPr>
          <w:p w:rsidR="00000000" w:rsidRDefault="00000000">
            <w:pPr>
              <w:spacing w:after="20"/>
              <w:ind w:right="346"/>
              <w:jc w:val="right"/>
              <w:rPr>
                <w:lang w:val="uk-UA"/>
              </w:rPr>
            </w:pPr>
            <w:r>
              <w:rPr>
                <w:lang w:val="uk-UA"/>
              </w:rPr>
              <w:t>-</w:t>
            </w:r>
          </w:p>
        </w:tc>
        <w:tc>
          <w:tcPr>
            <w:tcW w:w="1496" w:type="dxa"/>
            <w:tcMar>
              <w:left w:w="28" w:type="dxa"/>
              <w:right w:w="28" w:type="dxa"/>
            </w:tcMar>
          </w:tcPr>
          <w:p w:rsidR="00000000" w:rsidRDefault="00000000">
            <w:pPr>
              <w:spacing w:after="20"/>
              <w:ind w:right="505"/>
              <w:jc w:val="right"/>
              <w:rPr>
                <w:lang w:val="uk-UA"/>
              </w:rPr>
            </w:pPr>
            <w:r>
              <w:rPr>
                <w:lang w:val="uk-UA"/>
              </w:rPr>
              <w:t>1</w:t>
            </w:r>
          </w:p>
        </w:tc>
        <w:tc>
          <w:tcPr>
            <w:tcW w:w="1524" w:type="dxa"/>
            <w:tcMar>
              <w:left w:w="28" w:type="dxa"/>
              <w:right w:w="28" w:type="dxa"/>
            </w:tcMar>
          </w:tcPr>
          <w:p w:rsidR="00000000" w:rsidRDefault="00000000">
            <w:pPr>
              <w:spacing w:after="20"/>
              <w:ind w:right="505"/>
              <w:jc w:val="right"/>
              <w:rPr>
                <w:lang w:val="uk-UA"/>
              </w:rPr>
            </w:pPr>
            <w:r>
              <w:rPr>
                <w:lang w:val="uk-UA"/>
              </w:rPr>
              <w:t>-</w:t>
            </w:r>
          </w:p>
        </w:tc>
        <w:tc>
          <w:tcPr>
            <w:tcW w:w="1122" w:type="dxa"/>
            <w:tcMar>
              <w:left w:w="28" w:type="dxa"/>
              <w:right w:w="28" w:type="dxa"/>
            </w:tcMar>
          </w:tcPr>
          <w:p w:rsidR="00000000" w:rsidRDefault="00000000">
            <w:pPr>
              <w:tabs>
                <w:tab w:val="clear" w:pos="567"/>
                <w:tab w:val="left" w:pos="692"/>
              </w:tabs>
              <w:spacing w:after="20"/>
              <w:ind w:right="374"/>
              <w:jc w:val="right"/>
              <w:rPr>
                <w:lang w:val="uk-UA"/>
              </w:rPr>
            </w:pPr>
            <w:r>
              <w:rPr>
                <w:lang w:val="uk-UA"/>
              </w:rPr>
              <w:t>-</w:t>
            </w:r>
          </w:p>
        </w:tc>
        <w:tc>
          <w:tcPr>
            <w:tcW w:w="1122" w:type="dxa"/>
            <w:tcMar>
              <w:left w:w="28" w:type="dxa"/>
              <w:right w:w="28" w:type="dxa"/>
            </w:tcMar>
          </w:tcPr>
          <w:p w:rsidR="00000000" w:rsidRDefault="00000000">
            <w:pPr>
              <w:spacing w:after="20"/>
              <w:ind w:right="505"/>
              <w:jc w:val="right"/>
              <w:rPr>
                <w:lang w:val="uk-UA"/>
              </w:rPr>
            </w:pPr>
            <w:r>
              <w:rPr>
                <w:lang w:val="uk-UA"/>
              </w:rPr>
              <w:t>1</w:t>
            </w:r>
          </w:p>
        </w:tc>
      </w:tr>
      <w:tr w:rsidR="00000000">
        <w:tblPrEx>
          <w:tblCellMar>
            <w:top w:w="0" w:type="dxa"/>
            <w:bottom w:w="0" w:type="dxa"/>
          </w:tblCellMar>
        </w:tblPrEx>
        <w:tc>
          <w:tcPr>
            <w:tcW w:w="1648" w:type="dxa"/>
            <w:tcMar>
              <w:left w:w="28" w:type="dxa"/>
              <w:right w:w="28" w:type="dxa"/>
            </w:tcMar>
          </w:tcPr>
          <w:p w:rsidR="00000000" w:rsidRDefault="00000000">
            <w:pPr>
              <w:pStyle w:val="16"/>
              <w:spacing w:after="20"/>
              <w:rPr>
                <w:bCs/>
                <w:lang w:val="uk-UA"/>
              </w:rPr>
            </w:pPr>
            <w:r>
              <w:rPr>
                <w:bCs/>
                <w:lang w:val="uk-UA"/>
              </w:rPr>
              <w:t>Всего</w:t>
            </w:r>
          </w:p>
        </w:tc>
        <w:tc>
          <w:tcPr>
            <w:tcW w:w="1309" w:type="dxa"/>
            <w:tcMar>
              <w:left w:w="28" w:type="dxa"/>
              <w:right w:w="28" w:type="dxa"/>
            </w:tcMar>
          </w:tcPr>
          <w:p w:rsidR="00000000" w:rsidRDefault="00000000">
            <w:pPr>
              <w:spacing w:after="20"/>
              <w:ind w:right="505"/>
              <w:jc w:val="right"/>
              <w:rPr>
                <w:bCs/>
                <w:lang w:val="uk-UA"/>
              </w:rPr>
            </w:pPr>
            <w:r>
              <w:rPr>
                <w:bCs/>
                <w:lang w:val="uk-UA"/>
              </w:rPr>
              <w:t>300</w:t>
            </w:r>
          </w:p>
        </w:tc>
        <w:tc>
          <w:tcPr>
            <w:tcW w:w="935" w:type="dxa"/>
            <w:tcMar>
              <w:left w:w="28" w:type="dxa"/>
              <w:right w:w="28" w:type="dxa"/>
            </w:tcMar>
          </w:tcPr>
          <w:p w:rsidR="00000000" w:rsidRDefault="00000000">
            <w:pPr>
              <w:spacing w:after="20"/>
              <w:ind w:right="346"/>
              <w:jc w:val="right"/>
              <w:rPr>
                <w:bCs/>
                <w:lang w:val="uk-UA"/>
              </w:rPr>
            </w:pPr>
            <w:r>
              <w:rPr>
                <w:bCs/>
                <w:lang w:val="uk-UA"/>
              </w:rPr>
              <w:t>178</w:t>
            </w:r>
          </w:p>
        </w:tc>
        <w:tc>
          <w:tcPr>
            <w:tcW w:w="1496" w:type="dxa"/>
            <w:tcMar>
              <w:left w:w="28" w:type="dxa"/>
              <w:right w:w="28" w:type="dxa"/>
            </w:tcMar>
          </w:tcPr>
          <w:p w:rsidR="00000000" w:rsidRDefault="00000000">
            <w:pPr>
              <w:spacing w:after="20"/>
              <w:ind w:right="505"/>
              <w:jc w:val="right"/>
              <w:rPr>
                <w:bCs/>
                <w:lang w:val="uk-UA"/>
              </w:rPr>
            </w:pPr>
            <w:r>
              <w:rPr>
                <w:bCs/>
                <w:lang w:val="uk-UA"/>
              </w:rPr>
              <w:t>82</w:t>
            </w:r>
          </w:p>
        </w:tc>
        <w:tc>
          <w:tcPr>
            <w:tcW w:w="1524" w:type="dxa"/>
            <w:tcMar>
              <w:left w:w="28" w:type="dxa"/>
              <w:right w:w="28" w:type="dxa"/>
            </w:tcMar>
          </w:tcPr>
          <w:p w:rsidR="00000000" w:rsidRDefault="00000000">
            <w:pPr>
              <w:spacing w:after="20"/>
              <w:ind w:right="505"/>
              <w:jc w:val="right"/>
              <w:rPr>
                <w:bCs/>
                <w:lang w:val="uk-UA"/>
              </w:rPr>
            </w:pPr>
            <w:r>
              <w:rPr>
                <w:bCs/>
                <w:lang w:val="uk-UA"/>
              </w:rPr>
              <w:t>40</w:t>
            </w:r>
          </w:p>
        </w:tc>
        <w:tc>
          <w:tcPr>
            <w:tcW w:w="1122" w:type="dxa"/>
            <w:tcMar>
              <w:left w:w="28" w:type="dxa"/>
              <w:right w:w="28" w:type="dxa"/>
            </w:tcMar>
          </w:tcPr>
          <w:p w:rsidR="00000000" w:rsidRDefault="00000000">
            <w:pPr>
              <w:tabs>
                <w:tab w:val="clear" w:pos="567"/>
                <w:tab w:val="left" w:pos="692"/>
              </w:tabs>
              <w:spacing w:after="20"/>
              <w:ind w:right="374"/>
              <w:jc w:val="right"/>
              <w:rPr>
                <w:bCs/>
                <w:lang w:val="uk-UA"/>
              </w:rPr>
            </w:pPr>
            <w:r>
              <w:rPr>
                <w:bCs/>
                <w:lang w:val="uk-UA"/>
              </w:rPr>
              <w:t>170</w:t>
            </w:r>
          </w:p>
        </w:tc>
        <w:tc>
          <w:tcPr>
            <w:tcW w:w="1122" w:type="dxa"/>
            <w:tcMar>
              <w:left w:w="28" w:type="dxa"/>
              <w:right w:w="28" w:type="dxa"/>
            </w:tcMar>
          </w:tcPr>
          <w:p w:rsidR="00000000" w:rsidRDefault="00000000">
            <w:pPr>
              <w:spacing w:after="20"/>
              <w:ind w:right="505"/>
              <w:jc w:val="right"/>
              <w:rPr>
                <w:bCs/>
                <w:lang w:val="uk-UA"/>
              </w:rPr>
            </w:pPr>
            <w:r>
              <w:rPr>
                <w:bCs/>
                <w:lang w:val="uk-UA"/>
              </w:rPr>
              <w:t>130</w:t>
            </w:r>
          </w:p>
        </w:tc>
      </w:tr>
    </w:tbl>
    <w:p w:rsidR="00000000" w:rsidRDefault="00000000">
      <w:pPr>
        <w:rPr>
          <w:lang w:val="uk-UA"/>
        </w:rPr>
      </w:pPr>
    </w:p>
    <w:p w:rsidR="00000000" w:rsidRDefault="00000000">
      <w:pPr>
        <w:rPr>
          <w:lang w:val="uk-UA"/>
        </w:rPr>
      </w:pPr>
      <w:r>
        <w:rPr>
          <w:lang w:val="uk-UA"/>
        </w:rPr>
        <w:t>*</w:t>
      </w:r>
      <w:r>
        <w:rPr>
          <w:lang w:val="uk-UA"/>
        </w:rPr>
        <w:tab/>
        <w:t>По данным Министерства образования Украины.</w:t>
      </w:r>
    </w:p>
    <w:p w:rsidR="00000000" w:rsidRDefault="00000000">
      <w:pPr>
        <w:rPr>
          <w:lang w:val="uk-UA"/>
        </w:rPr>
      </w:pPr>
    </w:p>
    <w:p w:rsidR="00000000" w:rsidRDefault="00000000">
      <w:pPr>
        <w:rPr>
          <w:lang w:val="uk-UA"/>
        </w:rPr>
      </w:pPr>
      <w:r>
        <w:rPr>
          <w:lang w:val="uk-UA"/>
        </w:rPr>
        <w:t>418.</w:t>
      </w:r>
      <w:r>
        <w:rPr>
          <w:lang w:val="uk-UA"/>
        </w:rPr>
        <w:tab/>
        <w:t>За два года работы Центра иностранными гражданами было усыновлено 300 детей.  Все дети, усыновленные иностранными гражданами, находятся на консульском учете в дипломатических представительствах Украины за границей.</w:t>
      </w:r>
    </w:p>
    <w:p w:rsidR="00000000" w:rsidRDefault="00000000">
      <w:pPr>
        <w:rPr>
          <w:lang w:val="uk-UA"/>
        </w:rPr>
      </w:pPr>
    </w:p>
    <w:p w:rsidR="00000000" w:rsidRDefault="00000000">
      <w:pPr>
        <w:rPr>
          <w:lang w:val="uk-UA"/>
        </w:rPr>
      </w:pPr>
      <w:r>
        <w:rPr>
          <w:lang w:val="uk-UA"/>
        </w:rPr>
        <w:t>419.</w:t>
      </w:r>
      <w:r>
        <w:rPr>
          <w:lang w:val="uk-UA"/>
        </w:rPr>
        <w:tab/>
        <w:t>В соответствии с Кодексом о браке и семье Украины первоочередное право среди всех остальных иностранных граждан на усыновление детей, являющихся гражданами Украины и проживающих на ее территории, имеют иностранные граждане государств, которые заключили международные соглашения с Украиной об усыновлении детей-сирот.  Заключение соглашений осуществляется в соответствии с положениями Конвенции и законодательством Украины.</w:t>
      </w:r>
    </w:p>
    <w:p w:rsidR="00000000" w:rsidRDefault="00000000">
      <w:pPr>
        <w:rPr>
          <w:lang w:val="uk-UA"/>
        </w:rPr>
      </w:pPr>
    </w:p>
    <w:p w:rsidR="00000000" w:rsidRDefault="00000000">
      <w:pPr>
        <w:rPr>
          <w:lang w:val="uk-UA"/>
        </w:rPr>
      </w:pPr>
      <w:r>
        <w:rPr>
          <w:lang w:val="uk-UA"/>
        </w:rPr>
        <w:t>420.</w:t>
      </w:r>
      <w:r>
        <w:rPr>
          <w:lang w:val="uk-UA"/>
        </w:rPr>
        <w:tab/>
        <w:t>Для осуществления наблюдения за состоянием содержания и воспитания детей, усыновленных иностранными гражданами, Центр по усыновлению детей в десятидневный срок после получения копии решения суда об усыновлении ребенка направляет в Министерство иностранных дел Украины информацию об усыновлении.  Министерство иностранных дел Украины в десятидневный срок после получения указанной информации из Центра направляет в соответствующее консульское представительство Украины в стране проживания усыновленного ребенка поручение относительно постановки его на консульский учет, а также организации наблюдения за условиями его проживания и воспитания.</w:t>
      </w:r>
    </w:p>
    <w:p w:rsidR="00000000" w:rsidRDefault="00000000">
      <w:pPr>
        <w:rPr>
          <w:lang w:val="uk-UA"/>
        </w:rPr>
      </w:pPr>
    </w:p>
    <w:p w:rsidR="00000000" w:rsidRDefault="00000000">
      <w:pPr>
        <w:rPr>
          <w:lang w:val="uk-UA"/>
        </w:rPr>
      </w:pPr>
      <w:r>
        <w:rPr>
          <w:lang w:val="uk-UA"/>
        </w:rPr>
        <w:t>421.</w:t>
      </w:r>
      <w:r>
        <w:rPr>
          <w:lang w:val="uk-UA"/>
        </w:rPr>
        <w:tab/>
        <w:t>Соответствующее консульское представительство на основании поручения Министерства иностранных дел Украины и международных договоров Украины, а также общепризнанных принципов и норм международного права в отношении защиты прав ребенка принимает меры по установлению наблюдения за условиями проживания и воспитания усыновленного ребенка, и в течение первых трех лет раз в год, а потом через каждые три года направляет информацию Министерству иностранных дел Украины для дальнейшей передачи Центру.</w:t>
      </w:r>
    </w:p>
    <w:p w:rsidR="00000000" w:rsidRDefault="00000000">
      <w:pPr>
        <w:rPr>
          <w:lang w:val="uk-UA"/>
        </w:rPr>
      </w:pPr>
    </w:p>
    <w:p w:rsidR="00000000" w:rsidRDefault="00000000">
      <w:pPr>
        <w:rPr>
          <w:lang w:val="uk-UA"/>
        </w:rPr>
      </w:pPr>
      <w:r>
        <w:rPr>
          <w:lang w:val="uk-UA"/>
        </w:rPr>
        <w:t>422.</w:t>
      </w:r>
      <w:r>
        <w:rPr>
          <w:lang w:val="uk-UA"/>
        </w:rPr>
        <w:tab/>
        <w:t>По данным Министерства иностранных дел Украины на консульском учете с 1996 года состоят 645 детей, которые были усыновлены иностранными гражданами.</w:t>
      </w:r>
    </w:p>
    <w:p w:rsidR="00000000" w:rsidRDefault="00000000">
      <w:pPr>
        <w:rPr>
          <w:lang w:val="uk-UA"/>
        </w:rPr>
      </w:pPr>
    </w:p>
    <w:p w:rsidR="00000000" w:rsidRDefault="00000000">
      <w:pPr>
        <w:pStyle w:val="Heading1"/>
        <w:jc w:val="center"/>
        <w:rPr>
          <w:lang w:val="uk-UA"/>
        </w:rPr>
      </w:pPr>
      <w:r>
        <w:rPr>
          <w:lang w:val="uk-UA"/>
        </w:rPr>
        <w:t>Дети, усыновленные иностранными гражданами, которые состоят</w:t>
      </w:r>
    </w:p>
    <w:p w:rsidR="00000000" w:rsidRDefault="00000000">
      <w:pPr>
        <w:pStyle w:val="10"/>
        <w:rPr>
          <w:lang w:val="uk-UA"/>
        </w:rPr>
      </w:pPr>
      <w:r>
        <w:rPr>
          <w:lang w:val="uk-UA"/>
        </w:rPr>
        <w:t>на консульском учете с 1996 года*</w:t>
      </w:r>
    </w:p>
    <w:p w:rsidR="00000000" w:rsidRDefault="00000000">
      <w:pPr>
        <w:rPr>
          <w:lang w:val="uk-UA"/>
        </w:rPr>
      </w:pPr>
    </w:p>
    <w:tbl>
      <w:tblPr>
        <w:tblW w:w="0" w:type="auto"/>
        <w:tblInd w:w="5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2"/>
        <w:gridCol w:w="993"/>
        <w:gridCol w:w="1559"/>
        <w:gridCol w:w="992"/>
        <w:gridCol w:w="1559"/>
        <w:gridCol w:w="1134"/>
      </w:tblGrid>
      <w:tr w:rsidR="00000000">
        <w:tblPrEx>
          <w:tblCellMar>
            <w:top w:w="0" w:type="dxa"/>
            <w:bottom w:w="0" w:type="dxa"/>
          </w:tblCellMar>
        </w:tblPrEx>
        <w:tc>
          <w:tcPr>
            <w:tcW w:w="1842" w:type="dxa"/>
          </w:tcPr>
          <w:p w:rsidR="00000000" w:rsidRDefault="00000000">
            <w:pPr>
              <w:spacing w:after="40"/>
              <w:rPr>
                <w:lang w:val="uk-UA"/>
              </w:rPr>
            </w:pPr>
            <w:r>
              <w:rPr>
                <w:lang w:val="uk-UA"/>
              </w:rPr>
              <w:t xml:space="preserve">Австралия </w:t>
            </w:r>
          </w:p>
        </w:tc>
        <w:tc>
          <w:tcPr>
            <w:tcW w:w="993" w:type="dxa"/>
          </w:tcPr>
          <w:p w:rsidR="00000000" w:rsidRDefault="00000000">
            <w:pPr>
              <w:pStyle w:val="16"/>
              <w:spacing w:after="40"/>
              <w:rPr>
                <w:lang w:val="uk-UA"/>
              </w:rPr>
            </w:pPr>
            <w:r>
              <w:rPr>
                <w:lang w:val="uk-UA"/>
              </w:rPr>
              <w:t>1</w:t>
            </w:r>
          </w:p>
        </w:tc>
        <w:tc>
          <w:tcPr>
            <w:tcW w:w="1559" w:type="dxa"/>
          </w:tcPr>
          <w:p w:rsidR="00000000" w:rsidRDefault="00000000">
            <w:pPr>
              <w:spacing w:after="40"/>
              <w:rPr>
                <w:lang w:val="uk-UA"/>
              </w:rPr>
            </w:pPr>
            <w:r>
              <w:rPr>
                <w:lang w:val="uk-UA"/>
              </w:rPr>
              <w:t>Бельгия</w:t>
            </w:r>
          </w:p>
        </w:tc>
        <w:tc>
          <w:tcPr>
            <w:tcW w:w="992" w:type="dxa"/>
          </w:tcPr>
          <w:p w:rsidR="00000000" w:rsidRDefault="00000000">
            <w:pPr>
              <w:pStyle w:val="16"/>
              <w:spacing w:after="40"/>
              <w:rPr>
                <w:lang w:val="uk-UA"/>
              </w:rPr>
            </w:pPr>
            <w:r>
              <w:rPr>
                <w:lang w:val="uk-UA"/>
              </w:rPr>
              <w:t>18</w:t>
            </w:r>
          </w:p>
        </w:tc>
        <w:tc>
          <w:tcPr>
            <w:tcW w:w="1559" w:type="dxa"/>
          </w:tcPr>
          <w:p w:rsidR="00000000" w:rsidRDefault="00000000">
            <w:pPr>
              <w:spacing w:after="40"/>
              <w:rPr>
                <w:lang w:val="uk-UA"/>
              </w:rPr>
            </w:pPr>
            <w:r>
              <w:rPr>
                <w:lang w:val="uk-UA"/>
              </w:rPr>
              <w:t xml:space="preserve">Италия </w:t>
            </w:r>
          </w:p>
        </w:tc>
        <w:tc>
          <w:tcPr>
            <w:tcW w:w="1134" w:type="dxa"/>
          </w:tcPr>
          <w:p w:rsidR="00000000" w:rsidRDefault="00000000">
            <w:pPr>
              <w:tabs>
                <w:tab w:val="clear" w:pos="567"/>
              </w:tabs>
              <w:spacing w:after="40"/>
              <w:ind w:right="169"/>
              <w:jc w:val="right"/>
              <w:rPr>
                <w:lang w:val="uk-UA"/>
              </w:rPr>
            </w:pPr>
            <w:r>
              <w:rPr>
                <w:lang w:val="uk-UA"/>
              </w:rPr>
              <w:t>199</w:t>
            </w:r>
          </w:p>
        </w:tc>
      </w:tr>
      <w:tr w:rsidR="00000000">
        <w:tblPrEx>
          <w:tblCellMar>
            <w:top w:w="0" w:type="dxa"/>
            <w:bottom w:w="0" w:type="dxa"/>
          </w:tblCellMar>
        </w:tblPrEx>
        <w:tc>
          <w:tcPr>
            <w:tcW w:w="1842" w:type="dxa"/>
          </w:tcPr>
          <w:p w:rsidR="00000000" w:rsidRDefault="00000000">
            <w:pPr>
              <w:spacing w:after="40"/>
              <w:rPr>
                <w:lang w:val="uk-UA"/>
              </w:rPr>
            </w:pPr>
            <w:r>
              <w:rPr>
                <w:lang w:val="uk-UA"/>
              </w:rPr>
              <w:t xml:space="preserve">Испания </w:t>
            </w:r>
          </w:p>
        </w:tc>
        <w:tc>
          <w:tcPr>
            <w:tcW w:w="993" w:type="dxa"/>
          </w:tcPr>
          <w:p w:rsidR="00000000" w:rsidRDefault="00000000">
            <w:pPr>
              <w:spacing w:after="40"/>
              <w:jc w:val="center"/>
              <w:rPr>
                <w:lang w:val="uk-UA"/>
              </w:rPr>
            </w:pPr>
            <w:r>
              <w:rPr>
                <w:lang w:val="uk-UA"/>
              </w:rPr>
              <w:t>7</w:t>
            </w:r>
          </w:p>
        </w:tc>
        <w:tc>
          <w:tcPr>
            <w:tcW w:w="1559" w:type="dxa"/>
          </w:tcPr>
          <w:p w:rsidR="00000000" w:rsidRDefault="00000000">
            <w:pPr>
              <w:spacing w:after="40"/>
              <w:rPr>
                <w:lang w:val="uk-UA"/>
              </w:rPr>
            </w:pPr>
            <w:r>
              <w:rPr>
                <w:lang w:val="uk-UA"/>
              </w:rPr>
              <w:t xml:space="preserve">Израиль </w:t>
            </w:r>
          </w:p>
        </w:tc>
        <w:tc>
          <w:tcPr>
            <w:tcW w:w="992" w:type="dxa"/>
          </w:tcPr>
          <w:p w:rsidR="00000000" w:rsidRDefault="00000000">
            <w:pPr>
              <w:spacing w:after="40"/>
              <w:jc w:val="center"/>
              <w:rPr>
                <w:lang w:val="uk-UA"/>
              </w:rPr>
            </w:pPr>
            <w:r>
              <w:rPr>
                <w:lang w:val="uk-UA"/>
              </w:rPr>
              <w:t>87</w:t>
            </w:r>
          </w:p>
        </w:tc>
        <w:tc>
          <w:tcPr>
            <w:tcW w:w="1559" w:type="dxa"/>
          </w:tcPr>
          <w:p w:rsidR="00000000" w:rsidRDefault="00000000">
            <w:pPr>
              <w:spacing w:after="40"/>
              <w:rPr>
                <w:lang w:val="uk-UA"/>
              </w:rPr>
            </w:pPr>
            <w:r>
              <w:rPr>
                <w:lang w:val="uk-UA"/>
              </w:rPr>
              <w:t xml:space="preserve">Канада </w:t>
            </w:r>
          </w:p>
        </w:tc>
        <w:tc>
          <w:tcPr>
            <w:tcW w:w="1134" w:type="dxa"/>
          </w:tcPr>
          <w:p w:rsidR="00000000" w:rsidRDefault="00000000">
            <w:pPr>
              <w:tabs>
                <w:tab w:val="clear" w:pos="567"/>
              </w:tabs>
              <w:spacing w:after="40"/>
              <w:ind w:right="169"/>
              <w:jc w:val="right"/>
              <w:rPr>
                <w:lang w:val="uk-UA"/>
              </w:rPr>
            </w:pPr>
            <w:r>
              <w:rPr>
                <w:lang w:val="uk-UA"/>
              </w:rPr>
              <w:t>11</w:t>
            </w:r>
          </w:p>
        </w:tc>
      </w:tr>
      <w:tr w:rsidR="00000000">
        <w:tblPrEx>
          <w:tblCellMar>
            <w:top w:w="0" w:type="dxa"/>
            <w:bottom w:w="0" w:type="dxa"/>
          </w:tblCellMar>
        </w:tblPrEx>
        <w:tc>
          <w:tcPr>
            <w:tcW w:w="1842" w:type="dxa"/>
          </w:tcPr>
          <w:p w:rsidR="00000000" w:rsidRDefault="00000000">
            <w:pPr>
              <w:spacing w:after="40"/>
              <w:rPr>
                <w:lang w:val="uk-UA"/>
              </w:rPr>
            </w:pPr>
            <w:r>
              <w:rPr>
                <w:lang w:val="uk-UA"/>
              </w:rPr>
              <w:t>Люксембург</w:t>
            </w:r>
          </w:p>
        </w:tc>
        <w:tc>
          <w:tcPr>
            <w:tcW w:w="993" w:type="dxa"/>
          </w:tcPr>
          <w:p w:rsidR="00000000" w:rsidRDefault="00000000">
            <w:pPr>
              <w:spacing w:after="40"/>
              <w:jc w:val="center"/>
              <w:rPr>
                <w:lang w:val="uk-UA"/>
              </w:rPr>
            </w:pPr>
            <w:r>
              <w:rPr>
                <w:lang w:val="uk-UA"/>
              </w:rPr>
              <w:t>1</w:t>
            </w:r>
          </w:p>
        </w:tc>
        <w:tc>
          <w:tcPr>
            <w:tcW w:w="1559" w:type="dxa"/>
          </w:tcPr>
          <w:p w:rsidR="00000000" w:rsidRDefault="00000000">
            <w:pPr>
              <w:spacing w:after="40"/>
              <w:rPr>
                <w:lang w:val="uk-UA"/>
              </w:rPr>
            </w:pPr>
            <w:r>
              <w:rPr>
                <w:lang w:val="uk-UA"/>
              </w:rPr>
              <w:t>Германия</w:t>
            </w:r>
          </w:p>
        </w:tc>
        <w:tc>
          <w:tcPr>
            <w:tcW w:w="992" w:type="dxa"/>
          </w:tcPr>
          <w:p w:rsidR="00000000" w:rsidRDefault="00000000">
            <w:pPr>
              <w:spacing w:after="40"/>
              <w:jc w:val="center"/>
              <w:rPr>
                <w:lang w:val="uk-UA"/>
              </w:rPr>
            </w:pPr>
            <w:r>
              <w:rPr>
                <w:lang w:val="uk-UA"/>
              </w:rPr>
              <w:t>24</w:t>
            </w:r>
          </w:p>
        </w:tc>
        <w:tc>
          <w:tcPr>
            <w:tcW w:w="1559" w:type="dxa"/>
          </w:tcPr>
          <w:p w:rsidR="00000000" w:rsidRDefault="00000000">
            <w:pPr>
              <w:spacing w:after="40"/>
              <w:rPr>
                <w:lang w:val="uk-UA"/>
              </w:rPr>
            </w:pPr>
            <w:r>
              <w:rPr>
                <w:lang w:val="uk-UA"/>
              </w:rPr>
              <w:t xml:space="preserve">США </w:t>
            </w:r>
          </w:p>
        </w:tc>
        <w:tc>
          <w:tcPr>
            <w:tcW w:w="1134" w:type="dxa"/>
          </w:tcPr>
          <w:p w:rsidR="00000000" w:rsidRDefault="00000000">
            <w:pPr>
              <w:tabs>
                <w:tab w:val="clear" w:pos="567"/>
              </w:tabs>
              <w:spacing w:after="40"/>
              <w:ind w:right="169"/>
              <w:jc w:val="right"/>
              <w:rPr>
                <w:lang w:val="uk-UA"/>
              </w:rPr>
            </w:pPr>
            <w:r>
              <w:rPr>
                <w:lang w:val="uk-UA"/>
              </w:rPr>
              <w:t>180</w:t>
            </w:r>
          </w:p>
        </w:tc>
      </w:tr>
      <w:tr w:rsidR="00000000">
        <w:tblPrEx>
          <w:tblCellMar>
            <w:top w:w="0" w:type="dxa"/>
            <w:bottom w:w="0" w:type="dxa"/>
          </w:tblCellMar>
        </w:tblPrEx>
        <w:tc>
          <w:tcPr>
            <w:tcW w:w="1842" w:type="dxa"/>
          </w:tcPr>
          <w:p w:rsidR="00000000" w:rsidRDefault="00000000">
            <w:pPr>
              <w:spacing w:after="40"/>
              <w:rPr>
                <w:lang w:val="uk-UA"/>
              </w:rPr>
            </w:pPr>
            <w:r>
              <w:rPr>
                <w:lang w:val="uk-UA"/>
              </w:rPr>
              <w:t xml:space="preserve">Узбекистан </w:t>
            </w:r>
          </w:p>
        </w:tc>
        <w:tc>
          <w:tcPr>
            <w:tcW w:w="993" w:type="dxa"/>
          </w:tcPr>
          <w:p w:rsidR="00000000" w:rsidRDefault="00000000">
            <w:pPr>
              <w:spacing w:after="40"/>
              <w:jc w:val="center"/>
              <w:rPr>
                <w:lang w:val="uk-UA"/>
              </w:rPr>
            </w:pPr>
            <w:r>
              <w:rPr>
                <w:lang w:val="uk-UA"/>
              </w:rPr>
              <w:t>1</w:t>
            </w:r>
          </w:p>
        </w:tc>
        <w:tc>
          <w:tcPr>
            <w:tcW w:w="1559" w:type="dxa"/>
          </w:tcPr>
          <w:p w:rsidR="00000000" w:rsidRDefault="00000000">
            <w:pPr>
              <w:spacing w:after="40"/>
              <w:rPr>
                <w:lang w:val="uk-UA"/>
              </w:rPr>
            </w:pPr>
            <w:r>
              <w:rPr>
                <w:lang w:val="uk-UA"/>
              </w:rPr>
              <w:t xml:space="preserve">Франция </w:t>
            </w:r>
          </w:p>
        </w:tc>
        <w:tc>
          <w:tcPr>
            <w:tcW w:w="992" w:type="dxa"/>
          </w:tcPr>
          <w:p w:rsidR="00000000" w:rsidRDefault="00000000">
            <w:pPr>
              <w:spacing w:after="40"/>
              <w:jc w:val="center"/>
              <w:rPr>
                <w:lang w:val="uk-UA"/>
              </w:rPr>
            </w:pPr>
            <w:r>
              <w:rPr>
                <w:lang w:val="uk-UA"/>
              </w:rPr>
              <w:t>20</w:t>
            </w:r>
          </w:p>
        </w:tc>
        <w:tc>
          <w:tcPr>
            <w:tcW w:w="1559" w:type="dxa"/>
          </w:tcPr>
          <w:p w:rsidR="00000000" w:rsidRDefault="00000000">
            <w:pPr>
              <w:spacing w:after="40"/>
              <w:rPr>
                <w:lang w:val="uk-UA"/>
              </w:rPr>
            </w:pPr>
            <w:r>
              <w:rPr>
                <w:lang w:val="uk-UA"/>
              </w:rPr>
              <w:t xml:space="preserve">Швейцария </w:t>
            </w:r>
          </w:p>
        </w:tc>
        <w:tc>
          <w:tcPr>
            <w:tcW w:w="1134" w:type="dxa"/>
          </w:tcPr>
          <w:p w:rsidR="00000000" w:rsidRDefault="00000000">
            <w:pPr>
              <w:tabs>
                <w:tab w:val="clear" w:pos="567"/>
              </w:tabs>
              <w:spacing w:after="40"/>
              <w:ind w:right="169"/>
              <w:jc w:val="right"/>
              <w:rPr>
                <w:lang w:val="uk-UA"/>
              </w:rPr>
            </w:pPr>
            <w:r>
              <w:rPr>
                <w:lang w:val="uk-UA"/>
              </w:rPr>
              <w:t>9</w:t>
            </w:r>
          </w:p>
        </w:tc>
      </w:tr>
      <w:tr w:rsidR="00000000">
        <w:tblPrEx>
          <w:tblCellMar>
            <w:top w:w="0" w:type="dxa"/>
            <w:bottom w:w="0" w:type="dxa"/>
          </w:tblCellMar>
        </w:tblPrEx>
        <w:tc>
          <w:tcPr>
            <w:tcW w:w="1842" w:type="dxa"/>
          </w:tcPr>
          <w:p w:rsidR="00000000" w:rsidRDefault="00000000">
            <w:pPr>
              <w:spacing w:after="40"/>
              <w:rPr>
                <w:lang w:val="uk-UA"/>
              </w:rPr>
            </w:pPr>
            <w:r>
              <w:rPr>
                <w:lang w:val="uk-UA"/>
              </w:rPr>
              <w:t xml:space="preserve">Швеция </w:t>
            </w:r>
          </w:p>
        </w:tc>
        <w:tc>
          <w:tcPr>
            <w:tcW w:w="993" w:type="dxa"/>
          </w:tcPr>
          <w:p w:rsidR="00000000" w:rsidRDefault="00000000">
            <w:pPr>
              <w:spacing w:after="40"/>
              <w:jc w:val="center"/>
              <w:rPr>
                <w:lang w:val="uk-UA"/>
              </w:rPr>
            </w:pPr>
            <w:r>
              <w:rPr>
                <w:lang w:val="uk-UA"/>
              </w:rPr>
              <w:t>1</w:t>
            </w:r>
          </w:p>
        </w:tc>
        <w:tc>
          <w:tcPr>
            <w:tcW w:w="1559" w:type="dxa"/>
          </w:tcPr>
          <w:p w:rsidR="00000000" w:rsidRDefault="00000000">
            <w:pPr>
              <w:spacing w:after="40"/>
              <w:rPr>
                <w:lang w:val="uk-UA"/>
              </w:rPr>
            </w:pPr>
          </w:p>
        </w:tc>
        <w:tc>
          <w:tcPr>
            <w:tcW w:w="992" w:type="dxa"/>
          </w:tcPr>
          <w:p w:rsidR="00000000" w:rsidRDefault="00000000">
            <w:pPr>
              <w:spacing w:after="40"/>
              <w:jc w:val="center"/>
              <w:rPr>
                <w:lang w:val="uk-UA"/>
              </w:rPr>
            </w:pPr>
          </w:p>
        </w:tc>
        <w:tc>
          <w:tcPr>
            <w:tcW w:w="1559" w:type="dxa"/>
          </w:tcPr>
          <w:p w:rsidR="00000000" w:rsidRDefault="00000000">
            <w:pPr>
              <w:spacing w:after="40"/>
              <w:rPr>
                <w:lang w:val="uk-UA"/>
              </w:rPr>
            </w:pPr>
            <w:r>
              <w:rPr>
                <w:lang w:val="uk-UA"/>
              </w:rPr>
              <w:t xml:space="preserve"> </w:t>
            </w:r>
          </w:p>
        </w:tc>
        <w:tc>
          <w:tcPr>
            <w:tcW w:w="1134" w:type="dxa"/>
          </w:tcPr>
          <w:p w:rsidR="00000000" w:rsidRDefault="00000000">
            <w:pPr>
              <w:spacing w:after="40"/>
              <w:rPr>
                <w:lang w:val="uk-UA"/>
              </w:rPr>
            </w:pPr>
          </w:p>
        </w:tc>
      </w:tr>
    </w:tbl>
    <w:p w:rsidR="00000000" w:rsidRDefault="00000000">
      <w:pPr>
        <w:rPr>
          <w:lang w:val="uk-UA"/>
        </w:rPr>
      </w:pPr>
    </w:p>
    <w:p w:rsidR="00000000" w:rsidRDefault="00000000">
      <w:pPr>
        <w:rPr>
          <w:lang w:val="uk-UA"/>
        </w:rPr>
      </w:pPr>
      <w:r>
        <w:rPr>
          <w:lang w:val="uk-UA"/>
        </w:rPr>
        <w:t>*</w:t>
      </w:r>
      <w:r>
        <w:rPr>
          <w:lang w:val="uk-UA"/>
        </w:rPr>
        <w:tab/>
        <w:t>По данным Министерства иностранных дел Украины.</w:t>
      </w:r>
    </w:p>
    <w:p w:rsidR="00000000" w:rsidRDefault="00000000">
      <w:pPr>
        <w:rPr>
          <w:lang w:val="uk-UA"/>
        </w:rPr>
      </w:pPr>
    </w:p>
    <w:p w:rsidR="00000000" w:rsidRDefault="00000000">
      <w:pPr>
        <w:rPr>
          <w:lang w:val="uk-UA"/>
        </w:rPr>
      </w:pPr>
      <w:r>
        <w:rPr>
          <w:lang w:val="uk-UA"/>
        </w:rPr>
        <w:t>423.</w:t>
      </w:r>
      <w:r>
        <w:rPr>
          <w:lang w:val="uk-UA"/>
        </w:rPr>
        <w:tab/>
        <w:t>В настоящее время на уровне органов исполнительной власти изучаются вопросы о целесообразности присоединения Украины к Гаагской конвенции.  Готовится соответствующее экспертное заключение, в котором содержится рекомендация по присоединению к этой конвенции.</w:t>
      </w:r>
    </w:p>
    <w:p w:rsidR="00000000" w:rsidRDefault="00000000">
      <w:pPr>
        <w:rPr>
          <w:lang w:val="uk-UA"/>
        </w:rPr>
      </w:pPr>
    </w:p>
    <w:p w:rsidR="00000000" w:rsidRDefault="00000000">
      <w:pPr>
        <w:pStyle w:val="10"/>
        <w:rPr>
          <w:lang w:val="uk-UA"/>
        </w:rPr>
      </w:pPr>
      <w:r>
        <w:rPr>
          <w:lang w:val="uk-UA"/>
        </w:rPr>
        <w:t>I.</w:t>
      </w:r>
      <w:r>
        <w:rPr>
          <w:lang w:val="uk-UA"/>
        </w:rPr>
        <w:tab/>
        <w:t xml:space="preserve">Периодическая оценка условий, связанных </w:t>
      </w:r>
    </w:p>
    <w:p w:rsidR="00000000" w:rsidRDefault="00000000">
      <w:pPr>
        <w:pStyle w:val="10"/>
        <w:rPr>
          <w:lang w:val="uk-UA"/>
        </w:rPr>
      </w:pPr>
      <w:r>
        <w:rPr>
          <w:lang w:val="uk-UA"/>
        </w:rPr>
        <w:tab/>
        <w:t>с опекой над ребенком (статья 25)</w:t>
      </w:r>
    </w:p>
    <w:p w:rsidR="00000000" w:rsidRDefault="00000000">
      <w:pPr>
        <w:pStyle w:val="FootnoteText"/>
        <w:spacing w:line="288" w:lineRule="auto"/>
        <w:rPr>
          <w:bCs/>
          <w:lang w:val="uk-UA"/>
        </w:rPr>
      </w:pPr>
    </w:p>
    <w:p w:rsidR="00000000" w:rsidRDefault="00000000">
      <w:pPr>
        <w:rPr>
          <w:lang w:val="uk-UA"/>
        </w:rPr>
      </w:pPr>
      <w:r>
        <w:rPr>
          <w:lang w:val="uk-UA"/>
        </w:rPr>
        <w:t>424.</w:t>
      </w:r>
      <w:r>
        <w:rPr>
          <w:lang w:val="uk-UA"/>
        </w:rPr>
        <w:tab/>
        <w:t>Если над детьми, которые воспитываются в государственных детских учреждениях, а также детьми, которые нуждаются в опеке и попечительстве и находятся в соответствующих лечебных заведениях или учреждениях органов социального обеспечения, не назначены опекуны и попечители, исполнение обязанностей опекунов и попечителей возлагается на эти учреждения.</w:t>
      </w:r>
    </w:p>
    <w:p w:rsidR="00000000" w:rsidRDefault="00000000"/>
    <w:p w:rsidR="00000000" w:rsidRDefault="00000000">
      <w:pPr>
        <w:rPr>
          <w:lang w:val="uk-UA"/>
        </w:rPr>
      </w:pPr>
      <w:r>
        <w:t>425.</w:t>
      </w:r>
      <w:r>
        <w:tab/>
      </w:r>
      <w:r>
        <w:rPr>
          <w:lang w:val="uk-UA"/>
        </w:rPr>
        <w:t>Дети с недостатками физического или умственного развития воспитываются в специальных общеобразовательных школах-интернатах, которые являются государственными общеобразовательными учебно-воспитательными и коррекционно-восстановительными учебными заведениями.</w:t>
      </w:r>
    </w:p>
    <w:p w:rsidR="00000000" w:rsidRDefault="00000000">
      <w:pPr>
        <w:rPr>
          <w:lang w:val="uk-UA"/>
        </w:rPr>
      </w:pPr>
    </w:p>
    <w:p w:rsidR="00000000" w:rsidRDefault="00000000">
      <w:pPr>
        <w:rPr>
          <w:lang w:val="uk-UA"/>
        </w:rPr>
      </w:pPr>
      <w:r>
        <w:rPr>
          <w:lang w:val="uk-UA"/>
        </w:rPr>
        <w:t>426.</w:t>
      </w:r>
      <w:r>
        <w:tab/>
      </w:r>
      <w:r>
        <w:rPr>
          <w:lang w:val="uk-UA"/>
        </w:rPr>
        <w:t>В целях социальной реабилитации детей, совершивших преступления, направляют в общеобразовательные школы или профессионально-технические училища социальной реабилитации.</w:t>
      </w:r>
    </w:p>
    <w:p w:rsidR="00000000" w:rsidRDefault="00000000">
      <w:pPr>
        <w:rPr>
          <w:lang w:val="uk-UA"/>
        </w:rPr>
      </w:pPr>
    </w:p>
    <w:p w:rsidR="00000000" w:rsidRDefault="00000000">
      <w:pPr>
        <w:rPr>
          <w:lang w:val="uk-UA"/>
        </w:rPr>
      </w:pPr>
      <w:r>
        <w:rPr>
          <w:lang w:val="uk-UA"/>
        </w:rPr>
        <w:t>427.</w:t>
      </w:r>
      <w:r>
        <w:rPr>
          <w:lang w:val="uk-UA"/>
        </w:rPr>
        <w:tab/>
      </w:r>
      <w:r>
        <w:t xml:space="preserve">Контроль за деятельностью специальных школ для детей с недостатками физического и умственного развития, а также </w:t>
      </w:r>
      <w:r>
        <w:rPr>
          <w:lang w:val="uk-UA"/>
        </w:rPr>
        <w:t>общеобразовательных школ и профессионально-технических училищ социальной реабилитации осуществляют органы управления образованием.</w:t>
      </w:r>
    </w:p>
    <w:p w:rsidR="00000000" w:rsidRDefault="00000000">
      <w:pPr>
        <w:rPr>
          <w:lang w:val="uk-UA"/>
        </w:rPr>
      </w:pPr>
    </w:p>
    <w:p w:rsidR="00000000" w:rsidRDefault="00000000">
      <w:pPr>
        <w:rPr>
          <w:lang w:val="uk-UA"/>
        </w:rPr>
      </w:pPr>
      <w:r>
        <w:rPr>
          <w:lang w:val="uk-UA"/>
        </w:rPr>
        <w:t>428.</w:t>
      </w:r>
      <w:r>
        <w:rPr>
          <w:lang w:val="uk-UA"/>
        </w:rPr>
        <w:tab/>
        <w:t>В Министерстве образования Украины и областных государственных администрациях функционируют отделы, а на районном уровне - органы опеки и попечительства при органах исполнительной власти (преимущественно на общественных началах), в компетенцию которых входит решение проблем, с которыми сталкиваются дети.</w:t>
      </w:r>
    </w:p>
    <w:p w:rsidR="00000000" w:rsidRDefault="00000000">
      <w:pPr>
        <w:rPr>
          <w:lang w:val="uk-UA"/>
        </w:rPr>
      </w:pPr>
    </w:p>
    <w:p w:rsidR="00000000" w:rsidRDefault="00000000">
      <w:pPr>
        <w:rPr>
          <w:lang w:val="uk-UA"/>
        </w:rPr>
      </w:pPr>
      <w:r>
        <w:rPr>
          <w:lang w:val="uk-UA"/>
        </w:rPr>
        <w:t>429.</w:t>
      </w:r>
      <w:r>
        <w:rPr>
          <w:lang w:val="uk-UA"/>
        </w:rPr>
        <w:tab/>
        <w:t>Значительную работу проводит Детский фонд Украины - добровольная всеукраинская организация, которая объединяет усилия граждан, спонсоров и религиозных общин, направленные на защиту детей-сирот и детей, лишенных родительского попечения.</w:t>
      </w:r>
    </w:p>
    <w:p w:rsidR="00000000" w:rsidRDefault="00000000">
      <w:pPr>
        <w:rPr>
          <w:lang w:val="uk-UA"/>
        </w:rPr>
      </w:pPr>
    </w:p>
    <w:p w:rsidR="00000000" w:rsidRDefault="00000000">
      <w:pPr>
        <w:rPr>
          <w:lang w:val="uk-UA"/>
        </w:rPr>
      </w:pPr>
      <w:r>
        <w:rPr>
          <w:lang w:val="uk-UA"/>
        </w:rPr>
        <w:t>430.</w:t>
      </w:r>
      <w:r>
        <w:rPr>
          <w:lang w:val="uk-UA"/>
        </w:rPr>
        <w:tab/>
        <w:t>Направление детей в общеобразовательные школы-интернаты для детей, которые отстают в физическом и умственном развитии, осуществляется в соответствии с Положением о специальных школах-интернатах (школах, классах) для детей с недостатками физического или умственного развития на основании медицинского диагноза, поставленного ребенку.</w:t>
      </w:r>
    </w:p>
    <w:p w:rsidR="00000000" w:rsidRDefault="00000000">
      <w:pPr>
        <w:rPr>
          <w:lang w:val="uk-UA"/>
        </w:rPr>
      </w:pPr>
    </w:p>
    <w:p w:rsidR="00000000" w:rsidRDefault="00000000">
      <w:pPr>
        <w:rPr>
          <w:lang w:val="uk-UA"/>
        </w:rPr>
      </w:pPr>
      <w:r>
        <w:rPr>
          <w:lang w:val="uk-UA"/>
        </w:rPr>
        <w:t>431.</w:t>
      </w:r>
      <w:r>
        <w:rPr>
          <w:lang w:val="uk-UA"/>
        </w:rPr>
        <w:tab/>
        <w:t>Медицинское обслуживание учащихся в специальных общеобразовательных школах-интернатах для детей с недостатками физического или умственного развития осуществляет штатный либо специально закрепленный за школой медицинский персонал и ведомственные медицинские учреждения, которые организуют проведение лечебно-профилактических мероприятий и восстановительного лечения, осуществляют контроль и государственный надзор за качеством детского питания, физической нагрузкой учебных занятий, отдыхом детей, комплексом мер по физическому воспитанию, за профилактикой травматизма, соблюдением противоэпидемиологических правил и за санитарно-гигиеническим режимом в школе.  Медицинские и педагогические работники во время занятий, а также во внеурочное время ведут клиническое наблюдение за детьми.</w:t>
      </w:r>
    </w:p>
    <w:p w:rsidR="00000000" w:rsidRDefault="00000000">
      <w:pPr>
        <w:rPr>
          <w:lang w:val="uk-UA"/>
        </w:rPr>
      </w:pPr>
    </w:p>
    <w:p w:rsidR="00000000" w:rsidRDefault="00000000">
      <w:pPr>
        <w:rPr>
          <w:lang w:val="uk-UA"/>
        </w:rPr>
      </w:pPr>
      <w:r>
        <w:rPr>
          <w:lang w:val="uk-UA"/>
        </w:rPr>
        <w:t>432.</w:t>
      </w:r>
      <w:r>
        <w:rPr>
          <w:lang w:val="uk-UA"/>
        </w:rPr>
        <w:tab/>
        <w:t>Медицинский персонал знакомит учителей, воспитателей и родителей с результатами углубленного медицинского осмотра, санитарно-гигиеническим режимом школы, клиническими проявлениями аномалий развития, особенностями обучения и поведения аномального ребенка, проводит работу по санитарно-гигиеническому воспитанию детей.</w:t>
      </w:r>
    </w:p>
    <w:p w:rsidR="00000000" w:rsidRDefault="00000000">
      <w:pPr>
        <w:rPr>
          <w:lang w:val="uk-UA"/>
        </w:rPr>
      </w:pPr>
    </w:p>
    <w:p w:rsidR="00000000" w:rsidRDefault="00000000">
      <w:pPr>
        <w:rPr>
          <w:lang w:val="uk-UA"/>
        </w:rPr>
      </w:pPr>
      <w:r>
        <w:rPr>
          <w:lang w:val="uk-UA"/>
        </w:rPr>
        <w:t>433.</w:t>
      </w:r>
      <w:r>
        <w:rPr>
          <w:lang w:val="uk-UA"/>
        </w:rPr>
        <w:tab/>
        <w:t>Консультативную методическую помощь и руководство организацией лечебно-восстановительной работы в специальных школах-интернатах осуществляют специализированные лечебные заведения, на территории обслуживания которых находится школа.</w:t>
      </w:r>
    </w:p>
    <w:p w:rsidR="00000000" w:rsidRDefault="00000000">
      <w:pPr>
        <w:rPr>
          <w:lang w:val="uk-UA"/>
        </w:rPr>
      </w:pPr>
    </w:p>
    <w:p w:rsidR="00000000" w:rsidRDefault="00000000">
      <w:pPr>
        <w:rPr>
          <w:lang w:val="uk-UA"/>
        </w:rPr>
      </w:pPr>
      <w:r>
        <w:rPr>
          <w:lang w:val="uk-UA"/>
        </w:rPr>
        <w:t>434.</w:t>
      </w:r>
      <w:r>
        <w:rPr>
          <w:lang w:val="uk-UA"/>
        </w:rPr>
        <w:tab/>
        <w:t xml:space="preserve">Особенности педагогического режима, условий воспитания и содержания детей и подростков в школе и училище социальной реабилитации определяются следующими факторами: </w:t>
      </w:r>
      <w:r>
        <w:t xml:space="preserve"> </w:t>
      </w:r>
      <w:r>
        <w:rPr>
          <w:lang w:val="uk-UA"/>
        </w:rPr>
        <w:t>специальным режимом дня и системой учебной и воспитательной работы; постоянным наблюдением и педагогическим контролем за учащимися; исключением возможности выхода учащихся за пределы территории школы социальной реабилитации без разрешения администрации.</w:t>
      </w:r>
    </w:p>
    <w:p w:rsidR="00000000" w:rsidRDefault="00000000">
      <w:pPr>
        <w:rPr>
          <w:lang w:val="uk-UA"/>
        </w:rPr>
      </w:pPr>
    </w:p>
    <w:p w:rsidR="00000000" w:rsidRDefault="00000000">
      <w:r>
        <w:rPr>
          <w:lang w:val="uk-UA"/>
        </w:rPr>
        <w:t>435.</w:t>
      </w:r>
      <w:r>
        <w:rPr>
          <w:lang w:val="uk-UA"/>
        </w:rPr>
        <w:tab/>
        <w:t xml:space="preserve">Школы социальной реабилитации подчиняются управлениям образования городских администраций.  Надзор за соблюдением и правильным применением законов в деятельности школ социальной реабилитации осуществляют органы прокуратуры в соответствии с Законом Украины "О прокуратуре". </w:t>
      </w:r>
    </w:p>
    <w:p w:rsidR="00000000" w:rsidRDefault="00000000">
      <w:pPr>
        <w:ind w:firstLine="709"/>
      </w:pPr>
    </w:p>
    <w:p w:rsidR="00000000" w:rsidRDefault="00000000">
      <w:pPr>
        <w:ind w:left="1134" w:hanging="1134"/>
        <w:rPr>
          <w:b/>
        </w:rPr>
      </w:pPr>
      <w:r>
        <w:rPr>
          <w:b/>
        </w:rPr>
        <w:tab/>
      </w:r>
      <w:proofErr w:type="spellStart"/>
      <w:r>
        <w:rPr>
          <w:b/>
        </w:rPr>
        <w:t>J</w:t>
      </w:r>
      <w:proofErr w:type="spellEnd"/>
      <w:r>
        <w:rPr>
          <w:b/>
        </w:rPr>
        <w:t>.</w:t>
      </w:r>
      <w:r>
        <w:rPr>
          <w:b/>
        </w:rPr>
        <w:tab/>
        <w:t xml:space="preserve">Грубое обращение и отсутствие заботы (статья 19), а также физическое и психологическое восстановление и социальная </w:t>
      </w:r>
      <w:proofErr w:type="spellStart"/>
      <w:r>
        <w:rPr>
          <w:b/>
        </w:rPr>
        <w:t>реинтеграция</w:t>
      </w:r>
      <w:proofErr w:type="spellEnd"/>
      <w:r>
        <w:rPr>
          <w:b/>
        </w:rPr>
        <w:t xml:space="preserve"> (статья 39) </w:t>
      </w:r>
    </w:p>
    <w:p w:rsidR="00000000" w:rsidRDefault="00000000"/>
    <w:p w:rsidR="00000000" w:rsidRDefault="00000000">
      <w:r>
        <w:t>436.</w:t>
      </w:r>
      <w:r>
        <w:tab/>
        <w:t xml:space="preserve">В случае нарушения родителями прав ребенка, злоупотребления родительскими правами, жестокого обращения с ребенком, вредного влияния на него их антиобщественным или аморальным поведением ребенка забирают из семьи.  Лишение родительских прав осуществляется только в судебном порядке, при наличии заявления одного из родителей ребенка, законного представителя либо согласно иску прокурора.  При рассмотрении дела в суде обязательно должен присутствовать представитель органов опеки и попечительства. </w:t>
      </w:r>
    </w:p>
    <w:p w:rsidR="00000000" w:rsidRDefault="00000000"/>
    <w:p w:rsidR="00000000" w:rsidRDefault="00000000">
      <w:r>
        <w:t>437.</w:t>
      </w:r>
      <w:r>
        <w:tab/>
        <w:t xml:space="preserve">В случае, если действия родителей имеют признаки преступления, систематического избиения, истязания, половых контактов с ребенком, вовлечения ребенка в преступную деятельность, в пьянство, употребление наркотических средств, занятия проституцией, азартными играми, попрошайничеством, использования несовершеннолетних в целях ведения паразитического образа жизни и т.д., суд возбуждает уголовное дело. </w:t>
      </w:r>
    </w:p>
    <w:p w:rsidR="00000000" w:rsidRDefault="00000000"/>
    <w:p w:rsidR="00000000" w:rsidRDefault="00000000">
      <w:r>
        <w:t>438.</w:t>
      </w:r>
      <w:r>
        <w:tab/>
        <w:t>В исключительных случаях при непосредственной угрозе жизни или здоровью ребенка орган опеки и попечительства вправе принять решение о немедленном отобрании ребенка у родителей или у других лиц, на воспитании которых он фактически находится. В таких случаях орган опеки и попечительства обязан немедленно оповестить прокурора и в семидневный срок после принятия решения обратиться в суд с иском о лишении родителей либо одного из них родительских прав или об отобрании ребенка.</w:t>
      </w:r>
    </w:p>
    <w:p w:rsidR="00000000" w:rsidRDefault="00000000"/>
    <w:p w:rsidR="00000000" w:rsidRDefault="00000000">
      <w:r>
        <w:t>439.</w:t>
      </w:r>
      <w:r>
        <w:tab/>
        <w:t xml:space="preserve">В соответствии с законодательством Украины ребенок в случае нарушения его законных прав имеет возможность непосредственно обратиться за защитой в органы опеки и попечительства, службы по делам несовершеннолетних, а также в администрацию приюта по делам несовершеннолетних. </w:t>
      </w:r>
    </w:p>
    <w:p w:rsidR="00000000" w:rsidRDefault="00000000"/>
    <w:p w:rsidR="00000000" w:rsidRDefault="00000000">
      <w:r>
        <w:t>440.</w:t>
      </w:r>
      <w:r>
        <w:tab/>
        <w:t xml:space="preserve">За координацию и контроль за деятельностью по осуществлению социальной защиты несовершеннолетних отвечают службы по делам несовершеннолетних, являющиеся специализированными государственными учреждениями, которые подчиняются местным органам исполнительной власти.  Одной из функций служб является предоставление услуг и оказание помощи несовершеннолетним в решении вопросов их социальной и правовой защиты.  Службы по делам несовершеннолетних совместно с органами опеки и попечительства имеют право проверять условия воспитания детей в семьях, родители (усыновители) или опекуны (попечители) которых не обеспечивают надлежащих условий для жизнедеятельности ребенка, проверять условия воспитания несовершеннолетних, которые обучаются в учебных заведениях и специальных учреждениях.  Службы по делам несовершеннолетних совместно с местными органами исполнительной власти создают приюты для несовершеннолетних, вместе с уголовной милицией проводят работу по предупреждению детской беспризорности. </w:t>
      </w:r>
    </w:p>
    <w:p w:rsidR="00000000" w:rsidRDefault="00000000"/>
    <w:p w:rsidR="00000000" w:rsidRDefault="00000000">
      <w:r>
        <w:t>441.</w:t>
      </w:r>
      <w:r>
        <w:tab/>
        <w:t xml:space="preserve">Дети, которые покидают семью из-за жестокого обращения с ними со стороны родителей, которых бросили родители, которые заблудились или которых забирает уголовная милиция из временно обретенных семей, где возникает угроза их жизни и здоровью, могут быть направлены в приюты для несовершеннолетних. </w:t>
      </w:r>
    </w:p>
    <w:p w:rsidR="00000000" w:rsidRDefault="00000000"/>
    <w:p w:rsidR="00000000" w:rsidRDefault="00000000">
      <w:r>
        <w:t>442.</w:t>
      </w:r>
      <w:r>
        <w:tab/>
        <w:t xml:space="preserve">В случае, если возвращение несовершеннолетнего из приюта к месту прежнего жительства невозможно из-за отсутствия необходимых условий для жизни и воспитания или по другим причинам, работники приюта сообщают об этом в службу по делам несовершеннолетних по месту расположения приюта и проживания несовершеннолетнего и совместно с органами опеки и попечительства принимают меры для дальнейшего его устройства. </w:t>
      </w:r>
    </w:p>
    <w:p w:rsidR="00000000" w:rsidRDefault="00000000"/>
    <w:p w:rsidR="00000000" w:rsidRDefault="00000000">
      <w:r>
        <w:t>443.</w:t>
      </w:r>
      <w:r>
        <w:tab/>
        <w:t xml:space="preserve">В целях обеспечения социально-психологической реабилитации несовершеннолетних, выявления и устранения конкретных причин и условий их дискомфорта работники приюта проводят психолого-педагогическое обследование несовершеннолетних;  принимают меры с целью установления личности несовершеннолетнего;  проводят индивидуальные и групповые воспитательные мероприятия, психотерапевтические занятия, на которых особое внимание уделяют развитию позитивных наклонностей и интересов, устранению недостатков в поведении детей, установлению нормальных взаимоотношений со взрослыми и сверстниками; предоставляют несовершеннолетним квалифицированные консультации (психологические, педагогические, медицинские, юридические), в случае необходимости организуют их госпитализацию и клиническое обследование; содействуют в принятии решения о создании необходимых условий для жизнедеятельности несовершеннолетних в семье, учебных заведениях, по месту работы и т.д. </w:t>
      </w:r>
    </w:p>
    <w:p w:rsidR="00000000" w:rsidRDefault="00000000"/>
    <w:p w:rsidR="00000000" w:rsidRDefault="00000000">
      <w:r>
        <w:t>444.</w:t>
      </w:r>
      <w:r>
        <w:tab/>
        <w:t xml:space="preserve">Администрация и коллектив приюта несут ответственность перед обществом и государством за обеспечение охраны прав несовершеннолетнего и его социальную защиту в соответствии с законом. </w:t>
      </w:r>
    </w:p>
    <w:p w:rsidR="00000000" w:rsidRDefault="00000000"/>
    <w:p w:rsidR="00000000" w:rsidRDefault="00000000">
      <w:r>
        <w:t>445.</w:t>
      </w:r>
      <w:r>
        <w:tab/>
        <w:t xml:space="preserve">Работники приюта, виновные в нарушении прав несовершеннолетних или нанесении вреда в период пребывания ребенка в приюте, несут ответственность, предусмотренную законодательством. </w:t>
      </w:r>
    </w:p>
    <w:p w:rsidR="00000000" w:rsidRDefault="00000000"/>
    <w:p w:rsidR="00000000" w:rsidRDefault="00000000">
      <w:r>
        <w:t>446.</w:t>
      </w:r>
      <w:r>
        <w:tab/>
        <w:t xml:space="preserve">В системе образования действует </w:t>
      </w:r>
      <w:proofErr w:type="spellStart"/>
      <w:r>
        <w:t>психолого-медико-педагогическая</w:t>
      </w:r>
      <w:proofErr w:type="spellEnd"/>
      <w:r>
        <w:t xml:space="preserve"> служба как составная часть государственной системы развития охраны психического здоровья детей. Одним из направлений ее деятельности является выявление особенностей индивидуального развития детей, определение адекватных условий обучения, воспитания, коррекции, реабилитации и трудоустройства.  Эти задачи выполняют созданные в областях постоянно действующие </w:t>
      </w:r>
      <w:proofErr w:type="spellStart"/>
      <w:r>
        <w:t>психолого-медико-педагогические</w:t>
      </w:r>
      <w:proofErr w:type="spellEnd"/>
      <w:r>
        <w:t xml:space="preserve"> консультации, укомплектованные квалифицированными педагогами, врачами и психологами. </w:t>
      </w:r>
    </w:p>
    <w:p w:rsidR="00000000" w:rsidRDefault="00000000"/>
    <w:p w:rsidR="00000000" w:rsidRDefault="00000000">
      <w:r>
        <w:t>447.</w:t>
      </w:r>
      <w:r>
        <w:tab/>
        <w:t xml:space="preserve">В школах-интернатах (школах) для детей с ограниченными возможностями созданы школьные </w:t>
      </w:r>
      <w:proofErr w:type="spellStart"/>
      <w:r>
        <w:t>психолого-медико-педагогические</w:t>
      </w:r>
      <w:proofErr w:type="spellEnd"/>
      <w:r>
        <w:t xml:space="preserve"> комиссии, содержание работы которых определяется особенностями контингента учащихся.  В случае выявления нецелесообразного направления ребенка в данный тип школы комиссия готовит документы для рассмотрения областной или центральной </w:t>
      </w:r>
      <w:proofErr w:type="spellStart"/>
      <w:r>
        <w:t>психолого-медико-педагогической</w:t>
      </w:r>
      <w:proofErr w:type="spellEnd"/>
      <w:r>
        <w:t xml:space="preserve"> комиссии с обоснованными рекомендациями относительно перевода ребенка в другой тип учебно-воспитательного учреждения.  В школах и классах интенсивной педагогической коррекции (для детей с задержкой психического развития, с тяжелыми нарушениями речи) школьная комиссия подготавливает документы для педагогического совета, который принимает решение о переводе в </w:t>
      </w:r>
      <w:proofErr w:type="spellStart"/>
      <w:r>
        <w:t>общеообразовательную</w:t>
      </w:r>
      <w:proofErr w:type="spellEnd"/>
      <w:r>
        <w:t xml:space="preserve"> школу детей, учебная деятельность которых привела к стойким положительным изменениям. </w:t>
      </w:r>
    </w:p>
    <w:p w:rsidR="00000000" w:rsidRDefault="00000000"/>
    <w:p w:rsidR="00000000" w:rsidRDefault="00000000">
      <w:r>
        <w:t>448.</w:t>
      </w:r>
      <w:r>
        <w:tab/>
        <w:t xml:space="preserve">В обязанности областных и школьных </w:t>
      </w:r>
      <w:proofErr w:type="spellStart"/>
      <w:r>
        <w:t>психолого-медико-педагогических</w:t>
      </w:r>
      <w:proofErr w:type="spellEnd"/>
      <w:r>
        <w:t xml:space="preserve"> комиссий входит оказание консультативно-методической помощи родителям (лицам, которые их заменяют), педагогам, врачам по вопросам воспитания, обучения, коррекции и лечения детей с отклонениями в развитии и нарушением поведения. </w:t>
      </w:r>
    </w:p>
    <w:p w:rsidR="00000000" w:rsidRDefault="00000000"/>
    <w:p w:rsidR="00000000" w:rsidRDefault="00000000">
      <w:r>
        <w:t>449.</w:t>
      </w:r>
      <w:r>
        <w:tab/>
        <w:t xml:space="preserve">Социальная работа с детьми и разными категориями семей проводится центрами социальных служб для молодежи и службами по делам несовершеннолетних.  В задачи этих структур входят разработка и реализация системы профилактических и реабилитационных мероприятий, предоставление различных социальных услуг, информационной, психолого-педагогической, правовой, медико-социальной, а также других форм социальной помощи детям. </w:t>
      </w:r>
    </w:p>
    <w:p w:rsidR="00000000" w:rsidRDefault="00000000"/>
    <w:p w:rsidR="00000000" w:rsidRDefault="00000000">
      <w:r>
        <w:t>450.</w:t>
      </w:r>
      <w:r>
        <w:tab/>
        <w:t xml:space="preserve">При службе по делам несовершеннолетних Киевской городской государственной администрации создана служба "Социально-психологическая помощь детям и несовершеннолетним".  В рамках этой службы работает "Телефон доверия" и Центр социально-психологической помощи.  Разработана и введена программа подготовки волонтеров по оказанию срочной психологической помощи. </w:t>
      </w:r>
    </w:p>
    <w:p w:rsidR="00000000" w:rsidRDefault="00000000"/>
    <w:p w:rsidR="00000000" w:rsidRDefault="00000000">
      <w:pPr>
        <w:tabs>
          <w:tab w:val="clear" w:pos="567"/>
          <w:tab w:val="clear" w:pos="1134"/>
          <w:tab w:val="left" w:pos="561"/>
        </w:tabs>
        <w:ind w:left="561" w:firstLine="561"/>
        <w:rPr>
          <w:b/>
        </w:rPr>
      </w:pPr>
      <w:r>
        <w:rPr>
          <w:b/>
          <w:lang w:val="en-US"/>
        </w:rPr>
        <w:t>V</w:t>
      </w:r>
      <w:proofErr w:type="spellStart"/>
      <w:r>
        <w:rPr>
          <w:b/>
        </w:rPr>
        <w:t>I</w:t>
      </w:r>
      <w:proofErr w:type="spellEnd"/>
      <w:r>
        <w:rPr>
          <w:b/>
        </w:rPr>
        <w:t>.</w:t>
      </w:r>
      <w:r>
        <w:rPr>
          <w:b/>
        </w:rPr>
        <w:tab/>
        <w:t>ПЕРВИЧНОЕ МЕДИЦИНСКОЕ ОБСЛУЖИВАНИЕ</w:t>
      </w:r>
    </w:p>
    <w:p w:rsidR="00000000" w:rsidRDefault="00000000">
      <w:pPr>
        <w:rPr>
          <w:b/>
        </w:rPr>
      </w:pPr>
      <w:r>
        <w:rPr>
          <w:b/>
        </w:rPr>
        <w:tab/>
      </w:r>
      <w:r>
        <w:rPr>
          <w:b/>
        </w:rPr>
        <w:tab/>
      </w:r>
      <w:r>
        <w:rPr>
          <w:b/>
        </w:rPr>
        <w:tab/>
        <w:t>И БЛАГОСОСТОЯНИЕ (статья 6, пункт 3 статьи 18,</w:t>
      </w:r>
    </w:p>
    <w:p w:rsidR="00000000" w:rsidRDefault="00000000">
      <w:pPr>
        <w:rPr>
          <w:b/>
        </w:rPr>
      </w:pPr>
      <w:r>
        <w:rPr>
          <w:b/>
        </w:rPr>
        <w:tab/>
      </w:r>
      <w:r>
        <w:rPr>
          <w:b/>
        </w:rPr>
        <w:tab/>
      </w:r>
      <w:r>
        <w:rPr>
          <w:b/>
        </w:rPr>
        <w:tab/>
        <w:t>статьи 23, 24, 26, пункты 1-3 статьи 27)</w:t>
      </w:r>
    </w:p>
    <w:p w:rsidR="00000000" w:rsidRDefault="00000000">
      <w:pPr>
        <w:rPr>
          <w:b/>
        </w:rPr>
      </w:pPr>
    </w:p>
    <w:p w:rsidR="00000000" w:rsidRDefault="00000000">
      <w:pPr>
        <w:jc w:val="center"/>
        <w:rPr>
          <w:b/>
        </w:rPr>
      </w:pPr>
      <w:r>
        <w:rPr>
          <w:b/>
        </w:rPr>
        <w:t>А.</w:t>
      </w:r>
      <w:r>
        <w:rPr>
          <w:b/>
        </w:rPr>
        <w:tab/>
        <w:t>Неполноценные дети</w:t>
      </w:r>
    </w:p>
    <w:p w:rsidR="00000000" w:rsidRDefault="00000000">
      <w:pPr>
        <w:jc w:val="center"/>
        <w:rPr>
          <w:b/>
        </w:rPr>
      </w:pPr>
    </w:p>
    <w:p w:rsidR="00000000" w:rsidRDefault="00000000">
      <w:r>
        <w:rPr>
          <w:bCs/>
        </w:rPr>
        <w:t>451.</w:t>
      </w:r>
      <w:r>
        <w:rPr>
          <w:bCs/>
        </w:rPr>
        <w:tab/>
      </w:r>
      <w:r>
        <w:t xml:space="preserve">В Украине в течение длительного периода создавалась государственная система социальной поддержки детей-инвалидов и детей с физическими и психическими недостатками, которая организационно была разделена между Министерством образования, Министерством здравоохранения, Министерством труда и социальной политики, Министерством по делам семьи и молодежи и Государственным комитетом по физической культуре и спорту. </w:t>
      </w:r>
    </w:p>
    <w:p w:rsidR="00000000" w:rsidRDefault="00000000"/>
    <w:p w:rsidR="00000000" w:rsidRDefault="00000000">
      <w:r>
        <w:t>452.</w:t>
      </w:r>
      <w:r>
        <w:tab/>
        <w:t xml:space="preserve">Правовые нормы, касающиеся удовлетворения особых потребностей детей с ограниченными физическими и психическими возможностями в социальной защите, учебе, лечении, социальной опеке и общественной деятельности, закреплены в Законах Украины "Об основах социальной защиты инвалидов в Украине", "Об образовании", "О пенсионном обеспечении", "О государственной помощи семьям с детьми", "О физической культуре и спорте", "О статусе и социальной защите граждан, которые пострадали вследствие Чернобыльской катастрофы", "О содействии социальному становлению и развитию молодежи в Украине", "О благотворительности и благотворительных организациях", а также в Основах законодательства Украины о здравоохранении и Основах законодательства Украины о культуре. </w:t>
      </w:r>
    </w:p>
    <w:p w:rsidR="00000000" w:rsidRDefault="00000000"/>
    <w:p w:rsidR="00000000" w:rsidRDefault="00000000">
      <w:r>
        <w:t>453.</w:t>
      </w:r>
      <w:r>
        <w:tab/>
        <w:t xml:space="preserve">В рамках программы "Образование. Украина </w:t>
      </w:r>
      <w:proofErr w:type="spellStart"/>
      <w:r>
        <w:t>ХХI</w:t>
      </w:r>
      <w:proofErr w:type="spellEnd"/>
      <w:r>
        <w:t xml:space="preserve"> века" и Национальной программы "Дети Украины" разработан ряд нормативно-правовых документов, которые регламентируют деятельность специальных учебно-воспитательных учреждений для детей с психофизическими недостатками развития. </w:t>
      </w:r>
    </w:p>
    <w:p w:rsidR="00000000" w:rsidRDefault="00000000"/>
    <w:p w:rsidR="00000000" w:rsidRDefault="00000000">
      <w:r>
        <w:t>454.</w:t>
      </w:r>
      <w:r>
        <w:tab/>
        <w:t xml:space="preserve">В украинском законодательстве отсутствует правовое определение понятия "ребенок-инвалид".  Юридическим основанием для установления инвалидности ребенка является приказ Министерства здравоохранения Украины. </w:t>
      </w:r>
    </w:p>
    <w:p w:rsidR="00000000" w:rsidRDefault="00000000"/>
    <w:p w:rsidR="00000000" w:rsidRDefault="00000000">
      <w:r>
        <w:t>455.</w:t>
      </w:r>
      <w:r>
        <w:tab/>
        <w:t xml:space="preserve">Инвалидность устанавливается на разные сроки (от двух до пяти лет и до 16-летнего возраста), в зависимости от диагноза.  Показанием для определения инвалидности у детей являются патологические состояния, которые возникают при врожденных, наследственных или приобретенных заболеваниях, а также после травм. </w:t>
      </w:r>
    </w:p>
    <w:p w:rsidR="00000000" w:rsidRDefault="00000000"/>
    <w:p w:rsidR="00000000" w:rsidRDefault="00000000">
      <w:r>
        <w:t>456.</w:t>
      </w:r>
      <w:r>
        <w:tab/>
        <w:t xml:space="preserve">Вопросы об установлении инвалидности рассматриваются после проведения диагностических, лечебных и реабилитационных мероприятий.  Решение о признании ребенка (подростка) инвалидом в Украине принимают республиканская, областные или городские специальные детские больницы и поликлинические отделения. </w:t>
      </w:r>
    </w:p>
    <w:p w:rsidR="00000000" w:rsidRDefault="00000000"/>
    <w:p w:rsidR="00000000" w:rsidRDefault="00000000">
      <w:r>
        <w:t>457.</w:t>
      </w:r>
      <w:r>
        <w:tab/>
        <w:t xml:space="preserve">В Украине для выявления, ведения учета и диагностики детей и подростков с физическими и умственными недостатками функционируют областные </w:t>
      </w:r>
      <w:proofErr w:type="spellStart"/>
      <w:r>
        <w:t>психолого-медико-педагогические</w:t>
      </w:r>
      <w:proofErr w:type="spellEnd"/>
      <w:r>
        <w:t xml:space="preserve"> консультации, которые находятся в ведении государственных органов управления образованием.  Эти консультации осуществляют отбор детей в специальные учебно-воспитательные и лечебные учреждения и консультируют родителей и педагогов по вопросам предоставления медико-психологической помощи этим детям. </w:t>
      </w:r>
    </w:p>
    <w:p w:rsidR="00000000" w:rsidRDefault="00000000"/>
    <w:p w:rsidR="00000000" w:rsidRDefault="00000000">
      <w:r>
        <w:t>458.</w:t>
      </w:r>
      <w:r>
        <w:tab/>
        <w:t xml:space="preserve">За последние годы в Украине наблюдается стойкая тенденция к увеличению количества детей-инвалидов.  Если по статистическим данным на конец 1993 года насчитывалось 122 000 детей-инвалидов в возрасте до 16 лет, то на конец 1997 года их число уже составило 147 000 детей.  Наиболее распространенными причинами инвалидности являются заболевания нервной системы и органов чувств, детский церебральный паралич, психические расстройства, врожденные недостатки развития. Третью часть детей-инвалидов составляют сельские жители, две трети - городские.  Почти </w:t>
      </w:r>
      <w:proofErr w:type="spellStart"/>
      <w:r>
        <w:t>20%</w:t>
      </w:r>
      <w:proofErr w:type="spellEnd"/>
      <w:r>
        <w:t xml:space="preserve"> детей-инвалидов пребывают в </w:t>
      </w:r>
      <w:proofErr w:type="spellStart"/>
      <w:r>
        <w:t>интернатных</w:t>
      </w:r>
      <w:proofErr w:type="spellEnd"/>
      <w:r>
        <w:t xml:space="preserve"> заведениях, то есть воспитываются вне семьи.</w:t>
      </w:r>
    </w:p>
    <w:p w:rsidR="00000000" w:rsidRDefault="00000000"/>
    <w:p w:rsidR="00000000" w:rsidRDefault="00000000">
      <w:r>
        <w:t>459.</w:t>
      </w:r>
      <w:r>
        <w:tab/>
        <w:t xml:space="preserve">Обеспечение необходимых условий для проживания детей-инвалидов в детских домах-интернатах системы социальной защиты населения, их медицинского и коммунально-бытового обслуживания, учебного и </w:t>
      </w:r>
      <w:proofErr w:type="spellStart"/>
      <w:r>
        <w:t>реабилитационно-воспитательного</w:t>
      </w:r>
      <w:proofErr w:type="spellEnd"/>
      <w:r>
        <w:t xml:space="preserve"> процесса является основным направлением работы Министерства труда и социальной политики Украины и его местных органов.  В этой связи приоритетное значение придается совершенствованию нормативно-правовой базы социальной защиты детей-инвалидов и улучшению коммунально-бытовых условий проживания детей-инвалидов, их материального обеспечения, медицинского обслуживания, социально-бытовой адаптации и коррекционно-воспитательной работы. </w:t>
      </w:r>
    </w:p>
    <w:p w:rsidR="00000000" w:rsidRDefault="00000000"/>
    <w:p w:rsidR="00000000" w:rsidRDefault="00000000">
      <w:r>
        <w:t>460.</w:t>
      </w:r>
      <w:r>
        <w:tab/>
        <w:t xml:space="preserve">За период 1993-1997 годов число детских домов-интернатов для детей-инвалидов с психофизическими и умственными недостатками сократилось.  Так, в 1993 году функционировало 61 </w:t>
      </w:r>
      <w:proofErr w:type="spellStart"/>
      <w:r>
        <w:t>интернатное</w:t>
      </w:r>
      <w:proofErr w:type="spellEnd"/>
      <w:r>
        <w:t xml:space="preserve"> учреждение, а в настоящее время их насчитывается 58 на 9 600 мест, где на полном государственном обеспечении находятся 8 100 детей-инвалидов в возрасте от 4 до 18 лет и более 2 000 детей-сирот, которые остались без попечения родителей.  Действующая сеть детских домов-интернатов полностью удовлетворяет потребности инвалидов Украины в </w:t>
      </w:r>
      <w:proofErr w:type="spellStart"/>
      <w:r>
        <w:t>койко-местах</w:t>
      </w:r>
      <w:proofErr w:type="spellEnd"/>
      <w:r>
        <w:t>.  Более того, в настоящее время остаются свободными 1 500 мест.</w:t>
      </w:r>
    </w:p>
    <w:p w:rsidR="00000000" w:rsidRDefault="00000000"/>
    <w:p w:rsidR="00000000" w:rsidRDefault="00000000">
      <w:r>
        <w:t>461.</w:t>
      </w:r>
      <w:r>
        <w:tab/>
        <w:t xml:space="preserve">За последние пять лет Министерство труда и социальной политики Украины осуществило ряд мер по укреплению материальной базы детских учреждений </w:t>
      </w:r>
      <w:proofErr w:type="spellStart"/>
      <w:r>
        <w:t>интернатного</w:t>
      </w:r>
      <w:proofErr w:type="spellEnd"/>
      <w:r>
        <w:t xml:space="preserve"> типа и улучшению условий содержания детей с недостатками умственного и физического развития. </w:t>
      </w:r>
    </w:p>
    <w:p w:rsidR="00000000" w:rsidRDefault="00000000"/>
    <w:p w:rsidR="00000000" w:rsidRDefault="00000000">
      <w:r>
        <w:t>462.</w:t>
      </w:r>
      <w:r>
        <w:tab/>
        <w:t xml:space="preserve">В настоящее время из 58 </w:t>
      </w:r>
      <w:proofErr w:type="spellStart"/>
      <w:r>
        <w:t>интернатных</w:t>
      </w:r>
      <w:proofErr w:type="spellEnd"/>
      <w:r>
        <w:t xml:space="preserve"> учреждений 27 полностью или частично построены по типовым проектам;  в этих учреждениях содержится более 6 000 детей, что составляет </w:t>
      </w:r>
      <w:proofErr w:type="spellStart"/>
      <w:r>
        <w:t>80%</w:t>
      </w:r>
      <w:proofErr w:type="spellEnd"/>
      <w:r>
        <w:t xml:space="preserve"> от общего количества воспитанников.  Другие учреждения </w:t>
      </w:r>
      <w:proofErr w:type="spellStart"/>
      <w:r>
        <w:t>интернатного</w:t>
      </w:r>
      <w:proofErr w:type="spellEnd"/>
      <w:r>
        <w:t xml:space="preserve"> типа находятся в специально оборудованных, реконструированных помещениях и имеют основные коммунально-бытовые удобства - центральное отопление, горячее и холодное водоснабжение и канализацию, необходимое технологическое и холодильное оборудование, твердый инвентарь;  они также телефонизированы и радиофицированы. </w:t>
      </w:r>
    </w:p>
    <w:p w:rsidR="00000000" w:rsidRDefault="00000000"/>
    <w:p w:rsidR="00000000" w:rsidRDefault="00000000">
      <w:r>
        <w:t>463.</w:t>
      </w:r>
      <w:r>
        <w:tab/>
        <w:t xml:space="preserve">Жилая площадь на одного воспитанника в среднем по Украине составляет 6 кв. метров, что соответствует санитарной норме. </w:t>
      </w:r>
    </w:p>
    <w:p w:rsidR="00000000" w:rsidRDefault="00000000"/>
    <w:p w:rsidR="00000000" w:rsidRDefault="00000000">
      <w:r>
        <w:t>464.</w:t>
      </w:r>
      <w:r>
        <w:tab/>
        <w:t xml:space="preserve">Детей обеспечивают обувью, одеждой, постельным бельем, мебелью по нормам, утвержденным Кабинетом министров Украины.  Организовано четырехразовое питание, в том числе и диетическое, а также круглосуточное медицинское обслуживание. Осуществляется контроль за обеспечением надлежащего санитарно-гигиенического режима функционирования детских </w:t>
      </w:r>
      <w:proofErr w:type="spellStart"/>
      <w:r>
        <w:t>интернатных</w:t>
      </w:r>
      <w:proofErr w:type="spellEnd"/>
      <w:r>
        <w:t xml:space="preserve"> заведений и за ходом коррекционно-воспитательного процесса. </w:t>
      </w:r>
    </w:p>
    <w:p w:rsidR="00000000" w:rsidRDefault="00000000"/>
    <w:p w:rsidR="00000000" w:rsidRDefault="00000000">
      <w:r>
        <w:t>465.</w:t>
      </w:r>
      <w:r>
        <w:tab/>
        <w:t xml:space="preserve">Значительное внимание уделено организации рационального питания детей-инвалидов.  С 1996 года введены новые нормы питания для воспитанников детских домов-интернатов с учетом возрастных особенностей и состояния здоровья.  В рационы питания включено необходимое количество овощей и фруктов, нормы которых на 90 дней летнего оздоровительного периода увеличиваются на </w:t>
      </w:r>
      <w:proofErr w:type="spellStart"/>
      <w:r>
        <w:t>10%</w:t>
      </w:r>
      <w:proofErr w:type="spellEnd"/>
      <w:r>
        <w:t xml:space="preserve">.  Для улучшения питания при детских домах-интернатах функционируют 43 вспомогательных хозяйства по выращиванию сельскохозяйственной продукции, которые за счет собственного производства этой продукции удовлетворяют потребности воспитанников в основных продуктах питания на </w:t>
      </w:r>
      <w:proofErr w:type="spellStart"/>
      <w:r>
        <w:t>40-70%</w:t>
      </w:r>
      <w:proofErr w:type="spellEnd"/>
      <w:r>
        <w:t xml:space="preserve">, а некоторые - на </w:t>
      </w:r>
      <w:proofErr w:type="spellStart"/>
      <w:r>
        <w:t>100%</w:t>
      </w:r>
      <w:proofErr w:type="spellEnd"/>
      <w:r>
        <w:t>.</w:t>
      </w:r>
    </w:p>
    <w:p w:rsidR="00000000" w:rsidRDefault="00000000"/>
    <w:p w:rsidR="00000000" w:rsidRDefault="00000000">
      <w:r>
        <w:t>466.</w:t>
      </w:r>
      <w:r>
        <w:tab/>
        <w:t xml:space="preserve">Учебно-воспитательная и коррекционная работа в этих учреждениях построена с учетом психофизических недостатков и индивидуальных особенностей детей. </w:t>
      </w:r>
    </w:p>
    <w:p w:rsidR="00000000" w:rsidRDefault="00000000"/>
    <w:p w:rsidR="00000000" w:rsidRDefault="00000000">
      <w:r>
        <w:t>467.</w:t>
      </w:r>
      <w:r>
        <w:tab/>
        <w:t xml:space="preserve">Основное направление работы - максимальная коррекция психофизических недостатков и социально-бытовая адаптация детей-инвалидов к условиям стационара.  Для этих целей в штате детских домов-интернатов работают педагоги-дефектологи, воспитатели, психологи, логопеды, врачи (педиатр, психоневролог), средний медицинский и обслуживающий персонал, который проходит специальную подготовку в соответствующих учебных заведениях.  В целом на одного работника детского дома-интерната приходится 1,7 воспитанника. </w:t>
      </w:r>
    </w:p>
    <w:p w:rsidR="00000000" w:rsidRDefault="00000000"/>
    <w:p w:rsidR="00000000" w:rsidRDefault="00000000">
      <w:r>
        <w:t>468.</w:t>
      </w:r>
      <w:r>
        <w:tab/>
        <w:t xml:space="preserve">Для проведения коррекционно-воспитательной работы в детских учреждениях подготовлены комнаты с необходимой учебной литературой, наглядными пособиями, техническими средствами обучения;  действуют медицинские пункты с различными кабинетами, оборудованными медицинской аппаратурой и специальным оборудованием для целенаправленного лечения детей.  За каждым детским домом-интернатом закреплены специализированные клиники, которые оказывают как консультативную помощь, так и помощь в проведении стационарного обследования и лечения воспитанников. </w:t>
      </w:r>
    </w:p>
    <w:p w:rsidR="00000000" w:rsidRDefault="00000000"/>
    <w:p w:rsidR="00000000" w:rsidRDefault="00000000">
      <w:r>
        <w:t>469.</w:t>
      </w:r>
      <w:r>
        <w:tab/>
        <w:t xml:space="preserve">В целях социально-бытовой адаптации детей-инвалидов при этих учреждениях созданы учебно-производственные мастерские, в которых воспитанники осваивают трудовые навыки.  Это в основном картонные, швейные и столярные мастерские.  Некоторые дети-инвалиды осваивают профессию в профессионально-технических училищах-интернатах и техникумах-интернатах для инвалидов системы социальной защиты.  После окончания учебного заведения они работают в народном хозяйстве.  Параллельно с учебно-воспитательным процессом проводится реабилитационно-оздоровительная работа в трудовых мастерских при каждом доме-интернате.  Воспитанники работают в учебно-производственных мастерских и подсобных сельских хозяйствах. </w:t>
      </w:r>
    </w:p>
    <w:p w:rsidR="00000000" w:rsidRDefault="00000000"/>
    <w:p w:rsidR="00000000" w:rsidRDefault="00000000">
      <w:r>
        <w:t>470.</w:t>
      </w:r>
      <w:r>
        <w:tab/>
        <w:t xml:space="preserve">Указанные учреждения постоянно проводят мероприятия, способствующие укреплению здоровья детей, улучшению медицинского обслуживания и снижению детской заболеваемости и смертности. </w:t>
      </w:r>
    </w:p>
    <w:p w:rsidR="00000000" w:rsidRDefault="00000000"/>
    <w:p w:rsidR="00000000" w:rsidRDefault="00000000">
      <w:r>
        <w:t>471.</w:t>
      </w:r>
      <w:r>
        <w:tab/>
        <w:t xml:space="preserve">Оздоровительная работа направлена на совершенствование деятельности психологической службы и методов коррекции недостатков физического развития с использованием спортивно-оздоровительного инвентаря путем проведения специально организованных занятий в физкультурно-реабилитационных залах и на свежем воздухе, спортивных праздников, игр, утренней гимнастики.  Сохранена система летнего оздоровления, которой охвачено </w:t>
      </w:r>
      <w:proofErr w:type="spellStart"/>
      <w:r>
        <w:t>70%</w:t>
      </w:r>
      <w:proofErr w:type="spellEnd"/>
      <w:r>
        <w:t xml:space="preserve"> детей. </w:t>
      </w:r>
    </w:p>
    <w:p w:rsidR="00000000" w:rsidRDefault="00000000"/>
    <w:p w:rsidR="00000000" w:rsidRDefault="00000000">
      <w:r>
        <w:t>472.</w:t>
      </w:r>
      <w:r>
        <w:tab/>
        <w:t xml:space="preserve">В соответствии с постановлением Кабинета Министров Украины от 5 ноября 1991 года № 311 все дома-интернаты системы Министерства труда и социальной политики Украины были переданы в коммунальную собственность, и расходы на их содержание стали выделяться из местных бюджетов, что привело к зависимости функционирования учреждений от финансового и экономического состояния региона. </w:t>
      </w:r>
    </w:p>
    <w:p w:rsidR="00000000" w:rsidRDefault="00000000"/>
    <w:p w:rsidR="00000000" w:rsidRDefault="00000000">
      <w:r>
        <w:t>473.</w:t>
      </w:r>
      <w:r>
        <w:tab/>
        <w:t xml:space="preserve">За последние пять лет финансирование интернатных учреждений системы социальной защиты населения значительно ухудшилось.  Так, в 1997 году в среднем по Украине расходы на содержание домов-интернатов профинансированы лишь на 84,3%.  Значительно уменьшились расходы на питание, медикаменты, приобретение одежды, обуви, а затраты на капитальный ремонт помещений, бань-прачечных, котельных, пищеблоков и столовых вообще не финансируются. </w:t>
      </w:r>
    </w:p>
    <w:p w:rsidR="00000000" w:rsidRDefault="00000000"/>
    <w:p w:rsidR="00000000" w:rsidRDefault="00000000">
      <w:r>
        <w:t>474.</w:t>
      </w:r>
      <w:r>
        <w:tab/>
        <w:t xml:space="preserve">Учитывая тяжелое экономическое положение государства, Министерство труда и социальной политики Украины совместно с местными органами социальной защиты населения стремятся находить новые формы хозяйствования, которые обеспечивали бы поступление дополнительных средств на содержание детей-инвалидов.  С этой целью в каждом учреждении разработаны и утверждены бизнес-планы по привлечению дополнительных средств. </w:t>
      </w:r>
    </w:p>
    <w:p w:rsidR="00000000" w:rsidRDefault="00000000"/>
    <w:p w:rsidR="00000000" w:rsidRDefault="00000000">
      <w:r>
        <w:t>475.</w:t>
      </w:r>
      <w:r>
        <w:tab/>
        <w:t xml:space="preserve">Для детей с легкими формами отклонений, заболеваний и патологических состояний функционируют специальные общеобразовательные школы, подведомственные Министерству образования Украины.  Среди них насчитывается 688 интернатных учреждений 28 типов с контингентом воспитанников в 144 000 человек, в том числе 384 специальные школы-интернаты для детей с психическими и физическими отклонениями, в которых учатся, воспитываются и проходят комплекс коррекционно-восстановительных и лечебно-оздоровительных упражнений 59 700 человек, из них - 18 400 детей-инвалидов.  Почти каждый восьмой ребенок является сиротой или остался без попечения родителей.  Среди подобных учреждений насчитываются 264 школы для детей с психическими отклонениями (умственная отсталость, задержка психического развития) и 120 школ - для детей с недостатками физического развития (слепые и слабовидящие, глухие и слабослышащие, дети с нарушениями речи, церебральным параличом). </w:t>
      </w:r>
    </w:p>
    <w:p w:rsidR="00000000" w:rsidRDefault="00000000"/>
    <w:p w:rsidR="00000000" w:rsidRDefault="00000000">
      <w:r>
        <w:t>476.</w:t>
      </w:r>
      <w:r>
        <w:tab/>
        <w:t xml:space="preserve">Следует отметить, что большая группа детей-инвалидов не подлежит направлению в специальные школы.  Это, в частности, дети, больные церебральным параличом, которые не могут передвигаться без посторонней помощи, не могут себя обслуживать, требуют индивидуального ухода;  дети, страдающие частыми эпилептическими припадками, энурезом и энкопрезом вследствие органического поражения центральной нервной системы;  дети, страдающие тяжелыми формами умственной отсталости и т.д.  Таких детей направляют в дома-интернаты или за ними ухаживают дома родители. </w:t>
      </w:r>
    </w:p>
    <w:p w:rsidR="00000000" w:rsidRDefault="00000000"/>
    <w:p w:rsidR="00000000" w:rsidRDefault="00000000">
      <w:r>
        <w:t>477.</w:t>
      </w:r>
      <w:r>
        <w:tab/>
        <w:t xml:space="preserve">В учебно-воспитательных учреждениях с учащимися проводят соответствующую коррекционно-воспитательную работу логопеды, сурдопедагоги, тифлопедагоги, олигофренопедагоги и психологи.  В зависимости от профиля заболевания детей в школах-интернатах работают психоневрологи, ортопеды, отоларингологи, офтальмологи и педиатры. </w:t>
      </w:r>
    </w:p>
    <w:p w:rsidR="00000000" w:rsidRDefault="00000000"/>
    <w:p w:rsidR="00000000" w:rsidRDefault="00000000">
      <w:r>
        <w:t>478.</w:t>
      </w:r>
      <w:r>
        <w:tab/>
        <w:t xml:space="preserve">Ведется работа по реализации принципа интегрированного обучения в интернатных учреждениях.  С этой целью создаются новые типы учебно-воспитательных учреждений: гимназии-интернаты, комплексы "детсад-школа-интернат", лечебно-реабилитационные центры для больных детей и детей с физическими недостатками.  Созданы и функционируют экспериментальные педагогические площадки на базе дошкольных учреждений и школ-интернатов. </w:t>
      </w:r>
    </w:p>
    <w:p w:rsidR="00000000" w:rsidRDefault="00000000"/>
    <w:p w:rsidR="00000000" w:rsidRDefault="00000000">
      <w:r>
        <w:t>479.</w:t>
      </w:r>
      <w:r>
        <w:tab/>
        <w:t xml:space="preserve">Положительные результаты работы вошли в новые программы, учебники и методические пособия.  В дошкольных учреждениях, школах-интернатах и реабилитационных центрах экспериментально исследуются авторские программы и методики психологов, дефектологов и педагогов-новаторов. </w:t>
      </w:r>
    </w:p>
    <w:p w:rsidR="00000000" w:rsidRDefault="00000000"/>
    <w:p w:rsidR="00000000" w:rsidRDefault="00000000">
      <w:r>
        <w:t>480.</w:t>
      </w:r>
      <w:r>
        <w:tab/>
        <w:t xml:space="preserve">Одной из тенденций является создание реабилитационных центров для детей с ограниченными психофизическими возможностями.  Возникают новые формы работы с детьми-инвалидами в микросоциуме, которые внедряются социальными службами для молодежи, а именно, клубы общения, волонтерская помощь, "Телефоны доверия", конкурсы и фестивали художественного творчества, оздоровительные смены.  Расширяется сеть постоянно действующих </w:t>
      </w:r>
      <w:proofErr w:type="spellStart"/>
      <w:r>
        <w:t>психолого-медико-педагогических</w:t>
      </w:r>
      <w:proofErr w:type="spellEnd"/>
      <w:r>
        <w:t xml:space="preserve"> консультационных пунктов. </w:t>
      </w:r>
    </w:p>
    <w:p w:rsidR="00000000" w:rsidRDefault="00000000"/>
    <w:p w:rsidR="00000000" w:rsidRDefault="00000000">
      <w:r>
        <w:t>481.</w:t>
      </w:r>
      <w:r>
        <w:tab/>
        <w:t xml:space="preserve">Детям-инвалидам до 16 лет назначается и выплачивается социальная пенсия, размер которой составляет </w:t>
      </w:r>
      <w:proofErr w:type="spellStart"/>
      <w:r>
        <w:t>100%</w:t>
      </w:r>
      <w:proofErr w:type="spellEnd"/>
      <w:r>
        <w:t xml:space="preserve"> минимального размера пенсии по возрасту.  Неработающие работоспособные родители получают пособие по уходу за ребенком-инвалидом.</w:t>
      </w:r>
    </w:p>
    <w:p w:rsidR="00000000" w:rsidRDefault="00000000"/>
    <w:p w:rsidR="00000000" w:rsidRDefault="00000000">
      <w:r>
        <w:t>482.</w:t>
      </w:r>
      <w:r>
        <w:tab/>
        <w:t xml:space="preserve">В целях обеспечения полноценного обучения и воспитания детей с недостатками физического и умственного развития, создания условий, которые не унижали бы их человеческого достоинства, а способствовали уверенности в себе ведется подготовка специалистов для работы с такими детьми.  Ежегодно педагогические учебные заведения оканчивают 250 дефектологов для спецшкол.  В 1998 году лицензию на подготовку специалистов-дефектологов получили еще два педагогических университета.  Началась также подготовка по двойной специальности: дефектолог-практический психолог. </w:t>
      </w:r>
    </w:p>
    <w:p w:rsidR="00000000" w:rsidRDefault="00000000"/>
    <w:p w:rsidR="00000000" w:rsidRDefault="00000000">
      <w:r>
        <w:t>483.</w:t>
      </w:r>
      <w:r>
        <w:tab/>
        <w:t xml:space="preserve">Значительную роль в социальной поддержке детей с психофизическими недостатками играют общественные организации детей-инвалидов, а также родители детей-инвалидов, которые стараются воздействовать на государственную политику в отношении решения проблем детства. </w:t>
      </w:r>
    </w:p>
    <w:p w:rsidR="00000000" w:rsidRDefault="00000000">
      <w:pPr>
        <w:rPr>
          <w:lang w:val="en-US"/>
        </w:rPr>
      </w:pPr>
    </w:p>
    <w:p w:rsidR="00000000" w:rsidRDefault="00000000">
      <w:r>
        <w:t>484.</w:t>
      </w:r>
      <w:r>
        <w:tab/>
        <w:t xml:space="preserve">Проводится работа, направленная на обеспечение детей-инвалидов с ограниченными физическими возможностями средствами протезирования, другими вспомогательными средствами и устройствами, которые облегчают их передвижение. </w:t>
      </w:r>
    </w:p>
    <w:p w:rsidR="00000000" w:rsidRDefault="00000000">
      <w:pPr>
        <w:rPr>
          <w:lang w:val="en-US"/>
        </w:rPr>
      </w:pPr>
    </w:p>
    <w:p w:rsidR="00000000" w:rsidRDefault="00000000">
      <w:r>
        <w:t>485.</w:t>
      </w:r>
      <w:r>
        <w:tab/>
        <w:t xml:space="preserve">Однако в обществе продолжают существовать определенные стереотипы, в силу которых дети и молодежь с особыми потребностями рассматриваются как функционально недееспособные лица.  Поэтому при приеме на работу преимущество отдается лицам без функциональных ограничений. </w:t>
      </w:r>
    </w:p>
    <w:p w:rsidR="00000000" w:rsidRDefault="00000000"/>
    <w:p w:rsidR="00000000" w:rsidRDefault="00000000">
      <w:r>
        <w:t>486.</w:t>
      </w:r>
      <w:r>
        <w:tab/>
        <w:t xml:space="preserve">Существуют нерешенные вопросы в работе домов-интернатов Министерства труда и социальной политики Украины.  В связи со значительным сокращением объема интернатных заведений, которые финансируются из местных бюджетов, а также неритмичным выделением средств на протяжении последних лет остаются нерешенными проблемы, связанные с поддержанием существующей материальной базы домов-интернатов в надлежащем техническом состоянии, обновления технологического и холодильного оборудования, мебели и мягкого инвентаря. </w:t>
      </w:r>
    </w:p>
    <w:p w:rsidR="00000000" w:rsidRDefault="00000000"/>
    <w:p w:rsidR="00000000" w:rsidRDefault="00000000">
      <w:r>
        <w:t>487.</w:t>
      </w:r>
      <w:r>
        <w:tab/>
        <w:t xml:space="preserve">Одной из важных проблем является отсутствие свободного доступа детей с особыми потребностями к различным сферам жизнедеятельности человека. </w:t>
      </w:r>
    </w:p>
    <w:p w:rsidR="00000000" w:rsidRDefault="00000000">
      <w:pPr>
        <w:pStyle w:val="BodyTextIndent"/>
        <w:ind w:firstLine="0"/>
        <w:rPr>
          <w:lang w:val="en-US"/>
        </w:rPr>
      </w:pPr>
    </w:p>
    <w:p w:rsidR="00000000" w:rsidRDefault="00000000">
      <w:pPr>
        <w:pStyle w:val="BodyTextIndent"/>
        <w:ind w:left="0" w:firstLine="0"/>
      </w:pPr>
      <w:r>
        <w:t>488.</w:t>
      </w:r>
      <w:r>
        <w:tab/>
        <w:t xml:space="preserve">Национальное телевидение периодически включает в свои программы сюжеты о жизни и творчестве детей-инвалидов, реализации их творческих возможностей и о защите их прав.  Однако необходимо решить вопрос об освещении в средствах массовой информации социальных аспектов инвалидности, создании позитивного имиджа инвалида, об использовании в программах украинского телевидения сурдоперевода, который помог бы детям с недостатками слуха включаться в информационное пространство Украины. </w:t>
      </w:r>
    </w:p>
    <w:p w:rsidR="00000000" w:rsidRDefault="00000000"/>
    <w:p w:rsidR="00000000" w:rsidRDefault="00000000">
      <w:pPr>
        <w:jc w:val="center"/>
        <w:rPr>
          <w:b/>
          <w:bCs/>
        </w:rPr>
      </w:pPr>
      <w:r>
        <w:rPr>
          <w:b/>
          <w:bCs/>
        </w:rPr>
        <w:t>В.</w:t>
      </w:r>
      <w:r>
        <w:rPr>
          <w:b/>
          <w:bCs/>
        </w:rPr>
        <w:tab/>
        <w:t>Охрана здоровья и услуги в сфере охраны здоровья</w:t>
      </w:r>
    </w:p>
    <w:p w:rsidR="00000000" w:rsidRDefault="00000000">
      <w:pPr>
        <w:pStyle w:val="16"/>
        <w:rPr>
          <w:b/>
          <w:bCs/>
        </w:rPr>
      </w:pPr>
      <w:r>
        <w:rPr>
          <w:b/>
          <w:bCs/>
        </w:rPr>
        <w:t>(статья 24)</w:t>
      </w:r>
    </w:p>
    <w:p w:rsidR="00000000" w:rsidRDefault="00000000"/>
    <w:p w:rsidR="00000000" w:rsidRDefault="00000000">
      <w:r>
        <w:t>489.</w:t>
      </w:r>
      <w:r>
        <w:tab/>
        <w:t xml:space="preserve">Вопросы охраны здоровья детей, реализации их прав на пользование услугами системы здравоохранения, средствами лечения и восстановления здоровья и обеспечения доступности таких услуг для каждого ребенка отражены в Конституции Украины, Основах законодательства Украины об охране здоровья, Законах Украины "Об обеспечении санитарного и эпидемиологического благополучия населения" и Кодексе законов о труде. </w:t>
      </w:r>
    </w:p>
    <w:p w:rsidR="00000000" w:rsidRDefault="00000000"/>
    <w:p w:rsidR="00000000" w:rsidRDefault="00000000">
      <w:r>
        <w:t>490.</w:t>
      </w:r>
      <w:r>
        <w:tab/>
        <w:t xml:space="preserve">В Украине определены стратегические направления охраны здоровья матерей и детей в условиях социально-экономических реформ, которые включают вакцинацию, уход до и после родов и вопросы планирования семьи.  В течение пяти лет в Украине был принят ряд важных национальных программ, которые внесли ощутимый вклад в улучшение медицинского обслуживания детей.  Среди них Долгосрочная программа улучшения положения женщин, семьи, охраны материнства и детства в Украине, Национальная программа планирования семьи и Национальная программа "Дети Украины". </w:t>
      </w:r>
    </w:p>
    <w:p w:rsidR="00000000" w:rsidRDefault="00000000"/>
    <w:p w:rsidR="00000000" w:rsidRDefault="00000000">
      <w:r>
        <w:t>491.</w:t>
      </w:r>
      <w:r>
        <w:tab/>
        <w:t xml:space="preserve">За период 1993-1997 годов за счет ассигнований на охрану здоровья и лечение детей в санаториях, а также на содержание детей в возрасте до 3 лет в домах ребенка из бюджетов всех уровней были выделены средства в сумме: </w:t>
      </w:r>
    </w:p>
    <w:p w:rsidR="00000000" w:rsidRDefault="00000000"/>
    <w:p w:rsidR="00000000" w:rsidRDefault="00000000">
      <w:pPr>
        <w:ind w:left="567" w:hanging="567"/>
      </w:pPr>
      <w:r>
        <w:tab/>
        <w:t xml:space="preserve">1,3 млн. гривен вместо запланированной суммы в размере 1 млн. гривен, что составляет </w:t>
      </w:r>
      <w:proofErr w:type="spellStart"/>
      <w:r>
        <w:t>130%</w:t>
      </w:r>
      <w:proofErr w:type="spellEnd"/>
      <w:r>
        <w:t xml:space="preserve"> от плановых ассигнований в 1993 году; </w:t>
      </w:r>
    </w:p>
    <w:p w:rsidR="00000000" w:rsidRDefault="00000000"/>
    <w:p w:rsidR="00000000" w:rsidRDefault="00000000">
      <w:pPr>
        <w:ind w:left="567" w:hanging="567"/>
      </w:pPr>
      <w:r>
        <w:tab/>
        <w:t xml:space="preserve">3,6 млн. гривен вместо запланированной суммы в размере 11,8 млн. гривен, что составляет </w:t>
      </w:r>
      <w:proofErr w:type="spellStart"/>
      <w:r>
        <w:t>115,3%</w:t>
      </w:r>
      <w:proofErr w:type="spellEnd"/>
      <w:r>
        <w:t xml:space="preserve"> от плановых ассигнований в 1994 году; </w:t>
      </w:r>
    </w:p>
    <w:p w:rsidR="00000000" w:rsidRDefault="00000000"/>
    <w:p w:rsidR="00000000" w:rsidRDefault="00000000">
      <w:pPr>
        <w:ind w:left="567" w:hanging="567"/>
      </w:pPr>
      <w:r>
        <w:tab/>
        <w:t xml:space="preserve">63 млн. гривен вместо запланированной суммы в размере 58,9 млн. гривен, что составляет </w:t>
      </w:r>
      <w:proofErr w:type="spellStart"/>
      <w:r>
        <w:t>106,9%</w:t>
      </w:r>
      <w:proofErr w:type="spellEnd"/>
      <w:r>
        <w:t xml:space="preserve"> от плановых ассигнований в 1995 году; </w:t>
      </w:r>
    </w:p>
    <w:p w:rsidR="00000000" w:rsidRDefault="00000000"/>
    <w:p w:rsidR="00000000" w:rsidRDefault="00000000">
      <w:pPr>
        <w:ind w:left="567" w:hanging="567"/>
      </w:pPr>
      <w:r>
        <w:tab/>
        <w:t xml:space="preserve">73,4 млн. гривен вместо запланированной суммы в размере 99,5 млн. гривен, что составляет </w:t>
      </w:r>
      <w:proofErr w:type="spellStart"/>
      <w:r>
        <w:t>73,8%</w:t>
      </w:r>
      <w:proofErr w:type="spellEnd"/>
      <w:r>
        <w:t xml:space="preserve"> от плановых ассигнований в 1996 году; </w:t>
      </w:r>
    </w:p>
    <w:p w:rsidR="00000000" w:rsidRDefault="00000000"/>
    <w:p w:rsidR="00000000" w:rsidRDefault="00000000">
      <w:pPr>
        <w:ind w:left="567" w:hanging="567"/>
      </w:pPr>
      <w:r>
        <w:tab/>
        <w:t xml:space="preserve">92,5 млн. гривен вместо запланированной суммы в размере 117,3 млн. гривен, что составляет </w:t>
      </w:r>
      <w:proofErr w:type="spellStart"/>
      <w:r>
        <w:t>78,8%</w:t>
      </w:r>
      <w:proofErr w:type="spellEnd"/>
      <w:r>
        <w:t xml:space="preserve"> от плановых ассигнований в 1997 году. </w:t>
      </w:r>
    </w:p>
    <w:p w:rsidR="00000000" w:rsidRDefault="00000000"/>
    <w:p w:rsidR="00000000" w:rsidRDefault="00000000">
      <w:r>
        <w:t>492.</w:t>
      </w:r>
      <w:r>
        <w:tab/>
        <w:t xml:space="preserve">Доля государственного бюджета в финансировании расходов на охрану здоровья детей за последние пять лет почти не изменялась и составляла в среднем 16,6 процента. </w:t>
      </w:r>
    </w:p>
    <w:p w:rsidR="00000000" w:rsidRDefault="00000000"/>
    <w:p w:rsidR="00000000" w:rsidRDefault="00000000">
      <w:r>
        <w:t>493.</w:t>
      </w:r>
      <w:r>
        <w:tab/>
        <w:t xml:space="preserve">Кроме затрат на содержание указанных лечебно-профилактических учреждений за счет бюджетных ассигнований на здравоохранение осуществлялось финансирование мероприятий, предусмотренных Национальной программой планирования семьи и Долгосрочной программой улучшения положения женщин, семьи, охраны материнства и детства.  Так, на реализацию Национальной программы "Дети Украины" (укрепление материально-технической базы родовспомогательных учреждений, создание отделений интенсивной терапии, а также </w:t>
      </w:r>
      <w:proofErr w:type="spellStart"/>
      <w:r>
        <w:t>дооборудование</w:t>
      </w:r>
      <w:proofErr w:type="spellEnd"/>
      <w:r>
        <w:t xml:space="preserve"> их медицинской аппаратурой, обследование новорожденных на </w:t>
      </w:r>
      <w:proofErr w:type="spellStart"/>
      <w:r>
        <w:t>фенилкетонурию</w:t>
      </w:r>
      <w:proofErr w:type="spellEnd"/>
      <w:r>
        <w:t xml:space="preserve"> и </w:t>
      </w:r>
      <w:proofErr w:type="spellStart"/>
      <w:r>
        <w:t>гипотиреоз</w:t>
      </w:r>
      <w:proofErr w:type="spellEnd"/>
      <w:r>
        <w:t xml:space="preserve">, профилактические прививки детей в возрасте до одного года, санаторное лечение детей, больных сахарным диабетом, а также ряд других мер) в 1996 году было выделено 3,5 млн. гривен, а в 1997 году - 20,1 млн. гривен;  Национальной программы планирования семьи (бесплатное обеспечение средствами контрацепции женщин и подростков с противопоказанием беременности) - соответственно 1,5 и 1,6 млн. гривен;  Долгосрочной программы улучшения положения женщин, семьи, охраны материнства и детства (создание центров планирования семьи) - соответственно 4,3 и 5,7 млн. гривен. </w:t>
      </w:r>
    </w:p>
    <w:p w:rsidR="00000000" w:rsidRDefault="00000000"/>
    <w:p w:rsidR="00000000" w:rsidRDefault="00000000">
      <w:r>
        <w:t>494.</w:t>
      </w:r>
      <w:r>
        <w:tab/>
        <w:t xml:space="preserve">Вследствие высокого уровня инфляции осуществить анализ распределения бюджетных ассигнований в 1993-1995 годах не представляется возможным.  Что касается периода 1996-1997 годов, то на содержание указанных лечебных заведений и осуществление предусмотренных программами мероприятий в 1997 году было выделено 37,2 млн. гривен, или на </w:t>
      </w:r>
      <w:proofErr w:type="spellStart"/>
      <w:r>
        <w:t>44,9%</w:t>
      </w:r>
      <w:proofErr w:type="spellEnd"/>
      <w:r>
        <w:t xml:space="preserve"> больше, чем в 1996 году. </w:t>
      </w:r>
    </w:p>
    <w:p w:rsidR="00000000" w:rsidRDefault="00000000"/>
    <w:p w:rsidR="00000000" w:rsidRDefault="00000000">
      <w:r>
        <w:t>495.</w:t>
      </w:r>
      <w:r>
        <w:tab/>
        <w:t xml:space="preserve">Проведен мониторинг качества и эффективности медицинской помощи женщинам и детям по следующим показателям:  обеспечение женского и детского населения медицинскими кадрами, а также амбулаторными и стационарными учреждениями; объем профилактической и медицинской помощи женщинам и детям с оценкой их доступности;  динамика показателей детской и материнской смертности;  показатели эффективности профилактической работы среди женщин и детей;  показатели заболеваемости женщин и детей;  реструктуризация учреждений по охране материнства и детства;  целевые средства, которые выделяются на охрану здоровья женщин и детей;  эффективность программ по медицинским направлениям. </w:t>
      </w:r>
    </w:p>
    <w:p w:rsidR="00000000" w:rsidRDefault="00000000"/>
    <w:p w:rsidR="00000000" w:rsidRDefault="00000000">
      <w:r>
        <w:t>496.</w:t>
      </w:r>
      <w:r>
        <w:tab/>
        <w:t xml:space="preserve">Указами Президента Украины "Об утверждении мер по улучшению положения детей-сирот и детей, лишенных родительской опеки" (1997 год), "О некоторых мерах, касающихся государственной поддержки семей с несовершеннолетними детьми работников органов внутренних дел, погибших при исполнении служебных обязанностей" (1998 год), постановлениями Кабинета Министров Украины "О льготном отпуске медикаментов по рецептам врачей при амбулаторном лечении для отдельных категорий населения" (1992 год), "О льготном обеспечении инвалидов автомобилями с ручным управлением и мотоколясками" (1993 год), "О дополнительных социальных гарантиях для малообеспеченных семей с больными детьми и детьми первого и второго года жизни" (1994 год), "Об улучшении воспитания, обучения, социальной защиты и материального обеспечения детей-сирот и детей, которые остались без попечения родителей" (1994 год) установлен ряд льгот для предоставления медицинской помощи детям-сиротам, детям-инвалидам и детям из малообеспеченных семей. </w:t>
      </w:r>
      <w:proofErr w:type="spellStart"/>
      <w:r>
        <w:t>ВИЧ-инфицированным</w:t>
      </w:r>
      <w:proofErr w:type="spellEnd"/>
      <w:r>
        <w:t xml:space="preserve"> детям предоставляется лечебно-профилактическая медицинская помощь в любом лечебном заведении Украины. Создана сеть центров по лечению и профилактике СПИДа в Украине. </w:t>
      </w:r>
    </w:p>
    <w:p w:rsidR="00000000" w:rsidRDefault="00000000"/>
    <w:p w:rsidR="00000000" w:rsidRDefault="00000000">
      <w:r>
        <w:t>497.</w:t>
      </w:r>
      <w:r>
        <w:tab/>
        <w:t xml:space="preserve">Для более качественного оказания специализированной медицинской помощи девочкам был издан приказ Министерства здравоохранения Украины "О совершенствовании службы детской и подростковой гинекологии" (1996 год), положивший начало развитию сети кабинетов детской и подростковой гинекологии. </w:t>
      </w:r>
    </w:p>
    <w:p w:rsidR="00000000" w:rsidRDefault="00000000"/>
    <w:p w:rsidR="00000000" w:rsidRDefault="00000000">
      <w:r>
        <w:t>498.</w:t>
      </w:r>
      <w:r>
        <w:tab/>
        <w:t xml:space="preserve">На 1 января 1997 года в учреждениях системы Министерства здравоохранения Украины работали 30 284 детских больницы, т.е. 3,04 больницы на 1 000 детей (в 1993 году - 26 422, т.е. 2,41 на 1 000 детей).  В домах ребенка для детей-сирот в возрасте до трех лет обеспеченность медицинским персоналом (врач, медсестра и младшая медицинская сестра) возросла с 0,8 медработника на одного ребенка в 1993 году до 1,13 медработника на ребенка в 1997 году. </w:t>
      </w:r>
    </w:p>
    <w:p w:rsidR="00000000" w:rsidRDefault="00000000"/>
    <w:p w:rsidR="00000000" w:rsidRDefault="00000000">
      <w:r>
        <w:t>499.</w:t>
      </w:r>
      <w:r>
        <w:tab/>
        <w:t xml:space="preserve">С целью предотвращения врожденных аномалий у ребенка создана и функционирует сеть медико-генетических центров, которая представлена 65 медико-генетическими консультациями, 7 региональными медико-генетическими центрами, 25 межобластными и областными медико-генетическими центрами и Львовским научно-исследовательским институтом наследственной патологии.  Это дало возможность уменьшить смертность, связанную с врожденными аномалиями у детей, с 2,65 на 10 000 детей в 1993 году до 2,39 в 1997 году. </w:t>
      </w:r>
    </w:p>
    <w:p w:rsidR="00000000" w:rsidRDefault="00000000"/>
    <w:p w:rsidR="00000000" w:rsidRDefault="00000000">
      <w:r>
        <w:t>500.</w:t>
      </w:r>
      <w:r>
        <w:tab/>
        <w:t xml:space="preserve">В Украине открыты и функционируют 27 центров интенсивной терапии новорожденных, 28 отделений интенсивной терапии в родильных домах, 25 - в областных и 34 - в городских детских больницах, что дает возможность улучшить качество оказываемой интенсивной помощи больному ребенку.  В амбулаторно-поликлинической сети действуют 38 кабинетов "Брак и семья" для предоставления консультативной помощи по проблемам планирования семьи. </w:t>
      </w:r>
    </w:p>
    <w:p w:rsidR="00000000" w:rsidRDefault="00000000"/>
    <w:p w:rsidR="00000000" w:rsidRDefault="00000000">
      <w:r>
        <w:t>501.</w:t>
      </w:r>
      <w:r>
        <w:tab/>
        <w:t xml:space="preserve">В последнее время повысилась роль общественных неправительственных организаций, которые влияют на принятие решений органами исполнительной власти, а также вносят практический вклад в решение проблем, связанных с детьми.  Среди них основными являются Украинский Детский фонд, Ассоциация педиатров Украины, профессиональные врачебные ассоциации, многочисленные женские и детские объединения. </w:t>
      </w:r>
    </w:p>
    <w:p w:rsidR="00000000" w:rsidRDefault="00000000"/>
    <w:p w:rsidR="00000000" w:rsidRDefault="00000000">
      <w:r>
        <w:t>502.</w:t>
      </w:r>
      <w:r>
        <w:tab/>
        <w:t xml:space="preserve">В рамках развития международного сотрудничества в 1992-1994 годах при содействии международных организаций были реализованы мероприятия по совершенствованию </w:t>
      </w:r>
      <w:proofErr w:type="spellStart"/>
      <w:r>
        <w:t>вакцинопрофилактики</w:t>
      </w:r>
      <w:proofErr w:type="spellEnd"/>
      <w:r>
        <w:t xml:space="preserve">.  Проведены две кампании по массовой иммунизации детей против полиомиелита в 1996 и 1998 годах, в ходе которых было иммунизировано более 2,5 млн. детей. </w:t>
      </w:r>
    </w:p>
    <w:p w:rsidR="00000000" w:rsidRDefault="00000000"/>
    <w:p w:rsidR="00000000" w:rsidRDefault="00000000">
      <w:r>
        <w:t>503.</w:t>
      </w:r>
      <w:r>
        <w:tab/>
        <w:t xml:space="preserve">В рамках Национальной программы "Дети Украины" был создан первый в Украине центр по трансплантации костного мозга у детей. Совместно с Фондом народонаселения ООН и Американской организацией по международному развитию ведется активная работа в направлении борьбы с абортами. </w:t>
      </w:r>
    </w:p>
    <w:p w:rsidR="00000000" w:rsidRDefault="00000000"/>
    <w:p w:rsidR="00000000" w:rsidRDefault="00000000">
      <w:r>
        <w:t>504.</w:t>
      </w:r>
      <w:r>
        <w:tab/>
        <w:t xml:space="preserve">Смертность среди детей в возрасте до одного года является одним из наиболее явных показателей уровня социально-экономического развития общества, поскольку он отражает уровень образования и культуры, состояние окружающей природной среды, эффективность профилактических мер, уровень доступности и качества медицинской помощи и распределения социальных и материальных благ в обществе. </w:t>
      </w:r>
    </w:p>
    <w:p w:rsidR="00000000" w:rsidRDefault="00000000"/>
    <w:p w:rsidR="00000000" w:rsidRDefault="00000000">
      <w:r>
        <w:t>505.</w:t>
      </w:r>
      <w:r>
        <w:tab/>
        <w:t xml:space="preserve">Начиная с 1993 года наблюдается снижение показателя смертности детей в возрасте до 1 года (в 1993 году - 14,9, в 1997 году - 14,0).  Невозможно однозначно объяснить более высокую или более низкую смертность в разных регионах Украины, однако существует определенная тенденция к повышению показателей смертности в промышленных регионах. Уровень детской смертности в сельской местности более низкий, чем в целом по Украине. </w:t>
      </w:r>
    </w:p>
    <w:p w:rsidR="00000000" w:rsidRDefault="00000000"/>
    <w:p w:rsidR="00000000" w:rsidRDefault="00000000">
      <w:pPr>
        <w:pStyle w:val="10"/>
        <w:rPr>
          <w:bCs/>
          <w:lang w:val="uk-UA"/>
        </w:rPr>
      </w:pPr>
      <w:r>
        <w:rPr>
          <w:bCs/>
        </w:rPr>
        <w:t>Детская смертность*</w:t>
      </w:r>
    </w:p>
    <w:p w:rsidR="00000000" w:rsidRDefault="00000000">
      <w:pPr>
        <w:jc w:val="center"/>
        <w:rPr>
          <w:lang w:val="uk-UA"/>
        </w:rPr>
      </w:pPr>
      <w:r>
        <w:t xml:space="preserve">(на 1 000 </w:t>
      </w:r>
      <w:proofErr w:type="spellStart"/>
      <w:r>
        <w:t>живорождений</w:t>
      </w:r>
      <w:proofErr w:type="spellEnd"/>
      <w:r>
        <w:t>)</w:t>
      </w:r>
    </w:p>
    <w:p w:rsidR="00000000" w:rsidRDefault="00000000">
      <w:pPr>
        <w:rPr>
          <w:lang w:val="uk-UA"/>
        </w:rPr>
      </w:pPr>
    </w:p>
    <w:tbl>
      <w:tblPr>
        <w:tblW w:w="0" w:type="auto"/>
        <w:tblInd w:w="16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63"/>
        <w:gridCol w:w="2328"/>
        <w:gridCol w:w="2328"/>
      </w:tblGrid>
      <w:tr w:rsidR="00000000">
        <w:tblPrEx>
          <w:tblCellMar>
            <w:top w:w="0" w:type="dxa"/>
            <w:bottom w:w="0" w:type="dxa"/>
          </w:tblCellMar>
        </w:tblPrEx>
        <w:tc>
          <w:tcPr>
            <w:tcW w:w="1863" w:type="dxa"/>
          </w:tcPr>
          <w:p w:rsidR="00000000" w:rsidRDefault="00000000"/>
        </w:tc>
        <w:tc>
          <w:tcPr>
            <w:tcW w:w="2328" w:type="dxa"/>
          </w:tcPr>
          <w:p w:rsidR="00000000" w:rsidRDefault="00000000">
            <w:pPr>
              <w:jc w:val="center"/>
              <w:rPr>
                <w:lang w:val="uk-UA"/>
              </w:rPr>
            </w:pPr>
            <w:r>
              <w:t>Город</w:t>
            </w:r>
          </w:p>
        </w:tc>
        <w:tc>
          <w:tcPr>
            <w:tcW w:w="2328" w:type="dxa"/>
          </w:tcPr>
          <w:p w:rsidR="00000000" w:rsidRDefault="00000000">
            <w:pPr>
              <w:jc w:val="center"/>
              <w:rPr>
                <w:lang w:val="uk-UA"/>
              </w:rPr>
            </w:pPr>
            <w:r>
              <w:t>Село</w:t>
            </w:r>
          </w:p>
        </w:tc>
      </w:tr>
      <w:tr w:rsidR="00000000">
        <w:tblPrEx>
          <w:tblCellMar>
            <w:top w:w="0" w:type="dxa"/>
            <w:bottom w:w="0" w:type="dxa"/>
          </w:tblCellMar>
        </w:tblPrEx>
        <w:tc>
          <w:tcPr>
            <w:tcW w:w="1863" w:type="dxa"/>
            <w:tcBorders>
              <w:bottom w:val="nil"/>
            </w:tcBorders>
          </w:tcPr>
          <w:p w:rsidR="00000000" w:rsidRDefault="00000000">
            <w:pPr>
              <w:rPr>
                <w:lang w:val="uk-UA"/>
              </w:rPr>
            </w:pPr>
            <w:r>
              <w:rPr>
                <w:lang w:val="uk-UA"/>
              </w:rPr>
              <w:t>1993 год</w:t>
            </w:r>
          </w:p>
        </w:tc>
        <w:tc>
          <w:tcPr>
            <w:tcW w:w="2328" w:type="dxa"/>
          </w:tcPr>
          <w:p w:rsidR="00000000" w:rsidRDefault="00000000">
            <w:pPr>
              <w:jc w:val="center"/>
              <w:rPr>
                <w:lang w:val="uk-UA"/>
              </w:rPr>
            </w:pPr>
            <w:r>
              <w:rPr>
                <w:lang w:val="uk-UA"/>
              </w:rPr>
              <w:t>14,7</w:t>
            </w:r>
          </w:p>
        </w:tc>
        <w:tc>
          <w:tcPr>
            <w:tcW w:w="2328" w:type="dxa"/>
          </w:tcPr>
          <w:p w:rsidR="00000000" w:rsidRDefault="00000000">
            <w:pPr>
              <w:jc w:val="center"/>
              <w:rPr>
                <w:lang w:val="uk-UA"/>
              </w:rPr>
            </w:pPr>
            <w:r>
              <w:rPr>
                <w:lang w:val="uk-UA"/>
              </w:rPr>
              <w:t>15,4</w:t>
            </w:r>
          </w:p>
        </w:tc>
      </w:tr>
      <w:tr w:rsidR="00000000">
        <w:tblPrEx>
          <w:tblCellMar>
            <w:top w:w="0" w:type="dxa"/>
            <w:bottom w:w="0" w:type="dxa"/>
          </w:tblCellMar>
        </w:tblPrEx>
        <w:tc>
          <w:tcPr>
            <w:tcW w:w="1863" w:type="dxa"/>
          </w:tcPr>
          <w:p w:rsidR="00000000" w:rsidRDefault="00000000">
            <w:pPr>
              <w:rPr>
                <w:lang w:val="uk-UA"/>
              </w:rPr>
            </w:pPr>
            <w:r>
              <w:rPr>
                <w:lang w:val="uk-UA"/>
              </w:rPr>
              <w:t>1997 год</w:t>
            </w:r>
          </w:p>
        </w:tc>
        <w:tc>
          <w:tcPr>
            <w:tcW w:w="2328" w:type="dxa"/>
            <w:tcBorders>
              <w:left w:val="nil"/>
            </w:tcBorders>
          </w:tcPr>
          <w:p w:rsidR="00000000" w:rsidRDefault="00000000">
            <w:pPr>
              <w:jc w:val="center"/>
              <w:rPr>
                <w:lang w:val="uk-UA"/>
              </w:rPr>
            </w:pPr>
            <w:r>
              <w:rPr>
                <w:lang w:val="uk-UA"/>
              </w:rPr>
              <w:t>14,2</w:t>
            </w:r>
          </w:p>
        </w:tc>
        <w:tc>
          <w:tcPr>
            <w:tcW w:w="2328" w:type="dxa"/>
          </w:tcPr>
          <w:p w:rsidR="00000000" w:rsidRDefault="00000000">
            <w:pPr>
              <w:jc w:val="center"/>
              <w:rPr>
                <w:lang w:val="uk-UA"/>
              </w:rPr>
            </w:pPr>
            <w:r>
              <w:rPr>
                <w:lang w:val="uk-UA"/>
              </w:rPr>
              <w:t>13,7</w:t>
            </w:r>
          </w:p>
        </w:tc>
      </w:tr>
    </w:tbl>
    <w:p w:rsidR="00000000" w:rsidRDefault="00000000">
      <w:pPr>
        <w:rPr>
          <w:lang w:val="uk-UA"/>
        </w:rPr>
      </w:pPr>
    </w:p>
    <w:p w:rsidR="00000000" w:rsidRDefault="00000000">
      <w:r>
        <w:t>*</w:t>
      </w:r>
      <w:r>
        <w:tab/>
        <w:t xml:space="preserve">По данным Министерства здравоохранения Украины. </w:t>
      </w:r>
    </w:p>
    <w:p w:rsidR="00000000" w:rsidRDefault="00000000"/>
    <w:p w:rsidR="00000000" w:rsidRDefault="00000000"/>
    <w:p w:rsidR="00000000" w:rsidRDefault="00000000">
      <w:r>
        <w:t>506.</w:t>
      </w:r>
      <w:r>
        <w:tab/>
        <w:t xml:space="preserve">Оценивая эффективность мероприятий по снижению детской смертности, целесообразно принять во внимание повышенные требования к реанимации и интенсивному лечению новорожденных с высоким риском летального исхода в связи с переходом Украины к новым критериям </w:t>
      </w:r>
      <w:proofErr w:type="spellStart"/>
      <w:r>
        <w:t>живорожденности</w:t>
      </w:r>
      <w:proofErr w:type="spellEnd"/>
      <w:r>
        <w:t xml:space="preserve">.  Приказом Министерства здравоохранения Украины (1996 год) утверждена Инструкция об определении критериев </w:t>
      </w:r>
      <w:proofErr w:type="spellStart"/>
      <w:r>
        <w:t>живорожденности</w:t>
      </w:r>
      <w:proofErr w:type="spellEnd"/>
      <w:r>
        <w:t xml:space="preserve">, </w:t>
      </w:r>
      <w:proofErr w:type="spellStart"/>
      <w:r>
        <w:t>мертворожденности</w:t>
      </w:r>
      <w:proofErr w:type="spellEnd"/>
      <w:r>
        <w:t xml:space="preserve"> и </w:t>
      </w:r>
      <w:proofErr w:type="spellStart"/>
      <w:r>
        <w:t>перинатального</w:t>
      </w:r>
      <w:proofErr w:type="spellEnd"/>
      <w:r>
        <w:t xml:space="preserve"> периода. </w:t>
      </w:r>
    </w:p>
    <w:p w:rsidR="00000000" w:rsidRDefault="00000000"/>
    <w:p w:rsidR="00000000" w:rsidRDefault="00000000">
      <w:r>
        <w:t>507.</w:t>
      </w:r>
      <w:r>
        <w:tab/>
        <w:t xml:space="preserve">За отчетный период повысилась достоверность регистрации смерти детей, особенно в период </w:t>
      </w:r>
      <w:proofErr w:type="spellStart"/>
      <w:r>
        <w:t>новорожденности</w:t>
      </w:r>
      <w:proofErr w:type="spellEnd"/>
      <w:r>
        <w:t xml:space="preserve"> и раннего возраста. Смертность детей в возрасте от рождения и до 14 лет за период с 1993 года снизилась с 13,3 до 11,3 человек в 1997 году на 10 000 детей. </w:t>
      </w:r>
    </w:p>
    <w:p w:rsidR="00000000" w:rsidRDefault="00000000"/>
    <w:p w:rsidR="00000000" w:rsidRDefault="00000000">
      <w:r>
        <w:t>508.</w:t>
      </w:r>
      <w:r>
        <w:tab/>
        <w:t xml:space="preserve">Важным критерием эффективности работы по предотвращению смертности среди детей является динамика больничной смертности.  При сохранении объемов госпитализации детей наблюдается снижение показателей больничной смертности среди детей, что свидетельствует о положительных изменениях качественных показателей оказания медицинской помощи детям и повышает вероятность их выживаемости в случае болезни. </w:t>
      </w:r>
    </w:p>
    <w:p w:rsidR="00000000" w:rsidRDefault="00000000"/>
    <w:p w:rsidR="00000000" w:rsidRDefault="00000000">
      <w:r>
        <w:t>509.</w:t>
      </w:r>
      <w:r>
        <w:tab/>
        <w:t xml:space="preserve">Доступность медицинской помощи детям, включая первичную медико-санитарную помощь, обеспечивается широкой сетью лечебно-профилактических учреждений.  В сельской местности, как правило, существует периферийная сеть в виде участковых сельских больниц, лечебных амбулаторий и фельдшерско-акушерских пунктов, которые работают во взаимодействии с центральными районными больницами. </w:t>
      </w:r>
    </w:p>
    <w:p w:rsidR="00000000" w:rsidRDefault="00000000"/>
    <w:p w:rsidR="00000000" w:rsidRDefault="00000000">
      <w:r>
        <w:t>510.</w:t>
      </w:r>
      <w:r>
        <w:tab/>
        <w:t xml:space="preserve">Приоритетное развитие в ходе планомерной реструктуризации сети медицинских учреждений для детей получили амбулаторно-поликлинические службы при одновременном сокращении количества стационарных коек.  Интенсивно развивались учреждения профилактического направления: медико-генетические консультации (кабинеты), центры планирования семьи, консультативно-диагностические центры. </w:t>
      </w:r>
    </w:p>
    <w:p w:rsidR="00000000" w:rsidRDefault="00000000"/>
    <w:p w:rsidR="00000000" w:rsidRDefault="00000000">
      <w:pPr>
        <w:jc w:val="center"/>
        <w:rPr>
          <w:b/>
          <w:bCs/>
        </w:rPr>
      </w:pPr>
      <w:r>
        <w:rPr>
          <w:b/>
          <w:bCs/>
        </w:rPr>
        <w:t>Работа дневных стационаров при</w:t>
      </w:r>
    </w:p>
    <w:p w:rsidR="00000000" w:rsidRDefault="00000000">
      <w:pPr>
        <w:jc w:val="center"/>
        <w:rPr>
          <w:b/>
          <w:bCs/>
        </w:rPr>
      </w:pPr>
      <w:r>
        <w:rPr>
          <w:b/>
          <w:bCs/>
        </w:rPr>
        <w:t>амбулаторно-поликлинических заведениях*</w:t>
      </w:r>
    </w:p>
    <w:p w:rsidR="00000000" w:rsidRDefault="00000000">
      <w:pPr>
        <w:pStyle w:val="FootnoteText"/>
        <w:spacing w:line="288" w:lineRule="auto"/>
        <w:rPr>
          <w:lang w:val="uk-UA"/>
        </w:rPr>
      </w:pPr>
    </w:p>
    <w:tbl>
      <w:tblPr>
        <w:tblW w:w="0" w:type="auto"/>
        <w:tblInd w:w="15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81"/>
        <w:gridCol w:w="1855"/>
        <w:gridCol w:w="1843"/>
      </w:tblGrid>
      <w:tr w:rsidR="00000000">
        <w:tblPrEx>
          <w:tblCellMar>
            <w:top w:w="0" w:type="dxa"/>
            <w:bottom w:w="0" w:type="dxa"/>
          </w:tblCellMar>
        </w:tblPrEx>
        <w:tc>
          <w:tcPr>
            <w:tcW w:w="2681" w:type="dxa"/>
          </w:tcPr>
          <w:p w:rsidR="00000000" w:rsidRDefault="00000000">
            <w:pPr>
              <w:rPr>
                <w:lang w:val="uk-UA"/>
              </w:rPr>
            </w:pPr>
          </w:p>
        </w:tc>
        <w:tc>
          <w:tcPr>
            <w:tcW w:w="1855" w:type="dxa"/>
          </w:tcPr>
          <w:p w:rsidR="00000000" w:rsidRDefault="00000000">
            <w:pPr>
              <w:jc w:val="center"/>
              <w:rPr>
                <w:lang w:val="uk-UA"/>
              </w:rPr>
            </w:pPr>
            <w:r>
              <w:rPr>
                <w:lang w:val="uk-UA"/>
              </w:rPr>
              <w:t>1993</w:t>
            </w:r>
          </w:p>
        </w:tc>
        <w:tc>
          <w:tcPr>
            <w:tcW w:w="1843" w:type="dxa"/>
          </w:tcPr>
          <w:p w:rsidR="00000000" w:rsidRDefault="00000000">
            <w:pPr>
              <w:jc w:val="center"/>
              <w:rPr>
                <w:lang w:val="uk-UA"/>
              </w:rPr>
            </w:pPr>
            <w:r>
              <w:rPr>
                <w:lang w:val="uk-UA"/>
              </w:rPr>
              <w:t>1997</w:t>
            </w:r>
          </w:p>
        </w:tc>
      </w:tr>
      <w:tr w:rsidR="00000000">
        <w:tblPrEx>
          <w:tblCellMar>
            <w:top w:w="0" w:type="dxa"/>
            <w:bottom w:w="0" w:type="dxa"/>
          </w:tblCellMar>
        </w:tblPrEx>
        <w:tc>
          <w:tcPr>
            <w:tcW w:w="2681" w:type="dxa"/>
          </w:tcPr>
          <w:p w:rsidR="00000000" w:rsidRDefault="00000000">
            <w:pPr>
              <w:rPr>
                <w:lang w:val="uk-UA"/>
              </w:rPr>
            </w:pPr>
            <w:r>
              <w:t>Проведено лечение</w:t>
            </w:r>
          </w:p>
        </w:tc>
        <w:tc>
          <w:tcPr>
            <w:tcW w:w="1855" w:type="dxa"/>
          </w:tcPr>
          <w:p w:rsidR="00000000" w:rsidRDefault="00000000">
            <w:pPr>
              <w:jc w:val="center"/>
              <w:rPr>
                <w:lang w:val="uk-UA"/>
              </w:rPr>
            </w:pPr>
            <w:r>
              <w:rPr>
                <w:lang w:val="uk-UA"/>
              </w:rPr>
              <w:t>26 164</w:t>
            </w:r>
          </w:p>
        </w:tc>
        <w:tc>
          <w:tcPr>
            <w:tcW w:w="1843" w:type="dxa"/>
          </w:tcPr>
          <w:p w:rsidR="00000000" w:rsidRDefault="00000000">
            <w:pPr>
              <w:jc w:val="center"/>
              <w:rPr>
                <w:lang w:val="uk-UA"/>
              </w:rPr>
            </w:pPr>
            <w:r>
              <w:rPr>
                <w:lang w:val="uk-UA"/>
              </w:rPr>
              <w:t>43 320</w:t>
            </w:r>
          </w:p>
        </w:tc>
      </w:tr>
      <w:tr w:rsidR="00000000">
        <w:tblPrEx>
          <w:tblCellMar>
            <w:top w:w="0" w:type="dxa"/>
            <w:bottom w:w="0" w:type="dxa"/>
          </w:tblCellMar>
        </w:tblPrEx>
        <w:tc>
          <w:tcPr>
            <w:tcW w:w="2681" w:type="dxa"/>
          </w:tcPr>
          <w:p w:rsidR="00000000" w:rsidRDefault="00000000">
            <w:pPr>
              <w:rPr>
                <w:lang w:val="uk-UA"/>
              </w:rPr>
            </w:pPr>
            <w:r>
              <w:t>Количество коек</w:t>
            </w:r>
          </w:p>
        </w:tc>
        <w:tc>
          <w:tcPr>
            <w:tcW w:w="1855" w:type="dxa"/>
          </w:tcPr>
          <w:p w:rsidR="00000000" w:rsidRDefault="00000000">
            <w:pPr>
              <w:jc w:val="center"/>
              <w:rPr>
                <w:lang w:val="uk-UA"/>
              </w:rPr>
            </w:pPr>
            <w:r>
              <w:rPr>
                <w:lang w:val="uk-UA"/>
              </w:rPr>
              <w:t>1009</w:t>
            </w:r>
          </w:p>
        </w:tc>
        <w:tc>
          <w:tcPr>
            <w:tcW w:w="1843" w:type="dxa"/>
          </w:tcPr>
          <w:p w:rsidR="00000000" w:rsidRDefault="00000000">
            <w:pPr>
              <w:jc w:val="center"/>
              <w:rPr>
                <w:lang w:val="uk-UA"/>
              </w:rPr>
            </w:pPr>
            <w:r>
              <w:rPr>
                <w:lang w:val="uk-UA"/>
              </w:rPr>
              <w:t>1933</w:t>
            </w:r>
          </w:p>
        </w:tc>
      </w:tr>
    </w:tbl>
    <w:p w:rsidR="00000000" w:rsidRDefault="00000000">
      <w:pPr>
        <w:pStyle w:val="FootnoteText"/>
        <w:spacing w:line="288" w:lineRule="auto"/>
        <w:rPr>
          <w:lang w:val="uk-UA"/>
        </w:rPr>
      </w:pPr>
    </w:p>
    <w:p w:rsidR="00000000" w:rsidRDefault="00000000">
      <w:r>
        <w:t>*</w:t>
      </w:r>
      <w:r>
        <w:tab/>
        <w:t xml:space="preserve">По данным Министерства здравоохранения Украины. </w:t>
      </w:r>
    </w:p>
    <w:p w:rsidR="00000000" w:rsidRDefault="00000000"/>
    <w:p w:rsidR="00000000" w:rsidRDefault="00000000"/>
    <w:p w:rsidR="00000000" w:rsidRDefault="00000000">
      <w:r>
        <w:t>511.</w:t>
      </w:r>
      <w:r>
        <w:tab/>
        <w:t xml:space="preserve">Растет количество врачей-педиатров, которые работают с детьми.  За 1993-1996 годы численность детей в возрасте до 15 лет на одного врача-педиатра сократилась с 413 до 318 человек.  Увеличилось количество детей, находящихся под диспансерным наблюдением, - с 200 до 250 на 1 000 детей. </w:t>
      </w:r>
    </w:p>
    <w:p w:rsidR="00000000" w:rsidRDefault="00000000"/>
    <w:p w:rsidR="00000000" w:rsidRDefault="00000000">
      <w:r>
        <w:t>512.</w:t>
      </w:r>
      <w:r>
        <w:tab/>
        <w:t xml:space="preserve">В Украине сохраняются диспропорции в отношении качества оказания медицинской помощи детям в городе и селе.  Они не связаны с возрастом, полом, этническим и социальным происхождением детей, а в основном обусловлены неравномерным развитием специализированных служб в различных регионах страны. </w:t>
      </w:r>
    </w:p>
    <w:p w:rsidR="00000000" w:rsidRDefault="00000000"/>
    <w:p w:rsidR="00000000" w:rsidRDefault="00000000">
      <w:r>
        <w:t>513.</w:t>
      </w:r>
      <w:r>
        <w:tab/>
        <w:t>Для оказания высококвалифицированной медицинской помощи детям в сельской местности функционируют 27 областных детских больниц; в соответствии с Указом Президента Украины в 1996 году была открыта Украинская специализированная детская больница "</w:t>
      </w:r>
      <w:proofErr w:type="spellStart"/>
      <w:r>
        <w:t>Охматдет</w:t>
      </w:r>
      <w:proofErr w:type="spellEnd"/>
      <w:r>
        <w:t xml:space="preserve">".  Сокращение детских коек в сельской сети здравоохранения с 30 177 в 1993 году до 1 8736 в 1997 году произошло за счет концентрации специализированных коек в городах и переориентации медицинской помощи детям с больничной на стационарную на дому, а также на дневные стационары. </w:t>
      </w:r>
    </w:p>
    <w:p w:rsidR="00000000" w:rsidRDefault="00000000"/>
    <w:p w:rsidR="00000000" w:rsidRDefault="00000000">
      <w:r>
        <w:t>514.</w:t>
      </w:r>
      <w:r>
        <w:tab/>
        <w:t xml:space="preserve">Важным направлением деятельности за отчетный период явилась профилактика инфекций путем иммунизации.  Решением Кабинета министров Украины в 1993 году была утверждена Программа иммунопрофилактики населения Украины до 2000 года.  Закупка вакцины осуществляется за счет местных государственных администраций и лишь частично проводится централизованно.  Организована широкая просветительская кампания среди населения с использованием средств массовой информации.  Модернизируется и расширяется производство вакцин и анатоксинов.  Проводится работа по подготовке медицинских кадров, ориентированных на иммунопрофилактику.  Начиная с 1996 года сократилось число противопоказаний к прививкам в соответствии с рекомендациями ВОЗ. </w:t>
      </w:r>
    </w:p>
    <w:p w:rsidR="00000000" w:rsidRDefault="00000000"/>
    <w:p w:rsidR="00000000" w:rsidRDefault="00000000">
      <w:r>
        <w:t>515.</w:t>
      </w:r>
      <w:r>
        <w:tab/>
        <w:t xml:space="preserve">В результате проведенных мероприятий удалось существенно повысить уровень охвата детей профилактическими прививками.  Вакцинация новорожденных против туберкулеза достигла </w:t>
      </w:r>
      <w:proofErr w:type="spellStart"/>
      <w:r>
        <w:t>97%</w:t>
      </w:r>
      <w:proofErr w:type="spellEnd"/>
      <w:r>
        <w:t xml:space="preserve"> (в 1993 году - 89 процентов), а детей в возрасте до 2 лет против кори возросла с </w:t>
      </w:r>
      <w:proofErr w:type="spellStart"/>
      <w:r>
        <w:t>94%</w:t>
      </w:r>
      <w:proofErr w:type="spellEnd"/>
      <w:r>
        <w:t xml:space="preserve"> до </w:t>
      </w:r>
      <w:proofErr w:type="spellStart"/>
      <w:r>
        <w:t>98%</w:t>
      </w:r>
      <w:proofErr w:type="spellEnd"/>
      <w:r>
        <w:t xml:space="preserve">.  Улучшились показатели своевременности охвата детей вакцинацией.  Проведенные профилактические прививки детей в возрасте до года против туберкулеза составляют </w:t>
      </w:r>
      <w:proofErr w:type="spellStart"/>
      <w:r>
        <w:t>95,7%</w:t>
      </w:r>
      <w:proofErr w:type="spellEnd"/>
      <w:r>
        <w:t xml:space="preserve">;  против дифтерии - </w:t>
      </w:r>
      <w:proofErr w:type="spellStart"/>
      <w:r>
        <w:t>98,5%</w:t>
      </w:r>
      <w:proofErr w:type="spellEnd"/>
      <w:r>
        <w:t xml:space="preserve">;  коклюша - </w:t>
      </w:r>
      <w:proofErr w:type="spellStart"/>
      <w:r>
        <w:t>97,2%</w:t>
      </w:r>
      <w:proofErr w:type="spellEnd"/>
      <w:r>
        <w:t xml:space="preserve">;  столбняка - </w:t>
      </w:r>
      <w:proofErr w:type="spellStart"/>
      <w:r>
        <w:t>98,4%</w:t>
      </w:r>
      <w:proofErr w:type="spellEnd"/>
      <w:r>
        <w:t xml:space="preserve">;  кори - </w:t>
      </w:r>
      <w:proofErr w:type="spellStart"/>
      <w:r>
        <w:t>97,0%</w:t>
      </w:r>
      <w:proofErr w:type="spellEnd"/>
      <w:r>
        <w:t xml:space="preserve">;  полиомиелита - </w:t>
      </w:r>
      <w:proofErr w:type="spellStart"/>
      <w:r>
        <w:t>98,2%</w:t>
      </w:r>
      <w:proofErr w:type="spellEnd"/>
      <w:r>
        <w:t xml:space="preserve">. </w:t>
      </w:r>
    </w:p>
    <w:p w:rsidR="00000000" w:rsidRDefault="00000000"/>
    <w:p w:rsidR="00000000" w:rsidRDefault="00000000">
      <w:pPr>
        <w:pStyle w:val="Heading1"/>
        <w:tabs>
          <w:tab w:val="clear" w:pos="567"/>
          <w:tab w:val="clear" w:pos="1134"/>
          <w:tab w:val="clear" w:pos="1701"/>
          <w:tab w:val="clear" w:pos="2268"/>
          <w:tab w:val="clear" w:pos="6237"/>
        </w:tabs>
        <w:jc w:val="center"/>
        <w:rPr>
          <w:lang w:val="uk-UA"/>
        </w:rPr>
      </w:pPr>
      <w:r>
        <w:t>Охват детей профилактическими прививками*</w:t>
      </w:r>
    </w:p>
    <w:p w:rsidR="00000000" w:rsidRDefault="00000000">
      <w:pPr>
        <w:tabs>
          <w:tab w:val="clear" w:pos="567"/>
          <w:tab w:val="clear" w:pos="1134"/>
          <w:tab w:val="clear" w:pos="1701"/>
          <w:tab w:val="clear" w:pos="2268"/>
          <w:tab w:val="clear" w:pos="6237"/>
        </w:tabs>
        <w:jc w:val="center"/>
      </w:pPr>
      <w:r>
        <w:t xml:space="preserve">(в %) </w:t>
      </w:r>
    </w:p>
    <w:p w:rsidR="00000000" w:rsidRDefault="00000000">
      <w:pPr>
        <w:tabs>
          <w:tab w:val="clear" w:pos="567"/>
          <w:tab w:val="clear" w:pos="1134"/>
          <w:tab w:val="clear" w:pos="1701"/>
          <w:tab w:val="clear" w:pos="2268"/>
          <w:tab w:val="clear" w:pos="6237"/>
        </w:tabs>
        <w:jc w:val="center"/>
        <w:rPr>
          <w:lang w:val="uk-UA"/>
        </w:rPr>
      </w:pP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69"/>
        <w:gridCol w:w="1843"/>
        <w:gridCol w:w="1843"/>
      </w:tblGrid>
      <w:tr w:rsidR="00000000">
        <w:tblPrEx>
          <w:tblCellMar>
            <w:top w:w="0" w:type="dxa"/>
            <w:bottom w:w="0" w:type="dxa"/>
          </w:tblCellMar>
        </w:tblPrEx>
        <w:tc>
          <w:tcPr>
            <w:tcW w:w="3969" w:type="dxa"/>
          </w:tcPr>
          <w:p w:rsidR="00000000" w:rsidRDefault="00000000">
            <w:pPr>
              <w:tabs>
                <w:tab w:val="clear" w:pos="567"/>
                <w:tab w:val="clear" w:pos="1134"/>
                <w:tab w:val="clear" w:pos="1701"/>
                <w:tab w:val="clear" w:pos="2268"/>
                <w:tab w:val="clear" w:pos="6237"/>
              </w:tabs>
              <w:spacing w:after="40"/>
              <w:rPr>
                <w:lang w:val="uk-UA"/>
              </w:rPr>
            </w:pPr>
          </w:p>
        </w:tc>
        <w:tc>
          <w:tcPr>
            <w:tcW w:w="1843" w:type="dxa"/>
          </w:tcPr>
          <w:p w:rsidR="00000000" w:rsidRDefault="00000000">
            <w:pPr>
              <w:tabs>
                <w:tab w:val="clear" w:pos="567"/>
                <w:tab w:val="clear" w:pos="1134"/>
                <w:tab w:val="clear" w:pos="1701"/>
                <w:tab w:val="clear" w:pos="2268"/>
                <w:tab w:val="clear" w:pos="6237"/>
              </w:tabs>
              <w:spacing w:after="40"/>
              <w:jc w:val="center"/>
              <w:rPr>
                <w:bCs/>
                <w:lang w:val="uk-UA"/>
              </w:rPr>
            </w:pPr>
            <w:r>
              <w:rPr>
                <w:bCs/>
                <w:lang w:val="uk-UA"/>
              </w:rPr>
              <w:t>1993</w:t>
            </w:r>
          </w:p>
        </w:tc>
        <w:tc>
          <w:tcPr>
            <w:tcW w:w="1843" w:type="dxa"/>
          </w:tcPr>
          <w:p w:rsidR="00000000" w:rsidRDefault="00000000">
            <w:pPr>
              <w:tabs>
                <w:tab w:val="clear" w:pos="567"/>
                <w:tab w:val="clear" w:pos="1134"/>
                <w:tab w:val="clear" w:pos="1701"/>
                <w:tab w:val="clear" w:pos="2268"/>
                <w:tab w:val="clear" w:pos="6237"/>
              </w:tabs>
              <w:spacing w:after="40"/>
              <w:jc w:val="center"/>
              <w:rPr>
                <w:bCs/>
                <w:lang w:val="uk-UA"/>
              </w:rPr>
            </w:pPr>
            <w:r>
              <w:rPr>
                <w:bCs/>
                <w:lang w:val="uk-UA"/>
              </w:rPr>
              <w:t>1997</w:t>
            </w:r>
          </w:p>
        </w:tc>
      </w:tr>
      <w:tr w:rsidR="00000000">
        <w:tblPrEx>
          <w:tblCellMar>
            <w:top w:w="0" w:type="dxa"/>
            <w:bottom w:w="0" w:type="dxa"/>
          </w:tblCellMar>
        </w:tblPrEx>
        <w:tc>
          <w:tcPr>
            <w:tcW w:w="3969" w:type="dxa"/>
          </w:tcPr>
          <w:p w:rsidR="00000000" w:rsidRDefault="00000000">
            <w:pPr>
              <w:tabs>
                <w:tab w:val="clear" w:pos="567"/>
                <w:tab w:val="clear" w:pos="1134"/>
                <w:tab w:val="clear" w:pos="1701"/>
                <w:tab w:val="clear" w:pos="2268"/>
                <w:tab w:val="clear" w:pos="6237"/>
              </w:tabs>
              <w:spacing w:after="40"/>
              <w:rPr>
                <w:lang w:val="uk-UA"/>
              </w:rPr>
            </w:pPr>
            <w:r>
              <w:t>Дифтерия 1 ревакцинация</w:t>
            </w:r>
          </w:p>
        </w:tc>
        <w:tc>
          <w:tcPr>
            <w:tcW w:w="1843" w:type="dxa"/>
          </w:tcPr>
          <w:p w:rsidR="00000000" w:rsidRDefault="00000000">
            <w:pPr>
              <w:tabs>
                <w:tab w:val="clear" w:pos="567"/>
                <w:tab w:val="clear" w:pos="1134"/>
                <w:tab w:val="clear" w:pos="1701"/>
                <w:tab w:val="clear" w:pos="2268"/>
                <w:tab w:val="clear" w:pos="6237"/>
              </w:tabs>
              <w:spacing w:after="40"/>
              <w:jc w:val="center"/>
              <w:rPr>
                <w:lang w:val="uk-UA"/>
              </w:rPr>
            </w:pPr>
            <w:r>
              <w:rPr>
                <w:lang w:val="uk-UA"/>
              </w:rPr>
              <w:t>93</w:t>
            </w:r>
          </w:p>
        </w:tc>
        <w:tc>
          <w:tcPr>
            <w:tcW w:w="1843" w:type="dxa"/>
          </w:tcPr>
          <w:p w:rsidR="00000000" w:rsidRDefault="00000000">
            <w:pPr>
              <w:tabs>
                <w:tab w:val="clear" w:pos="567"/>
                <w:tab w:val="clear" w:pos="1134"/>
                <w:tab w:val="clear" w:pos="1701"/>
                <w:tab w:val="clear" w:pos="2268"/>
                <w:tab w:val="clear" w:pos="6237"/>
              </w:tabs>
              <w:spacing w:after="40"/>
              <w:jc w:val="center"/>
              <w:rPr>
                <w:lang w:val="uk-UA"/>
              </w:rPr>
            </w:pPr>
            <w:r>
              <w:rPr>
                <w:lang w:val="uk-UA"/>
              </w:rPr>
              <w:t>98</w:t>
            </w:r>
          </w:p>
        </w:tc>
      </w:tr>
      <w:tr w:rsidR="00000000">
        <w:tblPrEx>
          <w:tblCellMar>
            <w:top w:w="0" w:type="dxa"/>
            <w:bottom w:w="0" w:type="dxa"/>
          </w:tblCellMar>
        </w:tblPrEx>
        <w:tc>
          <w:tcPr>
            <w:tcW w:w="3969" w:type="dxa"/>
          </w:tcPr>
          <w:p w:rsidR="00000000" w:rsidRDefault="00000000">
            <w:pPr>
              <w:tabs>
                <w:tab w:val="clear" w:pos="567"/>
                <w:tab w:val="clear" w:pos="1134"/>
                <w:tab w:val="clear" w:pos="1701"/>
                <w:tab w:val="clear" w:pos="2268"/>
                <w:tab w:val="clear" w:pos="6237"/>
              </w:tabs>
              <w:spacing w:after="40"/>
              <w:rPr>
                <w:lang w:val="uk-UA"/>
              </w:rPr>
            </w:pPr>
            <w:r>
              <w:t>Коклюш</w:t>
            </w:r>
          </w:p>
        </w:tc>
        <w:tc>
          <w:tcPr>
            <w:tcW w:w="1843" w:type="dxa"/>
          </w:tcPr>
          <w:p w:rsidR="00000000" w:rsidRDefault="00000000">
            <w:pPr>
              <w:tabs>
                <w:tab w:val="clear" w:pos="567"/>
                <w:tab w:val="clear" w:pos="1134"/>
                <w:tab w:val="clear" w:pos="1701"/>
                <w:tab w:val="clear" w:pos="2268"/>
                <w:tab w:val="clear" w:pos="6237"/>
              </w:tabs>
              <w:spacing w:after="40"/>
              <w:jc w:val="center"/>
              <w:rPr>
                <w:lang w:val="uk-UA"/>
              </w:rPr>
            </w:pPr>
            <w:r>
              <w:rPr>
                <w:lang w:val="uk-UA"/>
              </w:rPr>
              <w:t>90</w:t>
            </w:r>
          </w:p>
        </w:tc>
        <w:tc>
          <w:tcPr>
            <w:tcW w:w="1843" w:type="dxa"/>
          </w:tcPr>
          <w:p w:rsidR="00000000" w:rsidRDefault="00000000">
            <w:pPr>
              <w:tabs>
                <w:tab w:val="clear" w:pos="567"/>
                <w:tab w:val="clear" w:pos="1134"/>
                <w:tab w:val="clear" w:pos="1701"/>
                <w:tab w:val="clear" w:pos="2268"/>
                <w:tab w:val="clear" w:pos="6237"/>
              </w:tabs>
              <w:spacing w:after="40"/>
              <w:jc w:val="center"/>
              <w:rPr>
                <w:lang w:val="uk-UA"/>
              </w:rPr>
            </w:pPr>
            <w:r>
              <w:rPr>
                <w:lang w:val="uk-UA"/>
              </w:rPr>
              <w:t>97</w:t>
            </w:r>
          </w:p>
        </w:tc>
      </w:tr>
      <w:tr w:rsidR="00000000">
        <w:tblPrEx>
          <w:tblCellMar>
            <w:top w:w="0" w:type="dxa"/>
            <w:bottom w:w="0" w:type="dxa"/>
          </w:tblCellMar>
        </w:tblPrEx>
        <w:tc>
          <w:tcPr>
            <w:tcW w:w="3969" w:type="dxa"/>
          </w:tcPr>
          <w:p w:rsidR="00000000" w:rsidRDefault="00000000">
            <w:pPr>
              <w:tabs>
                <w:tab w:val="clear" w:pos="567"/>
                <w:tab w:val="clear" w:pos="1134"/>
                <w:tab w:val="clear" w:pos="1701"/>
                <w:tab w:val="clear" w:pos="2268"/>
                <w:tab w:val="clear" w:pos="6237"/>
              </w:tabs>
              <w:spacing w:after="40"/>
              <w:rPr>
                <w:lang w:val="uk-UA"/>
              </w:rPr>
            </w:pPr>
            <w:r>
              <w:t>Полиомиелит</w:t>
            </w:r>
          </w:p>
        </w:tc>
        <w:tc>
          <w:tcPr>
            <w:tcW w:w="1843" w:type="dxa"/>
          </w:tcPr>
          <w:p w:rsidR="00000000" w:rsidRDefault="00000000">
            <w:pPr>
              <w:tabs>
                <w:tab w:val="clear" w:pos="567"/>
                <w:tab w:val="clear" w:pos="1134"/>
                <w:tab w:val="clear" w:pos="1701"/>
                <w:tab w:val="clear" w:pos="2268"/>
                <w:tab w:val="clear" w:pos="6237"/>
              </w:tabs>
              <w:spacing w:after="40"/>
              <w:jc w:val="center"/>
              <w:rPr>
                <w:lang w:val="uk-UA"/>
              </w:rPr>
            </w:pPr>
            <w:r>
              <w:rPr>
                <w:lang w:val="uk-UA"/>
              </w:rPr>
              <w:t>91</w:t>
            </w:r>
          </w:p>
        </w:tc>
        <w:tc>
          <w:tcPr>
            <w:tcW w:w="1843" w:type="dxa"/>
          </w:tcPr>
          <w:p w:rsidR="00000000" w:rsidRDefault="00000000">
            <w:pPr>
              <w:tabs>
                <w:tab w:val="clear" w:pos="567"/>
                <w:tab w:val="clear" w:pos="1134"/>
                <w:tab w:val="clear" w:pos="1701"/>
                <w:tab w:val="clear" w:pos="2268"/>
                <w:tab w:val="clear" w:pos="6237"/>
              </w:tabs>
              <w:spacing w:after="40"/>
              <w:jc w:val="center"/>
              <w:rPr>
                <w:lang w:val="uk-UA"/>
              </w:rPr>
            </w:pPr>
            <w:r>
              <w:rPr>
                <w:lang w:val="uk-UA"/>
              </w:rPr>
              <w:t>98,2</w:t>
            </w:r>
          </w:p>
        </w:tc>
      </w:tr>
    </w:tbl>
    <w:p w:rsidR="00000000" w:rsidRDefault="00000000">
      <w:pPr>
        <w:tabs>
          <w:tab w:val="clear" w:pos="567"/>
          <w:tab w:val="clear" w:pos="1134"/>
          <w:tab w:val="clear" w:pos="1701"/>
          <w:tab w:val="clear" w:pos="2268"/>
          <w:tab w:val="clear" w:pos="6237"/>
        </w:tabs>
        <w:jc w:val="both"/>
        <w:rPr>
          <w:lang w:val="uk-UA"/>
        </w:rPr>
      </w:pPr>
    </w:p>
    <w:p w:rsidR="00000000" w:rsidRDefault="00000000">
      <w:pPr>
        <w:pStyle w:val="BodyText"/>
        <w:tabs>
          <w:tab w:val="clear" w:pos="567"/>
          <w:tab w:val="clear" w:pos="1134"/>
          <w:tab w:val="clear" w:pos="1701"/>
          <w:tab w:val="clear" w:pos="2268"/>
          <w:tab w:val="clear" w:pos="6237"/>
        </w:tabs>
        <w:spacing w:line="288" w:lineRule="auto"/>
        <w:rPr>
          <w:lang w:val="uk-UA"/>
        </w:rPr>
      </w:pPr>
      <w:r>
        <w:rPr>
          <w:lang w:val="uk-UA"/>
        </w:rPr>
        <w:t>*</w:t>
      </w:r>
      <w:r>
        <w:rPr>
          <w:lang w:val="uk-UA"/>
        </w:rPr>
        <w:tab/>
        <w:t xml:space="preserve">По данным Министерства здравоохранения Украины. </w:t>
      </w:r>
    </w:p>
    <w:p w:rsidR="00000000" w:rsidRDefault="00000000">
      <w:pPr>
        <w:tabs>
          <w:tab w:val="clear" w:pos="2268"/>
          <w:tab w:val="clear" w:pos="6237"/>
          <w:tab w:val="left" w:pos="567"/>
          <w:tab w:val="left" w:pos="1134"/>
          <w:tab w:val="left" w:pos="1701"/>
        </w:tabs>
        <w:jc w:val="both"/>
      </w:pPr>
    </w:p>
    <w:p w:rsidR="00000000" w:rsidRDefault="00000000">
      <w:pPr>
        <w:pStyle w:val="BodyTextIndent"/>
        <w:tabs>
          <w:tab w:val="clear" w:pos="2268"/>
        </w:tabs>
        <w:ind w:left="0" w:firstLine="0"/>
      </w:pPr>
      <w:r>
        <w:t>516.</w:t>
      </w:r>
      <w:r>
        <w:tab/>
        <w:t>Повышенные объемы вакцинации детей позволили за период с 1993 по 1997 год снизить заболеваемость коклюшем на 30%, дифтерией - с 4,97 в 1993 году до 2,3 в 1997 году на 100 000 детей.  Обеспечение дальнейшего прогресса в этой области требует совершенствования технологии производства вакцин и создания новых поликомпонентных вакцин.</w:t>
      </w:r>
    </w:p>
    <w:p w:rsidR="00000000" w:rsidRDefault="00000000">
      <w:pPr>
        <w:pStyle w:val="BodyTextIndent"/>
        <w:tabs>
          <w:tab w:val="clear" w:pos="2268"/>
        </w:tabs>
      </w:pPr>
    </w:p>
    <w:p w:rsidR="00000000" w:rsidRDefault="00000000">
      <w:pPr>
        <w:tabs>
          <w:tab w:val="clear" w:pos="2268"/>
          <w:tab w:val="clear" w:pos="6237"/>
          <w:tab w:val="left" w:pos="567"/>
          <w:tab w:val="left" w:pos="1134"/>
          <w:tab w:val="left" w:pos="1701"/>
        </w:tabs>
      </w:pPr>
      <w:r>
        <w:t>517.</w:t>
      </w:r>
      <w:r>
        <w:tab/>
        <w:t>Первичную медицинскую помощь дети получают по территориальному принципу в детских поликлиниках по месту жительства.  Для оказания лечебно-профилактической помощи детям в системе Министерства здравоохранения Украины функционируют 250 детских поликлиник, 151 детская больница и 89 самостоятельных родильных домов.</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518.</w:t>
      </w:r>
      <w:r>
        <w:tab/>
        <w:t>В Киеве создана детская консультативно-диагностическая поликлиника на базе Украинской специализированной детской больницы "Охматдет".  Общая обеспеченность детскими койками составляет 67 коек на 10 000 детей.</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519.</w:t>
      </w:r>
      <w:r>
        <w:tab/>
        <w:t>В детских лечебно-профилактических учреждениях работают 30 284 врача-педиатра;  обеспеченность ими составляет 3 врача на 1 000 детей;  44% педиатров присвоены квалификационные категории, что характеризует их высокий профессиональный уровень.  Врачей-педиатров готовят 9 высших медицинских учебных заведений.</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520.</w:t>
      </w:r>
      <w:r>
        <w:tab/>
        <w:t>В Украине развита система санаторного лечения.  В 1997 году в системе здравоохранения функционировало 24 детских санатория на 6 739 коек, в том числе 3 санатория для родителей с детьми.  В подчинении местных госадминистраций находятся 164 детских санатория на 23 000 коек.</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521.</w:t>
      </w:r>
      <w:r>
        <w:tab/>
        <w:t xml:space="preserve">В течение последних лет существенно возросли диагностические возможности детских больниц за счет создания высокоинформативных диагностических служб (ультразвуковая диагностика, эндоскопия, функциональная диагностика).  Внедрен скрининг на фенилкетонурию, который из-за отсутствия достаточного финансирования снизился до </w:t>
      </w:r>
      <w:proofErr w:type="spellStart"/>
      <w:r>
        <w:t>80%</w:t>
      </w:r>
      <w:proofErr w:type="spellEnd"/>
      <w:r>
        <w:t>.</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522.</w:t>
      </w:r>
      <w:r>
        <w:tab/>
        <w:t xml:space="preserve">Официальная статистика фиксирует рост патологий среди новорожденных детей, а также распространение во всех возрастных группах заболеваний с хроническим протеканием.  Наиболее часто у детей наблюдаются патологии функционального характера (заболевания нервной системы, опорно-двигательного аппарата, органов зрения и т.д.). </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523.</w:t>
      </w:r>
      <w:r>
        <w:tab/>
        <w:t xml:space="preserve">По сравнению с 1993 годом общее количество зарегистрированных заболеваний с впервые установленным диагнозом в расчете на 1 000 детей фактически не изменилось:  в 1993 году - 1 061, в 1996 году - 974, в 1997 году - 1 062 ребенка. </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524.</w:t>
      </w:r>
      <w:r>
        <w:tab/>
        <w:t>По результатам исследований, проведенных Академией медицинских наук Украины в рамках проекта ВОЗ "Дети 90-х" и Национальной программы "Дети Украины", заболеваемость детей значительно возросла и обусловлена тем, что в сельской местности почти 20% семей, где заболел ребенок, не обращаются за помощью в связи с отдаленностью жилища от больницы и высокой стоимостью транспортных перевозок;  84% всех опрошенных семей считают, что при легком течении болезни они смогут сами вылечить ребенка.  Колебания детской заболеваемости по годам в основном обусловлены динамикой острых респираторных заболеваний в связи с эпидемическими всплесками гриппа и других вирусных заболеваний.</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525.</w:t>
      </w:r>
      <w:r>
        <w:tab/>
        <w:t>Повышение заболеваемости обусловлено неблагоприятными экологическими факторами (включая радиационные).  Случаи новообразований и болезни кожи среди детей увеличились с 1,4 до 1,7, нервной системы и органов чувств - с 69,9 до 78,6, костно-мышечной системы и соединительной ткани - с 14 до 19,4 на 1 000 детей.</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526.</w:t>
      </w:r>
      <w:r>
        <w:tab/>
        <w:t>Растет количество заболеваний, обусловленных несбалансированным питанием, в основном из-за отсутствия или недостаточного количества микроэлементов и витаминов, излишнего количества углеводов.  Заболевания эндокринной системы, нарушения обмена веществ возросли на 13%, болезни крови и кроветворных органов - на 15% (заболеваемость анемией - на 42%).</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527.</w:t>
      </w:r>
      <w:r>
        <w:tab/>
        <w:t>Почти две трети всех зарегистрированных случаев острых кишечных заболеваний относятся к детям.  Одной из основных причин высокого уровня заболеваемости является загрязненность окружающей среды, особенно водоемов, которые служат в качестве основных источников питьевой воды, и их недостаточная очистка.</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528.</w:t>
      </w:r>
      <w:r>
        <w:tab/>
        <w:t xml:space="preserve">За последние годы обострилась проблема йодистой недостаточности в связи с отсутствием в государстве массовой йодистой профилактики.  По данным специальных исследований, почти </w:t>
      </w:r>
      <w:proofErr w:type="spellStart"/>
      <w:r>
        <w:t>30%</w:t>
      </w:r>
      <w:proofErr w:type="spellEnd"/>
      <w:r>
        <w:t xml:space="preserve"> территорий страны относятся к эндемическим территориям, где отмечается значительное распространение субклинического гипотиреоза и заболеваемости зобом у детей, увеличившейся за этот период на </w:t>
      </w:r>
      <w:proofErr w:type="spellStart"/>
      <w:r>
        <w:t>52%</w:t>
      </w:r>
      <w:proofErr w:type="spellEnd"/>
      <w:r>
        <w:t>.</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529.</w:t>
      </w:r>
      <w:r>
        <w:tab/>
        <w:t>В последнее время государство оказывает финансовую поддержку предприятиям, выпускающим препараты, в состав которых входит йод, а также обогащенные йодом продукты питания.</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530.</w:t>
      </w:r>
      <w:r>
        <w:tab/>
        <w:t>К глобальным проблемам относятся проблемы поражения зубов.  Распространение кариеса зубов у детей школьного возраста достигает 70-90%.  Эта проблема обусловлена отсутствием массовой профилактики, а также несовершенным рационом питания детей, в котором преобладают углеводы.</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531.</w:t>
      </w:r>
      <w:r>
        <w:tab/>
        <w:t>Остается проблемным вопрос относительно определения болезней, связанных с недоеданием.  В соответствии с рекомендациями ВОЗ уровень болезней такого класса определяется в соответствии с весовой характеристикой новорожденных детей в рамках весовых интервалов.  Разделение новорожденных по массе тела в период с 1993 по 1997 год в Украине оставалось практически неизменным.  Доля детей с малым весом при рождении составляет 6%, что является типичным для большинства развитых стран и не указывает на массовый голод в стране.</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532.</w:t>
      </w:r>
      <w:r>
        <w:tab/>
        <w:t>В целях улучшения питания малолетних детей в 1993-1997 годах действовала норма, которая предусматривала бесплатное обеспечение всех детей первого-второго года жизни специальными молочными продуктами.</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533.</w:t>
      </w:r>
      <w:r>
        <w:tab/>
        <w:t>В Украине используется адресный принцип распределения указанных продуктов, направленный на приоритетную поддержку детей в возрасте до года из малообеспеченных семей.</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534.</w:t>
      </w:r>
      <w:r>
        <w:tab/>
        <w:t>Состояние окружающей природной среды является одним из самых существенных факторов влияния на здоровье детей.  Установлено, что население множества городов и сел Украины подвергается воздействию факторов окружающей среды на уровнях, превышающих предельно допустимые нормы.</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535.</w:t>
      </w:r>
      <w:r>
        <w:tab/>
        <w:t>Высокий уровень заболеваемости среди детей связан с загрязнением природной среды и продуктов питания, а также с нарушением правил санитарии и гигиены во время транспортировки и приготовления продуктов питания, значительным распространением различного рода бактерий.</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536.</w:t>
      </w:r>
      <w:r>
        <w:tab/>
        <w:t>Необходимы новые подходы к организации экологического контроля с целью профилактики острых кишечных инфекций и надзора за объектами производства, общественного питания и объектами торговли пищевыми продуктами.</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537.</w:t>
      </w:r>
      <w:r>
        <w:tab/>
        <w:t>Основными факторами отрицательного влияния на состояние здоровья детей остаются последствия Чернобыльской катастрофы, повышенный уровень присутствия в атмосфере химических загрязнителей, а также повышенный уровень шума.</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538.</w:t>
      </w:r>
      <w:r>
        <w:tab/>
        <w:t>В настоящее время важной проблемой остается сохранение и восстановление здоровья населения, которое пострадало вследствие Чернобыльской катастрофы, и прежде всего здоровье беременных женщин и детей.</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539.</w:t>
      </w:r>
      <w:r>
        <w:tab/>
        <w:t>По состоянию на 1 января 1998 года в соответствии с Законом Украины "О статусе и социальной защите граждан, которые пострадали вследствие Чернобыльской катастрофы" под защитой находятся 1 104 464 ребенка в возрасте до 18 лет.</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540.</w:t>
      </w:r>
      <w:r>
        <w:tab/>
        <w:t>Под наблюдением лечебно-профилактических заведений Украины в 1997 году находились 433 464 ребенка в возрасте до 14 лет.  Ежегодно в соответствии с региональными программами минимизации последствий Чернобыльской катастрофы на оказание медицинской помощи пострадавшему населению специализированным медицинским учреждениям выделяются средства из государственного бюджета и Чернобыльского фонда на приобретение медицинского оборудования.</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541.</w:t>
      </w:r>
      <w:r>
        <w:tab/>
        <w:t>В рамках программы мероприятий, направленных на ликвидацию последствий аварии, организовано производство лечебно-профилактических продуктов питания с радиопротекторными добавками.</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542.</w:t>
      </w:r>
      <w:r>
        <w:tab/>
        <w:t>С целью определения групп риска и предотвращения развития заболеваний, а также оказания медицинской помощи детям, пострадавшим вследствие Чернобыльской катастрофы, по факту "облучение щитовидной железы" проводится тиреодозиметрическая паспортизация населенных пунктов Украины.</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543.</w:t>
      </w:r>
      <w:r>
        <w:tab/>
        <w:t xml:space="preserve">Оздоровление и санаторно-курортное лечение детей, которые пострадали вследствие Чернобыльской катастрофы, проводились в соответствии с Положением о порядке организации оздоровления граждан, которые пострадали вследствие Чернобыльской катастрофы (1995 год).  Было оздоровлено 420 580 детей, что составляет 59% от всех пострадавших детей;  72% детей прошли санаторно-курортное лечение, </w:t>
      </w:r>
      <w:proofErr w:type="spellStart"/>
      <w:r>
        <w:t>28%</w:t>
      </w:r>
      <w:proofErr w:type="spellEnd"/>
      <w:r>
        <w:t> отдыхали в домах и лагерях отдыха и в пансионатах.</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544.</w:t>
      </w:r>
      <w:r>
        <w:tab/>
        <w:t>В целях повышения качества санаторно-курортного лечения и оздоровления детей с хроническими заболеваниями был составлен перечень санаторно-реабилитационных учреждений, в которых осуществляется лечение и оздоровление детей, пострадавших вследствие Чернобыльской катастрофы (1997 год).</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545.</w:t>
      </w:r>
      <w:r>
        <w:tab/>
        <w:t>В соответствии с Законом Украины "О добавочной стоимости" для уменьшения стоимости путевок на санаторно-курортное лечение и отдых детей в 1997 году было принято постановление " О перечне санаторно-курортных заведений и заведений для отдыха, путевки в которые, предусматривающие санаторно-курортное лечение и отдых детей, не облагаются налогом на добавочную стоимость".</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546.</w:t>
      </w:r>
      <w:r>
        <w:tab/>
        <w:t>Закон Украины "О статусе и социальной защите граждан, которые пострадали вследствие Чернобыльской катастрофы" гарантирует психологическую защиту пострадавшего населения, а также психологическую помощь.</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547.</w:t>
      </w:r>
      <w:r>
        <w:tab/>
        <w:t>По соглашению с ЮНЕСКО в Украине в 1994 году были созданы три центра социально-психологической реабилитации населения, деятельность которых направлена на работу среди наиболее уязвимых слоев населения.  Новые психологические и психотерапевтические методы помогают решать проблемы пострадавших людей.</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548.</w:t>
      </w:r>
      <w:r>
        <w:tab/>
        <w:t>Ежегодно центры посещают приблизительно 60 000 детей и подростков.  За 1997 год в центрах социально-психологической помощи была предоставлена 3 961 индивидуальная психологическая консультация, было проведено 2 825 групповых психотерапевтических занятий и прочитано 305 лекций для детей и подростков.</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549.</w:t>
      </w:r>
      <w:r>
        <w:tab/>
        <w:t>Государственные гарантии по охране здоровья беременных женщин определены Основами законодательства Украины об охране здоровья, Кодексом законов Украины о труде и Законом Украины "О государственной помощи семьям с детьми".</w:t>
      </w:r>
    </w:p>
    <w:p w:rsidR="00000000" w:rsidRDefault="00000000">
      <w:pPr>
        <w:tabs>
          <w:tab w:val="clear" w:pos="2268"/>
          <w:tab w:val="clear" w:pos="6237"/>
          <w:tab w:val="left" w:pos="567"/>
          <w:tab w:val="left" w:pos="1134"/>
          <w:tab w:val="left" w:pos="1701"/>
        </w:tabs>
      </w:pPr>
    </w:p>
    <w:p w:rsidR="00000000" w:rsidRDefault="00000000">
      <w:pPr>
        <w:pStyle w:val="BodyTextIndent2"/>
        <w:tabs>
          <w:tab w:val="clear" w:pos="2268"/>
          <w:tab w:val="clear" w:pos="6237"/>
          <w:tab w:val="left" w:pos="567"/>
          <w:tab w:val="left" w:pos="1134"/>
          <w:tab w:val="left" w:pos="1701"/>
        </w:tabs>
        <w:spacing w:line="288" w:lineRule="auto"/>
        <w:ind w:left="0" w:firstLine="0"/>
        <w:jc w:val="left"/>
      </w:pPr>
      <w:r>
        <w:t>550.</w:t>
      </w:r>
      <w:r>
        <w:tab/>
        <w:t>В Украине действует четкая система оказания медицинской помощи беременным женщинам в амбулаторно-поликлинических и стационарных условиях, функционируют 453 женские консультации и 1 285 кабинетов для оказания дородовой помощи.  В качестве обязательных мер антенатальной профилактики выступают медико-генетическое консультирование (женщин, которые относятся к группам риска), обследование беременных (осмотр терапевта и других специалистов, лабораторные и функциональные обследования), лечение экстрагенитальной патологии, обследование на внутриутробные инфекции, рекомендации по режиму питания, обучение в школе молодой матери, проведение пренатальной диагностики состояния плода, наблюдение за состоянием беременной в отношении возможного возникновения осложнений в протекании беременности.</w:t>
      </w:r>
    </w:p>
    <w:p w:rsidR="00000000" w:rsidRDefault="00000000">
      <w:pPr>
        <w:pStyle w:val="BodyTextIndent2"/>
        <w:tabs>
          <w:tab w:val="clear" w:pos="2268"/>
          <w:tab w:val="clear" w:pos="6237"/>
          <w:tab w:val="left" w:pos="567"/>
          <w:tab w:val="left" w:pos="1134"/>
          <w:tab w:val="left" w:pos="1701"/>
        </w:tabs>
        <w:spacing w:line="288" w:lineRule="auto"/>
        <w:ind w:firstLine="0"/>
      </w:pPr>
    </w:p>
    <w:p w:rsidR="00000000" w:rsidRDefault="00000000">
      <w:pPr>
        <w:tabs>
          <w:tab w:val="clear" w:pos="2268"/>
          <w:tab w:val="clear" w:pos="6237"/>
          <w:tab w:val="left" w:pos="567"/>
          <w:tab w:val="left" w:pos="1134"/>
          <w:tab w:val="left" w:pos="1701"/>
        </w:tabs>
      </w:pPr>
      <w:r>
        <w:t>551.</w:t>
      </w:r>
      <w:r>
        <w:tab/>
        <w:t>Ежегодно в Украине приблизительно 500 000  беременных находятся на учете.  Дородовая помощь доступна всем, однако 1% беременных не наблюдается в женских консультациях по собственному желанию.</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552.</w:t>
      </w:r>
      <w:r>
        <w:tab/>
        <w:t>Сведения о беременных женщинах передаются из консультаций в детские поликлиники.  Будущих матерей приглашают в школы матерей, которые действуют при детских поликлиниках.</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553.</w:t>
      </w:r>
      <w:r>
        <w:tab/>
        <w:t>Одним из наиболее важных критериев, характеризующих здоровье женщин и качество медицинской помощи беременным, является смертность среди матерей, уровень которой не имеет тенденции к снижению.</w:t>
      </w:r>
    </w:p>
    <w:p w:rsidR="00000000" w:rsidRDefault="00000000">
      <w:pPr>
        <w:tabs>
          <w:tab w:val="clear" w:pos="2268"/>
          <w:tab w:val="clear" w:pos="6237"/>
          <w:tab w:val="left" w:pos="567"/>
          <w:tab w:val="left" w:pos="1134"/>
          <w:tab w:val="left" w:pos="1701"/>
        </w:tabs>
        <w:rPr>
          <w:sz w:val="16"/>
        </w:rPr>
      </w:pPr>
    </w:p>
    <w:p w:rsidR="00000000" w:rsidRDefault="00000000">
      <w:pPr>
        <w:pStyle w:val="Heading1"/>
        <w:tabs>
          <w:tab w:val="clear" w:pos="2268"/>
          <w:tab w:val="clear" w:pos="6237"/>
          <w:tab w:val="left" w:pos="567"/>
          <w:tab w:val="left" w:pos="1134"/>
          <w:tab w:val="left" w:pos="1701"/>
        </w:tabs>
        <w:jc w:val="center"/>
        <w:rPr>
          <w:lang w:val="uk-UA"/>
        </w:rPr>
      </w:pPr>
      <w:r>
        <w:t>Уровень материнской смертности</w:t>
      </w:r>
      <w:r>
        <w:rPr>
          <w:lang w:val="uk-UA"/>
        </w:rPr>
        <w:t>*</w:t>
      </w:r>
    </w:p>
    <w:p w:rsidR="00000000" w:rsidRDefault="00000000">
      <w:pPr>
        <w:tabs>
          <w:tab w:val="clear" w:pos="2268"/>
          <w:tab w:val="clear" w:pos="6237"/>
          <w:tab w:val="left" w:pos="567"/>
          <w:tab w:val="left" w:pos="1134"/>
          <w:tab w:val="left" w:pos="1701"/>
        </w:tabs>
        <w:jc w:val="center"/>
      </w:pPr>
      <w:r>
        <w:t>(на 100 000 </w:t>
      </w:r>
      <w:proofErr w:type="spellStart"/>
      <w:r>
        <w:t>живорождений</w:t>
      </w:r>
      <w:proofErr w:type="spellEnd"/>
      <w:r>
        <w:t>)</w:t>
      </w:r>
    </w:p>
    <w:p w:rsidR="00000000" w:rsidRDefault="00000000">
      <w:pPr>
        <w:tabs>
          <w:tab w:val="clear" w:pos="2268"/>
          <w:tab w:val="clear" w:pos="6237"/>
          <w:tab w:val="left" w:pos="567"/>
          <w:tab w:val="left" w:pos="1134"/>
          <w:tab w:val="left" w:pos="1701"/>
        </w:tabs>
        <w:jc w:val="center"/>
        <w:rPr>
          <w:sz w:val="16"/>
          <w:lang w:val="uk-UA"/>
        </w:rPr>
      </w:pPr>
    </w:p>
    <w:tbl>
      <w:tblPr>
        <w:tblW w:w="0" w:type="auto"/>
        <w:tblInd w:w="25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88"/>
        <w:gridCol w:w="2065"/>
      </w:tblGrid>
      <w:tr w:rsidR="00000000">
        <w:tblPrEx>
          <w:tblCellMar>
            <w:top w:w="0" w:type="dxa"/>
            <w:bottom w:w="0" w:type="dxa"/>
          </w:tblCellMar>
        </w:tblPrEx>
        <w:tc>
          <w:tcPr>
            <w:tcW w:w="2188" w:type="dxa"/>
          </w:tcPr>
          <w:p w:rsidR="00000000" w:rsidRDefault="00000000">
            <w:pPr>
              <w:pStyle w:val="16"/>
              <w:tabs>
                <w:tab w:val="clear" w:pos="2268"/>
                <w:tab w:val="clear" w:pos="6237"/>
                <w:tab w:val="left" w:pos="567"/>
                <w:tab w:val="left" w:pos="1134"/>
                <w:tab w:val="left" w:pos="1701"/>
              </w:tabs>
              <w:spacing w:after="40"/>
              <w:rPr>
                <w:bCs/>
                <w:lang w:val="uk-UA"/>
              </w:rPr>
            </w:pPr>
            <w:r>
              <w:rPr>
                <w:bCs/>
                <w:lang w:val="uk-UA"/>
              </w:rPr>
              <w:t>1993 год</w:t>
            </w:r>
          </w:p>
        </w:tc>
        <w:tc>
          <w:tcPr>
            <w:tcW w:w="2065" w:type="dxa"/>
          </w:tcPr>
          <w:p w:rsidR="00000000" w:rsidRDefault="00000000">
            <w:pPr>
              <w:tabs>
                <w:tab w:val="clear" w:pos="2268"/>
                <w:tab w:val="clear" w:pos="6237"/>
                <w:tab w:val="left" w:pos="567"/>
                <w:tab w:val="left" w:pos="1134"/>
                <w:tab w:val="left" w:pos="1701"/>
              </w:tabs>
              <w:spacing w:after="40"/>
              <w:jc w:val="center"/>
              <w:rPr>
                <w:lang w:val="uk-UA"/>
              </w:rPr>
            </w:pPr>
            <w:r>
              <w:rPr>
                <w:lang w:val="uk-UA"/>
              </w:rPr>
              <w:t>32,8</w:t>
            </w:r>
          </w:p>
        </w:tc>
      </w:tr>
      <w:tr w:rsidR="00000000">
        <w:tblPrEx>
          <w:tblCellMar>
            <w:top w:w="0" w:type="dxa"/>
            <w:bottom w:w="0" w:type="dxa"/>
          </w:tblCellMar>
        </w:tblPrEx>
        <w:tc>
          <w:tcPr>
            <w:tcW w:w="2188" w:type="dxa"/>
          </w:tcPr>
          <w:p w:rsidR="00000000" w:rsidRDefault="00000000">
            <w:pPr>
              <w:tabs>
                <w:tab w:val="clear" w:pos="2268"/>
                <w:tab w:val="clear" w:pos="6237"/>
                <w:tab w:val="left" w:pos="567"/>
                <w:tab w:val="left" w:pos="1134"/>
                <w:tab w:val="left" w:pos="1701"/>
              </w:tabs>
              <w:spacing w:after="40"/>
              <w:jc w:val="center"/>
              <w:rPr>
                <w:bCs/>
                <w:lang w:val="uk-UA"/>
              </w:rPr>
            </w:pPr>
            <w:r>
              <w:rPr>
                <w:bCs/>
                <w:lang w:val="uk-UA"/>
              </w:rPr>
              <w:t>1997 год</w:t>
            </w:r>
          </w:p>
        </w:tc>
        <w:tc>
          <w:tcPr>
            <w:tcW w:w="2065" w:type="dxa"/>
          </w:tcPr>
          <w:p w:rsidR="00000000" w:rsidRDefault="00000000">
            <w:pPr>
              <w:tabs>
                <w:tab w:val="clear" w:pos="2268"/>
                <w:tab w:val="clear" w:pos="6237"/>
                <w:tab w:val="left" w:pos="567"/>
                <w:tab w:val="left" w:pos="1134"/>
                <w:tab w:val="left" w:pos="1701"/>
              </w:tabs>
              <w:spacing w:after="40"/>
              <w:jc w:val="center"/>
              <w:rPr>
                <w:lang w:val="uk-UA"/>
              </w:rPr>
            </w:pPr>
            <w:r>
              <w:rPr>
                <w:lang w:val="uk-UA"/>
              </w:rPr>
              <w:t>30,9</w:t>
            </w:r>
          </w:p>
        </w:tc>
      </w:tr>
    </w:tbl>
    <w:p w:rsidR="00000000" w:rsidRDefault="00000000">
      <w:pPr>
        <w:tabs>
          <w:tab w:val="clear" w:pos="2268"/>
          <w:tab w:val="clear" w:pos="6237"/>
          <w:tab w:val="left" w:pos="567"/>
          <w:tab w:val="left" w:pos="1134"/>
          <w:tab w:val="left" w:pos="1701"/>
        </w:tabs>
        <w:jc w:val="both"/>
        <w:rPr>
          <w:sz w:val="16"/>
          <w:lang w:val="uk-UA"/>
        </w:rPr>
      </w:pPr>
    </w:p>
    <w:p w:rsidR="00000000" w:rsidRDefault="00000000">
      <w:pPr>
        <w:tabs>
          <w:tab w:val="clear" w:pos="2268"/>
          <w:tab w:val="clear" w:pos="6237"/>
          <w:tab w:val="left" w:pos="567"/>
          <w:tab w:val="left" w:pos="1134"/>
          <w:tab w:val="left" w:pos="1701"/>
        </w:tabs>
        <w:jc w:val="both"/>
        <w:rPr>
          <w:lang w:val="uk-UA"/>
        </w:rPr>
      </w:pPr>
      <w:r>
        <w:rPr>
          <w:lang w:val="uk-UA"/>
        </w:rPr>
        <w:t>*</w:t>
      </w:r>
      <w:r>
        <w:rPr>
          <w:lang w:val="uk-UA"/>
        </w:rPr>
        <w:tab/>
        <w:t>По данным Министерства здравоохранения Украины.</w:t>
      </w:r>
    </w:p>
    <w:p w:rsidR="00000000" w:rsidRDefault="00000000">
      <w:pPr>
        <w:tabs>
          <w:tab w:val="clear" w:pos="2268"/>
          <w:tab w:val="clear" w:pos="6237"/>
          <w:tab w:val="left" w:pos="567"/>
          <w:tab w:val="left" w:pos="1134"/>
          <w:tab w:val="left" w:pos="1701"/>
        </w:tabs>
        <w:jc w:val="both"/>
      </w:pPr>
    </w:p>
    <w:p w:rsidR="00000000" w:rsidRDefault="00000000">
      <w:pPr>
        <w:tabs>
          <w:tab w:val="clear" w:pos="2268"/>
          <w:tab w:val="clear" w:pos="6237"/>
          <w:tab w:val="left" w:pos="567"/>
          <w:tab w:val="left" w:pos="1134"/>
          <w:tab w:val="left" w:pos="1701"/>
        </w:tabs>
      </w:pPr>
      <w:r>
        <w:t>554.</w:t>
      </w:r>
      <w:r>
        <w:tab/>
        <w:t>Главной причиной материнской смертности являются заболевания, не связанные с беременностью (экстрагенитальная патология).  Значительную долю среди этих заболеваний составляют сердечно-сосудистые заболевания.  Анализ свидетельствует, что в 20% случаев к экстрагенитальной патологии присоединялись тяжелые акушерские осложнения, которые ухудшали прогноз и последствия родов.  Наблюдается увеличение количества случаев материнской смертности от сепсиса, кровотечений и гестозов.  Такая тенденция является прямым следствием ухудшения здоровья беременных, снижения качества медицинской помощи и сложной экологической обстановки.</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555.</w:t>
      </w:r>
      <w:r>
        <w:tab/>
        <w:t>Министерство здравоохранеия Украины работает над разработкой программы "Безопасное материнство", осуществление которой будет способствовать снижению уровня материнской смертности.</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556.</w:t>
      </w:r>
      <w:r>
        <w:tab/>
        <w:t>В целях решения проблемы грудного вскармливания была разработана Программа поддержки грудного вскармливания малышей в Украине на 1996-1998 годы, основывающаяся на опыте стран с различным уровнем экономического развития и условиями жизни.  На сегодня в Украине созданы и функционируют три центра поддержки лактации.</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557.</w:t>
      </w:r>
      <w:r>
        <w:tab/>
        <w:t>Принимаются меры, направленные на поощрение грудного вскармливания, включая создание более благоприятных для этого условий в родильных домах.  Начиная с 1996 года мать и ребенок имеют право на совместное пребывание в родильном отделении.  Более 40% родильных коек переведены на режим, благоприятствующий введению и поддержке грудного вскармливания.</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558.</w:t>
      </w:r>
      <w:r>
        <w:tab/>
        <w:t>В отчетном периоде прослеживается тенденция к увеличению численности детей, которые находятся на грудном вскармливании.</w:t>
      </w:r>
    </w:p>
    <w:p w:rsidR="00000000" w:rsidRDefault="00000000">
      <w:pPr>
        <w:pStyle w:val="Heading1"/>
        <w:tabs>
          <w:tab w:val="clear" w:pos="2268"/>
          <w:tab w:val="clear" w:pos="6237"/>
          <w:tab w:val="left" w:pos="567"/>
          <w:tab w:val="left" w:pos="1134"/>
          <w:tab w:val="left" w:pos="1701"/>
        </w:tabs>
        <w:rPr>
          <w:b w:val="0"/>
          <w:bCs/>
        </w:rPr>
      </w:pPr>
    </w:p>
    <w:p w:rsidR="00000000" w:rsidRDefault="00000000">
      <w:pPr>
        <w:pStyle w:val="Heading1"/>
        <w:tabs>
          <w:tab w:val="clear" w:pos="2268"/>
          <w:tab w:val="clear" w:pos="6237"/>
          <w:tab w:val="left" w:pos="567"/>
          <w:tab w:val="left" w:pos="1134"/>
          <w:tab w:val="left" w:pos="1701"/>
        </w:tabs>
        <w:jc w:val="center"/>
        <w:rPr>
          <w:lang w:val="uk-UA"/>
        </w:rPr>
      </w:pPr>
      <w:r>
        <w:t>Количество детей, находившихся на грудном вскармливании</w:t>
      </w:r>
      <w:r>
        <w:rPr>
          <w:lang w:val="uk-UA"/>
        </w:rPr>
        <w:t>*</w:t>
      </w:r>
    </w:p>
    <w:p w:rsidR="00000000" w:rsidRDefault="00000000">
      <w:pPr>
        <w:pStyle w:val="16"/>
        <w:tabs>
          <w:tab w:val="clear" w:pos="2268"/>
          <w:tab w:val="clear" w:pos="6237"/>
          <w:tab w:val="left" w:pos="567"/>
          <w:tab w:val="left" w:pos="1134"/>
          <w:tab w:val="left" w:pos="1701"/>
        </w:tabs>
        <w:rPr>
          <w:lang w:val="uk-UA"/>
        </w:rPr>
      </w:pPr>
      <w:r>
        <w:t>(в %)</w:t>
      </w:r>
    </w:p>
    <w:p w:rsidR="00000000" w:rsidRDefault="00000000">
      <w:pPr>
        <w:tabs>
          <w:tab w:val="clear" w:pos="2268"/>
          <w:tab w:val="clear" w:pos="6237"/>
          <w:tab w:val="left" w:pos="567"/>
          <w:tab w:val="left" w:pos="1134"/>
          <w:tab w:val="left" w:pos="1701"/>
        </w:tabs>
        <w:rPr>
          <w:lang w:val="uk-UA"/>
        </w:rPr>
      </w:pPr>
      <w:r>
        <w:rPr>
          <w:lang w:val="uk-UA"/>
        </w:rPr>
        <w:t xml:space="preserve"> </w:t>
      </w:r>
    </w:p>
    <w:tbl>
      <w:tblPr>
        <w:tblW w:w="0" w:type="auto"/>
        <w:tblInd w:w="16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84"/>
        <w:gridCol w:w="1810"/>
        <w:gridCol w:w="1884"/>
      </w:tblGrid>
      <w:tr w:rsidR="00000000">
        <w:tblPrEx>
          <w:tblCellMar>
            <w:top w:w="0" w:type="dxa"/>
            <w:bottom w:w="0" w:type="dxa"/>
          </w:tblCellMar>
        </w:tblPrEx>
        <w:tc>
          <w:tcPr>
            <w:tcW w:w="2684" w:type="dxa"/>
          </w:tcPr>
          <w:p w:rsidR="00000000" w:rsidRDefault="00000000">
            <w:pPr>
              <w:tabs>
                <w:tab w:val="clear" w:pos="2268"/>
                <w:tab w:val="clear" w:pos="6237"/>
                <w:tab w:val="left" w:pos="567"/>
                <w:tab w:val="left" w:pos="1134"/>
                <w:tab w:val="left" w:pos="1701"/>
              </w:tabs>
              <w:spacing w:after="20"/>
              <w:rPr>
                <w:bCs/>
                <w:lang w:val="uk-UA"/>
              </w:rPr>
            </w:pPr>
            <w:r>
              <w:rPr>
                <w:bCs/>
              </w:rPr>
              <w:t xml:space="preserve">Возраст ребенка </w:t>
            </w:r>
          </w:p>
        </w:tc>
        <w:tc>
          <w:tcPr>
            <w:tcW w:w="1810" w:type="dxa"/>
          </w:tcPr>
          <w:p w:rsidR="00000000" w:rsidRDefault="00000000">
            <w:pPr>
              <w:tabs>
                <w:tab w:val="clear" w:pos="2268"/>
                <w:tab w:val="clear" w:pos="6237"/>
                <w:tab w:val="left" w:pos="567"/>
                <w:tab w:val="left" w:pos="1134"/>
                <w:tab w:val="left" w:pos="1701"/>
              </w:tabs>
              <w:spacing w:after="20"/>
              <w:jc w:val="center"/>
              <w:rPr>
                <w:bCs/>
                <w:lang w:val="uk-UA"/>
              </w:rPr>
            </w:pPr>
            <w:r>
              <w:rPr>
                <w:bCs/>
                <w:lang w:val="uk-UA"/>
              </w:rPr>
              <w:t>1993</w:t>
            </w:r>
          </w:p>
        </w:tc>
        <w:tc>
          <w:tcPr>
            <w:tcW w:w="1884" w:type="dxa"/>
          </w:tcPr>
          <w:p w:rsidR="00000000" w:rsidRDefault="00000000">
            <w:pPr>
              <w:tabs>
                <w:tab w:val="clear" w:pos="2268"/>
                <w:tab w:val="clear" w:pos="6237"/>
                <w:tab w:val="left" w:pos="567"/>
                <w:tab w:val="left" w:pos="1134"/>
                <w:tab w:val="left" w:pos="1701"/>
              </w:tabs>
              <w:spacing w:after="20"/>
              <w:jc w:val="center"/>
              <w:rPr>
                <w:bCs/>
                <w:lang w:val="uk-UA"/>
              </w:rPr>
            </w:pPr>
            <w:r>
              <w:rPr>
                <w:bCs/>
                <w:lang w:val="uk-UA"/>
              </w:rPr>
              <w:t>1997</w:t>
            </w:r>
          </w:p>
        </w:tc>
      </w:tr>
      <w:tr w:rsidR="00000000">
        <w:tblPrEx>
          <w:tblCellMar>
            <w:top w:w="0" w:type="dxa"/>
            <w:bottom w:w="0" w:type="dxa"/>
          </w:tblCellMar>
        </w:tblPrEx>
        <w:tc>
          <w:tcPr>
            <w:tcW w:w="2684" w:type="dxa"/>
          </w:tcPr>
          <w:p w:rsidR="00000000" w:rsidRDefault="00000000">
            <w:pPr>
              <w:tabs>
                <w:tab w:val="clear" w:pos="2268"/>
                <w:tab w:val="clear" w:pos="6237"/>
                <w:tab w:val="left" w:pos="567"/>
                <w:tab w:val="left" w:pos="1134"/>
                <w:tab w:val="left" w:pos="1701"/>
              </w:tabs>
              <w:spacing w:after="20"/>
              <w:jc w:val="both"/>
              <w:rPr>
                <w:lang w:val="uk-UA"/>
              </w:rPr>
            </w:pPr>
            <w:r>
              <w:t xml:space="preserve">До 3 месяцев </w:t>
            </w:r>
          </w:p>
        </w:tc>
        <w:tc>
          <w:tcPr>
            <w:tcW w:w="1810" w:type="dxa"/>
          </w:tcPr>
          <w:p w:rsidR="00000000" w:rsidRDefault="00000000">
            <w:pPr>
              <w:tabs>
                <w:tab w:val="clear" w:pos="2268"/>
                <w:tab w:val="clear" w:pos="6237"/>
                <w:tab w:val="left" w:pos="567"/>
                <w:tab w:val="left" w:pos="1134"/>
                <w:tab w:val="left" w:pos="1701"/>
              </w:tabs>
              <w:spacing w:after="20"/>
              <w:jc w:val="center"/>
              <w:rPr>
                <w:lang w:val="uk-UA"/>
              </w:rPr>
            </w:pPr>
            <w:r>
              <w:rPr>
                <w:lang w:val="uk-UA"/>
              </w:rPr>
              <w:t>44</w:t>
            </w:r>
          </w:p>
        </w:tc>
        <w:tc>
          <w:tcPr>
            <w:tcW w:w="1884" w:type="dxa"/>
          </w:tcPr>
          <w:p w:rsidR="00000000" w:rsidRDefault="00000000">
            <w:pPr>
              <w:tabs>
                <w:tab w:val="clear" w:pos="2268"/>
                <w:tab w:val="clear" w:pos="6237"/>
                <w:tab w:val="left" w:pos="567"/>
                <w:tab w:val="left" w:pos="1134"/>
                <w:tab w:val="left" w:pos="1701"/>
              </w:tabs>
              <w:spacing w:after="20"/>
              <w:jc w:val="center"/>
              <w:rPr>
                <w:lang w:val="uk-UA"/>
              </w:rPr>
            </w:pPr>
            <w:r>
              <w:rPr>
                <w:lang w:val="uk-UA"/>
              </w:rPr>
              <w:t>62,6</w:t>
            </w:r>
          </w:p>
        </w:tc>
      </w:tr>
      <w:tr w:rsidR="00000000">
        <w:tblPrEx>
          <w:tblCellMar>
            <w:top w:w="0" w:type="dxa"/>
            <w:bottom w:w="0" w:type="dxa"/>
          </w:tblCellMar>
        </w:tblPrEx>
        <w:tc>
          <w:tcPr>
            <w:tcW w:w="2684" w:type="dxa"/>
          </w:tcPr>
          <w:p w:rsidR="00000000" w:rsidRDefault="00000000">
            <w:pPr>
              <w:tabs>
                <w:tab w:val="clear" w:pos="2268"/>
                <w:tab w:val="clear" w:pos="6237"/>
                <w:tab w:val="left" w:pos="567"/>
                <w:tab w:val="left" w:pos="1134"/>
                <w:tab w:val="left" w:pos="1701"/>
              </w:tabs>
              <w:spacing w:after="20"/>
              <w:jc w:val="both"/>
              <w:rPr>
                <w:lang w:val="uk-UA"/>
              </w:rPr>
            </w:pPr>
            <w:r>
              <w:rPr>
                <w:lang w:val="uk-UA"/>
              </w:rPr>
              <w:t xml:space="preserve">До 6 </w:t>
            </w:r>
            <w:r>
              <w:t xml:space="preserve">месяцев </w:t>
            </w:r>
          </w:p>
        </w:tc>
        <w:tc>
          <w:tcPr>
            <w:tcW w:w="1810" w:type="dxa"/>
          </w:tcPr>
          <w:p w:rsidR="00000000" w:rsidRDefault="00000000">
            <w:pPr>
              <w:tabs>
                <w:tab w:val="clear" w:pos="2268"/>
                <w:tab w:val="clear" w:pos="6237"/>
                <w:tab w:val="left" w:pos="567"/>
                <w:tab w:val="left" w:pos="1134"/>
                <w:tab w:val="left" w:pos="1701"/>
              </w:tabs>
              <w:spacing w:after="20"/>
              <w:jc w:val="center"/>
              <w:rPr>
                <w:lang w:val="uk-UA"/>
              </w:rPr>
            </w:pPr>
            <w:r>
              <w:rPr>
                <w:lang w:val="uk-UA"/>
              </w:rPr>
              <w:t>32</w:t>
            </w:r>
          </w:p>
        </w:tc>
        <w:tc>
          <w:tcPr>
            <w:tcW w:w="1884" w:type="dxa"/>
          </w:tcPr>
          <w:p w:rsidR="00000000" w:rsidRDefault="00000000">
            <w:pPr>
              <w:tabs>
                <w:tab w:val="clear" w:pos="2268"/>
                <w:tab w:val="clear" w:pos="6237"/>
                <w:tab w:val="left" w:pos="567"/>
                <w:tab w:val="left" w:pos="1134"/>
                <w:tab w:val="left" w:pos="1701"/>
              </w:tabs>
              <w:spacing w:after="20"/>
              <w:jc w:val="center"/>
              <w:rPr>
                <w:lang w:val="uk-UA"/>
              </w:rPr>
            </w:pPr>
            <w:r>
              <w:rPr>
                <w:lang w:val="uk-UA"/>
              </w:rPr>
              <w:t>37,4</w:t>
            </w:r>
          </w:p>
        </w:tc>
      </w:tr>
    </w:tbl>
    <w:p w:rsidR="00000000" w:rsidRDefault="00000000">
      <w:pPr>
        <w:tabs>
          <w:tab w:val="clear" w:pos="2268"/>
          <w:tab w:val="clear" w:pos="6237"/>
          <w:tab w:val="left" w:pos="567"/>
          <w:tab w:val="left" w:pos="1134"/>
          <w:tab w:val="left" w:pos="1701"/>
        </w:tabs>
        <w:rPr>
          <w:lang w:val="uk-UA"/>
        </w:rPr>
      </w:pPr>
    </w:p>
    <w:p w:rsidR="00000000" w:rsidRDefault="00000000">
      <w:pPr>
        <w:tabs>
          <w:tab w:val="clear" w:pos="2268"/>
          <w:tab w:val="clear" w:pos="6237"/>
          <w:tab w:val="left" w:pos="567"/>
          <w:tab w:val="left" w:pos="1134"/>
          <w:tab w:val="left" w:pos="1701"/>
        </w:tabs>
        <w:rPr>
          <w:lang w:val="uk-UA"/>
        </w:rPr>
      </w:pPr>
      <w:r>
        <w:rPr>
          <w:lang w:val="uk-UA"/>
        </w:rPr>
        <w:t>*</w:t>
      </w:r>
      <w:r>
        <w:rPr>
          <w:lang w:val="uk-UA"/>
        </w:rPr>
        <w:tab/>
        <w:t>По данным Министерства здравоохранения Украины.</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559.</w:t>
      </w:r>
      <w:r>
        <w:tab/>
        <w:t>Значительную помощь в решении проблем грудного вскармливания Украине оказывали международные организации:  ВОЗ, Детский фонд ООН ЮНИСЕФ и Американское агентство по международному развитию.</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560.</w:t>
      </w:r>
      <w:r>
        <w:tab/>
        <w:t xml:space="preserve">Для детей раннего возраста промышленность Украины выпускает специальные жидкие и пастообразные молочные продукты, сухие адаптированные молочные смеси, сухие продукты для докармливания и питания малышей и плодоовощные консервы.  Имеющиеся производственные мощности позволяют удовлетворить потребность населения Украины в этих продуктах на </w:t>
      </w:r>
      <w:proofErr w:type="spellStart"/>
      <w:r>
        <w:t>60-100%</w:t>
      </w:r>
      <w:proofErr w:type="spellEnd"/>
      <w:r>
        <w:t>.</w:t>
      </w:r>
    </w:p>
    <w:p w:rsidR="00000000" w:rsidRDefault="00000000">
      <w:pPr>
        <w:tabs>
          <w:tab w:val="clear" w:pos="2268"/>
          <w:tab w:val="clear" w:pos="6237"/>
          <w:tab w:val="left" w:pos="567"/>
          <w:tab w:val="left" w:pos="1134"/>
          <w:tab w:val="left" w:pos="1701"/>
        </w:tabs>
      </w:pPr>
    </w:p>
    <w:p w:rsidR="00000000" w:rsidRDefault="00000000">
      <w:pPr>
        <w:tabs>
          <w:tab w:val="clear" w:pos="2268"/>
          <w:tab w:val="clear" w:pos="6237"/>
          <w:tab w:val="left" w:pos="567"/>
          <w:tab w:val="left" w:pos="1134"/>
          <w:tab w:val="left" w:pos="1701"/>
        </w:tabs>
      </w:pPr>
      <w:r>
        <w:t>561.</w:t>
      </w:r>
      <w:r>
        <w:tab/>
        <w:t>За последние годы произошел резкий спад промышленного производства специальных продуктов детского питания.  Главными причинами этого являются финансовый кризис в государстве и низкая покупательная способность населения.</w:t>
      </w:r>
    </w:p>
    <w:p w:rsidR="00000000" w:rsidRDefault="00000000">
      <w:pPr>
        <w:tabs>
          <w:tab w:val="clear" w:pos="2268"/>
          <w:tab w:val="clear" w:pos="6237"/>
          <w:tab w:val="left" w:pos="567"/>
          <w:tab w:val="left" w:pos="1134"/>
          <w:tab w:val="left" w:pos="1701"/>
        </w:tabs>
      </w:pPr>
    </w:p>
    <w:p w:rsidR="00000000" w:rsidRDefault="00000000">
      <w:pPr>
        <w:pStyle w:val="Heading1"/>
        <w:tabs>
          <w:tab w:val="clear" w:pos="2268"/>
          <w:tab w:val="clear" w:pos="6237"/>
          <w:tab w:val="left" w:pos="567"/>
          <w:tab w:val="left" w:pos="1134"/>
          <w:tab w:val="left" w:pos="1701"/>
        </w:tabs>
        <w:jc w:val="center"/>
        <w:rPr>
          <w:lang w:val="uk-UA"/>
        </w:rPr>
      </w:pPr>
      <w:r>
        <w:t>Производство продуктов детского питания</w:t>
      </w:r>
      <w:r>
        <w:rPr>
          <w:lang w:val="uk-UA"/>
        </w:rPr>
        <w:t>*</w:t>
      </w:r>
    </w:p>
    <w:p w:rsidR="00000000" w:rsidRDefault="00000000">
      <w:pPr>
        <w:tabs>
          <w:tab w:val="clear" w:pos="2268"/>
          <w:tab w:val="clear" w:pos="6237"/>
          <w:tab w:val="left" w:pos="567"/>
          <w:tab w:val="left" w:pos="1134"/>
          <w:tab w:val="left" w:pos="1701"/>
        </w:tabs>
        <w:jc w:val="both"/>
      </w:pPr>
    </w:p>
    <w:tbl>
      <w:tblPr>
        <w:tblW w:w="0" w:type="auto"/>
        <w:tblInd w:w="11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44"/>
        <w:gridCol w:w="1772"/>
        <w:gridCol w:w="1772"/>
      </w:tblGrid>
      <w:tr w:rsidR="00000000">
        <w:tblPrEx>
          <w:tblCellMar>
            <w:top w:w="0" w:type="dxa"/>
            <w:bottom w:w="0" w:type="dxa"/>
          </w:tblCellMar>
        </w:tblPrEx>
        <w:tc>
          <w:tcPr>
            <w:tcW w:w="3544" w:type="dxa"/>
          </w:tcPr>
          <w:p w:rsidR="00000000" w:rsidRDefault="00000000">
            <w:pPr>
              <w:tabs>
                <w:tab w:val="clear" w:pos="2268"/>
                <w:tab w:val="clear" w:pos="6237"/>
                <w:tab w:val="left" w:pos="567"/>
                <w:tab w:val="left" w:pos="1134"/>
                <w:tab w:val="left" w:pos="1701"/>
              </w:tabs>
              <w:spacing w:after="20"/>
              <w:jc w:val="both"/>
              <w:rPr>
                <w:lang w:val="uk-UA"/>
              </w:rPr>
            </w:pPr>
          </w:p>
        </w:tc>
        <w:tc>
          <w:tcPr>
            <w:tcW w:w="1772" w:type="dxa"/>
          </w:tcPr>
          <w:p w:rsidR="00000000" w:rsidRDefault="00000000">
            <w:pPr>
              <w:tabs>
                <w:tab w:val="clear" w:pos="2268"/>
                <w:tab w:val="clear" w:pos="6237"/>
                <w:tab w:val="left" w:pos="567"/>
                <w:tab w:val="left" w:pos="1134"/>
                <w:tab w:val="left" w:pos="1701"/>
              </w:tabs>
              <w:spacing w:after="20"/>
              <w:jc w:val="center"/>
              <w:rPr>
                <w:bCs/>
                <w:lang w:val="uk-UA"/>
              </w:rPr>
            </w:pPr>
            <w:r>
              <w:rPr>
                <w:bCs/>
                <w:lang w:val="uk-UA"/>
              </w:rPr>
              <w:t>1993</w:t>
            </w:r>
          </w:p>
        </w:tc>
        <w:tc>
          <w:tcPr>
            <w:tcW w:w="1772" w:type="dxa"/>
          </w:tcPr>
          <w:p w:rsidR="00000000" w:rsidRDefault="00000000">
            <w:pPr>
              <w:tabs>
                <w:tab w:val="clear" w:pos="2268"/>
                <w:tab w:val="clear" w:pos="6237"/>
                <w:tab w:val="left" w:pos="567"/>
                <w:tab w:val="left" w:pos="1134"/>
                <w:tab w:val="left" w:pos="1701"/>
              </w:tabs>
              <w:spacing w:after="20"/>
              <w:jc w:val="center"/>
              <w:rPr>
                <w:bCs/>
                <w:lang w:val="uk-UA"/>
              </w:rPr>
            </w:pPr>
            <w:r>
              <w:rPr>
                <w:bCs/>
                <w:lang w:val="uk-UA"/>
              </w:rPr>
              <w:t>1997</w:t>
            </w:r>
          </w:p>
        </w:tc>
      </w:tr>
      <w:tr w:rsidR="00000000">
        <w:tblPrEx>
          <w:tblCellMar>
            <w:top w:w="0" w:type="dxa"/>
            <w:bottom w:w="0" w:type="dxa"/>
          </w:tblCellMar>
        </w:tblPrEx>
        <w:tc>
          <w:tcPr>
            <w:tcW w:w="3544" w:type="dxa"/>
          </w:tcPr>
          <w:p w:rsidR="00000000" w:rsidRDefault="00000000">
            <w:pPr>
              <w:pStyle w:val="FootnoteText"/>
              <w:tabs>
                <w:tab w:val="clear" w:pos="2268"/>
                <w:tab w:val="clear" w:pos="6237"/>
                <w:tab w:val="left" w:pos="567"/>
                <w:tab w:val="left" w:pos="1134"/>
                <w:tab w:val="left" w:pos="1701"/>
              </w:tabs>
              <w:spacing w:after="20" w:line="288" w:lineRule="auto"/>
              <w:rPr>
                <w:lang w:val="uk-UA"/>
              </w:rPr>
            </w:pPr>
            <w:r>
              <w:t>Жидкие и пастообразные молочные продукты, тыс. тонн</w:t>
            </w:r>
          </w:p>
        </w:tc>
        <w:tc>
          <w:tcPr>
            <w:tcW w:w="1772" w:type="dxa"/>
          </w:tcPr>
          <w:p w:rsidR="00000000" w:rsidRDefault="00000000">
            <w:pPr>
              <w:tabs>
                <w:tab w:val="clear" w:pos="2268"/>
                <w:tab w:val="clear" w:pos="6237"/>
                <w:tab w:val="left" w:pos="567"/>
                <w:tab w:val="left" w:pos="1134"/>
                <w:tab w:val="left" w:pos="1701"/>
              </w:tabs>
              <w:spacing w:after="20"/>
              <w:jc w:val="center"/>
              <w:rPr>
                <w:lang w:val="uk-UA"/>
              </w:rPr>
            </w:pPr>
            <w:r>
              <w:rPr>
                <w:lang w:val="uk-UA"/>
              </w:rPr>
              <w:t>19, 0</w:t>
            </w:r>
          </w:p>
        </w:tc>
        <w:tc>
          <w:tcPr>
            <w:tcW w:w="1772" w:type="dxa"/>
          </w:tcPr>
          <w:p w:rsidR="00000000" w:rsidRDefault="00000000">
            <w:pPr>
              <w:tabs>
                <w:tab w:val="clear" w:pos="2268"/>
                <w:tab w:val="clear" w:pos="6237"/>
                <w:tab w:val="left" w:pos="567"/>
                <w:tab w:val="left" w:pos="1134"/>
                <w:tab w:val="left" w:pos="1701"/>
              </w:tabs>
              <w:spacing w:after="20"/>
              <w:jc w:val="center"/>
              <w:rPr>
                <w:lang w:val="uk-UA"/>
              </w:rPr>
            </w:pPr>
            <w:r>
              <w:rPr>
                <w:lang w:val="uk-UA"/>
              </w:rPr>
              <w:t>4,0</w:t>
            </w:r>
          </w:p>
        </w:tc>
      </w:tr>
      <w:tr w:rsidR="00000000">
        <w:tblPrEx>
          <w:tblCellMar>
            <w:top w:w="0" w:type="dxa"/>
            <w:bottom w:w="0" w:type="dxa"/>
          </w:tblCellMar>
        </w:tblPrEx>
        <w:tc>
          <w:tcPr>
            <w:tcW w:w="3544" w:type="dxa"/>
          </w:tcPr>
          <w:p w:rsidR="00000000" w:rsidRDefault="00000000">
            <w:pPr>
              <w:tabs>
                <w:tab w:val="clear" w:pos="2268"/>
                <w:tab w:val="clear" w:pos="6237"/>
                <w:tab w:val="left" w:pos="567"/>
                <w:tab w:val="left" w:pos="1134"/>
                <w:tab w:val="left" w:pos="1701"/>
              </w:tabs>
              <w:spacing w:after="20"/>
            </w:pPr>
            <w:r>
              <w:t xml:space="preserve">Плодоовощные консервы, </w:t>
            </w:r>
          </w:p>
          <w:p w:rsidR="00000000" w:rsidRDefault="00000000">
            <w:pPr>
              <w:tabs>
                <w:tab w:val="clear" w:pos="2268"/>
                <w:tab w:val="clear" w:pos="6237"/>
                <w:tab w:val="left" w:pos="567"/>
                <w:tab w:val="left" w:pos="1134"/>
                <w:tab w:val="left" w:pos="1701"/>
              </w:tabs>
              <w:spacing w:after="20"/>
              <w:rPr>
                <w:lang w:val="uk-UA"/>
              </w:rPr>
            </w:pPr>
            <w:r>
              <w:t>млн. условных банок</w:t>
            </w:r>
          </w:p>
        </w:tc>
        <w:tc>
          <w:tcPr>
            <w:tcW w:w="1772" w:type="dxa"/>
          </w:tcPr>
          <w:p w:rsidR="00000000" w:rsidRDefault="00000000">
            <w:pPr>
              <w:tabs>
                <w:tab w:val="clear" w:pos="2268"/>
                <w:tab w:val="clear" w:pos="6237"/>
                <w:tab w:val="left" w:pos="567"/>
                <w:tab w:val="left" w:pos="1134"/>
                <w:tab w:val="left" w:pos="1701"/>
              </w:tabs>
              <w:spacing w:after="20"/>
              <w:jc w:val="center"/>
              <w:rPr>
                <w:lang w:val="uk-UA"/>
              </w:rPr>
            </w:pPr>
            <w:r>
              <w:rPr>
                <w:lang w:val="uk-UA"/>
              </w:rPr>
              <w:t>121</w:t>
            </w:r>
          </w:p>
        </w:tc>
        <w:tc>
          <w:tcPr>
            <w:tcW w:w="1772" w:type="dxa"/>
          </w:tcPr>
          <w:p w:rsidR="00000000" w:rsidRDefault="00000000">
            <w:pPr>
              <w:tabs>
                <w:tab w:val="clear" w:pos="2268"/>
                <w:tab w:val="clear" w:pos="6237"/>
                <w:tab w:val="left" w:pos="567"/>
                <w:tab w:val="left" w:pos="1134"/>
                <w:tab w:val="left" w:pos="1701"/>
              </w:tabs>
              <w:spacing w:after="20"/>
              <w:jc w:val="center"/>
              <w:rPr>
                <w:lang w:val="uk-UA"/>
              </w:rPr>
            </w:pPr>
            <w:r>
              <w:rPr>
                <w:lang w:val="uk-UA"/>
              </w:rPr>
              <w:t>3,1</w:t>
            </w:r>
          </w:p>
        </w:tc>
      </w:tr>
      <w:tr w:rsidR="00000000">
        <w:tblPrEx>
          <w:tblCellMar>
            <w:top w:w="0" w:type="dxa"/>
            <w:bottom w:w="0" w:type="dxa"/>
          </w:tblCellMar>
        </w:tblPrEx>
        <w:tc>
          <w:tcPr>
            <w:tcW w:w="3544" w:type="dxa"/>
          </w:tcPr>
          <w:p w:rsidR="00000000" w:rsidRDefault="00000000">
            <w:pPr>
              <w:pStyle w:val="FootnoteText"/>
              <w:tabs>
                <w:tab w:val="clear" w:pos="2268"/>
                <w:tab w:val="clear" w:pos="6237"/>
                <w:tab w:val="left" w:pos="567"/>
                <w:tab w:val="left" w:pos="1134"/>
                <w:tab w:val="left" w:pos="1701"/>
              </w:tabs>
              <w:spacing w:after="20" w:line="288" w:lineRule="auto"/>
            </w:pPr>
            <w:r>
              <w:t xml:space="preserve">Сухие молочные смеси, </w:t>
            </w:r>
          </w:p>
          <w:p w:rsidR="00000000" w:rsidRDefault="00000000">
            <w:pPr>
              <w:pStyle w:val="FootnoteText"/>
              <w:tabs>
                <w:tab w:val="clear" w:pos="2268"/>
                <w:tab w:val="clear" w:pos="6237"/>
                <w:tab w:val="left" w:pos="567"/>
                <w:tab w:val="left" w:pos="1134"/>
                <w:tab w:val="left" w:pos="1701"/>
              </w:tabs>
              <w:spacing w:after="20" w:line="288" w:lineRule="auto"/>
              <w:rPr>
                <w:lang w:val="uk-UA"/>
              </w:rPr>
            </w:pPr>
            <w:r>
              <w:t>тыс. тонн</w:t>
            </w:r>
          </w:p>
        </w:tc>
        <w:tc>
          <w:tcPr>
            <w:tcW w:w="1772" w:type="dxa"/>
          </w:tcPr>
          <w:p w:rsidR="00000000" w:rsidRDefault="00000000">
            <w:pPr>
              <w:tabs>
                <w:tab w:val="clear" w:pos="2268"/>
                <w:tab w:val="clear" w:pos="6237"/>
                <w:tab w:val="left" w:pos="567"/>
                <w:tab w:val="left" w:pos="1134"/>
                <w:tab w:val="left" w:pos="1701"/>
              </w:tabs>
              <w:spacing w:after="20"/>
              <w:jc w:val="center"/>
              <w:rPr>
                <w:lang w:val="uk-UA"/>
              </w:rPr>
            </w:pPr>
            <w:r>
              <w:rPr>
                <w:lang w:val="uk-UA"/>
              </w:rPr>
              <w:t>10,1</w:t>
            </w:r>
          </w:p>
        </w:tc>
        <w:tc>
          <w:tcPr>
            <w:tcW w:w="1772" w:type="dxa"/>
          </w:tcPr>
          <w:p w:rsidR="00000000" w:rsidRDefault="00000000">
            <w:pPr>
              <w:tabs>
                <w:tab w:val="clear" w:pos="2268"/>
                <w:tab w:val="clear" w:pos="6237"/>
                <w:tab w:val="left" w:pos="567"/>
                <w:tab w:val="left" w:pos="1134"/>
                <w:tab w:val="left" w:pos="1701"/>
              </w:tabs>
              <w:spacing w:after="20"/>
              <w:jc w:val="center"/>
              <w:rPr>
                <w:lang w:val="uk-UA"/>
              </w:rPr>
            </w:pPr>
            <w:r>
              <w:rPr>
                <w:lang w:val="uk-UA"/>
              </w:rPr>
              <w:t>2,8</w:t>
            </w:r>
          </w:p>
        </w:tc>
      </w:tr>
    </w:tbl>
    <w:p w:rsidR="00000000" w:rsidRDefault="00000000">
      <w:pPr>
        <w:tabs>
          <w:tab w:val="clear" w:pos="2268"/>
          <w:tab w:val="clear" w:pos="6237"/>
          <w:tab w:val="left" w:pos="567"/>
          <w:tab w:val="left" w:pos="1134"/>
          <w:tab w:val="left" w:pos="1701"/>
        </w:tabs>
        <w:rPr>
          <w:lang w:val="uk-UA"/>
        </w:rPr>
      </w:pPr>
    </w:p>
    <w:p w:rsidR="00000000" w:rsidRDefault="00000000">
      <w:pPr>
        <w:tabs>
          <w:tab w:val="clear" w:pos="2268"/>
          <w:tab w:val="clear" w:pos="6237"/>
          <w:tab w:val="left" w:pos="567"/>
          <w:tab w:val="left" w:pos="1134"/>
          <w:tab w:val="left" w:pos="1701"/>
        </w:tabs>
      </w:pPr>
      <w:r>
        <w:rPr>
          <w:lang w:val="uk-UA"/>
        </w:rPr>
        <w:t>*</w:t>
      </w:r>
      <w:r>
        <w:rPr>
          <w:lang w:val="uk-UA"/>
        </w:rPr>
        <w:tab/>
        <w:t xml:space="preserve">По данным Министерства агропромышленного комплекса Украины. </w:t>
      </w:r>
    </w:p>
    <w:p w:rsidR="00000000" w:rsidRDefault="00000000">
      <w:pPr>
        <w:tabs>
          <w:tab w:val="left" w:pos="567"/>
          <w:tab w:val="left" w:pos="1134"/>
          <w:tab w:val="left" w:pos="1701"/>
        </w:tabs>
      </w:pPr>
    </w:p>
    <w:p w:rsidR="00000000" w:rsidRDefault="00000000">
      <w:pPr>
        <w:tabs>
          <w:tab w:val="left" w:pos="567"/>
          <w:tab w:val="left" w:pos="1134"/>
          <w:tab w:val="left" w:pos="1701"/>
        </w:tabs>
      </w:pPr>
    </w:p>
    <w:p w:rsidR="00000000" w:rsidRDefault="00000000">
      <w:r>
        <w:t>562.</w:t>
      </w:r>
      <w:r>
        <w:tab/>
        <w:t xml:space="preserve">На уменьшение объемов производства продуктов детского питания отрицательно повлияла отмена государственного заказа, а также отсутствие долгосрочных кредитов на закупку сырья, </w:t>
      </w:r>
      <w:proofErr w:type="spellStart"/>
      <w:r>
        <w:t>таро-упаковочных</w:t>
      </w:r>
      <w:proofErr w:type="spellEnd"/>
      <w:r>
        <w:t xml:space="preserve"> материалов и т.д.  В настоящее время предприятия функционируют за счет собственных оборотных средств, кредитов коммерческих банков и инвестиций.</w:t>
      </w:r>
    </w:p>
    <w:p w:rsidR="00000000" w:rsidRDefault="00000000"/>
    <w:p w:rsidR="00000000" w:rsidRDefault="00000000">
      <w:r>
        <w:t>563.</w:t>
      </w:r>
      <w:r>
        <w:tab/>
        <w:t>Для обеспечения производства продуктов детского питания экологически чистым сырьем в регионах выделены хозяйства по выращиванию экологически чистой продукции растениеводства.  Постановлением Кабинета Министров Украины утверждено Положение о специальных сырьевых зонах и агроэкологических требованиях (1996 год).  Однако производство экологически чистого сырья для хозяйств является убыточным, поскольку исключает применение химических средств в процессе выращивания сельскохозяйственной продукции и кормов, а при откормке скота – синтетических азотистых добавок, и поэтому требует государственной поддержки, однако в государственном бюджете выделение средств на эти цели не предусмотрено.</w:t>
      </w:r>
    </w:p>
    <w:p w:rsidR="00000000" w:rsidRDefault="00000000"/>
    <w:p w:rsidR="00000000" w:rsidRDefault="00000000">
      <w:r>
        <w:t>564.</w:t>
      </w:r>
      <w:r>
        <w:tab/>
        <w:t>В целях обращения вспять этой негативной тенденции и увеличения объемов производства специальных продуктов детского питания постановлением Кабинета министров Украины в 1997 году были утверждены дополнительные меры по производству продуктов детского питания, которые предусматривают коренное улучшение использования имеющихся производственных мощностей, обеспечение введения новых продуктов, производство которых базируется на отечественных научных, технологических и технических возможностях и собственных сырьевых и финансовых ресурсах, а также создание экономических условий для производства и реализации продуктов детского питания.</w:t>
      </w:r>
    </w:p>
    <w:p w:rsidR="00000000" w:rsidRDefault="00000000"/>
    <w:p w:rsidR="00000000" w:rsidRDefault="00000000">
      <w:r>
        <w:t>565.</w:t>
      </w:r>
      <w:r>
        <w:tab/>
        <w:t>Сейчас в Украине создается сеть учреждений по планированию семьи.  Этому способствовало принятие Национальной программы планирования семьи, одной из главных задач которой является введение системы консультирования, а также подготовки подростков и молодых людей по вопросам, касающимся сексуального воспитания, планирования семьи, сексуального и репродуктивного поведения, использования надежных и безопасных средств предупреждения нежелательной беременности и профилактики заболеваний, которые передаются половым путем.</w:t>
      </w:r>
    </w:p>
    <w:p w:rsidR="00000000" w:rsidRDefault="00000000"/>
    <w:p w:rsidR="00000000" w:rsidRDefault="00000000">
      <w:r>
        <w:t>566.</w:t>
      </w:r>
      <w:r>
        <w:tab/>
        <w:t>В настоящее время в Украине функционируют 42 областных и межобластных центра планирования семьи и 415 кабинетов планирования семьи при центральных районных больницах, которые оказывают помощь семьям в решении вопросов, связанных с деторождением и охраной здоровья родителей и детей, а также вопросов повышения культурного уровня населения.</w:t>
      </w:r>
    </w:p>
    <w:p w:rsidR="00000000" w:rsidRDefault="00000000"/>
    <w:p w:rsidR="00000000" w:rsidRDefault="00000000">
      <w:r>
        <w:t>567.</w:t>
      </w:r>
      <w:r>
        <w:tab/>
        <w:t>Здоровье матерей в значительной степени определяется их состоянием в детском и подростковом возрасте.</w:t>
      </w:r>
    </w:p>
    <w:p w:rsidR="00000000" w:rsidRDefault="00000000"/>
    <w:p w:rsidR="00000000" w:rsidRDefault="00000000">
      <w:r>
        <w:t>568.</w:t>
      </w:r>
      <w:r>
        <w:tab/>
        <w:t xml:space="preserve">Анализ уровня здоровья девочек-подростков показал, что среди этой группы растет количество сердечно-сосудистых заболеваний, </w:t>
      </w:r>
      <w:proofErr w:type="spellStart"/>
      <w:r>
        <w:t>анемий</w:t>
      </w:r>
      <w:proofErr w:type="spellEnd"/>
      <w:r>
        <w:t xml:space="preserve"> и заболеваний почек и половых органов.</w:t>
      </w:r>
    </w:p>
    <w:p w:rsidR="00000000" w:rsidRDefault="00000000">
      <w:pPr>
        <w:spacing w:line="240" w:lineRule="auto"/>
      </w:pPr>
    </w:p>
    <w:p w:rsidR="00000000" w:rsidRDefault="00000000">
      <w:pPr>
        <w:spacing w:line="240" w:lineRule="auto"/>
      </w:pPr>
    </w:p>
    <w:p w:rsidR="00000000" w:rsidRDefault="00000000">
      <w:pPr>
        <w:jc w:val="center"/>
        <w:rPr>
          <w:b/>
          <w:bCs/>
          <w:lang w:val="uk-UA"/>
        </w:rPr>
      </w:pPr>
      <w:r>
        <w:rPr>
          <w:b/>
          <w:bCs/>
        </w:rPr>
        <w:br w:type="page"/>
        <w:t>Заболеваемость девушек в возрасте 15-17 лет включительно</w:t>
      </w:r>
      <w:r>
        <w:rPr>
          <w:b/>
          <w:bCs/>
          <w:lang w:val="uk-UA"/>
        </w:rPr>
        <w:t>*</w:t>
      </w:r>
    </w:p>
    <w:p w:rsidR="00000000" w:rsidRDefault="00000000">
      <w:pPr>
        <w:pStyle w:val="16"/>
        <w:spacing w:line="240" w:lineRule="auto"/>
        <w:rPr>
          <w:lang w:val="uk-UA"/>
        </w:rPr>
      </w:pPr>
      <w:r>
        <w:t>(на 10 000 подростков соответствующего возраста и пола)</w:t>
      </w:r>
    </w:p>
    <w:p w:rsidR="00000000" w:rsidRDefault="00000000">
      <w:pPr>
        <w:spacing w:line="240" w:lineRule="auto"/>
        <w:rPr>
          <w:lang w:val="uk-UA"/>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113" w:type="dxa"/>
          <w:bottom w:w="57" w:type="dxa"/>
          <w:right w:w="113" w:type="dxa"/>
        </w:tblCellMar>
        <w:tblLook w:val="0000" w:firstRow="0" w:lastRow="0" w:firstColumn="0" w:lastColumn="0" w:noHBand="0" w:noVBand="0"/>
      </w:tblPr>
      <w:tblGrid>
        <w:gridCol w:w="3686"/>
        <w:gridCol w:w="1417"/>
        <w:gridCol w:w="1418"/>
        <w:gridCol w:w="1417"/>
      </w:tblGrid>
      <w:tr w:rsidR="00000000">
        <w:trPr>
          <w:jc w:val="center"/>
        </w:trPr>
        <w:tc>
          <w:tcPr>
            <w:tcW w:w="3686" w:type="dxa"/>
          </w:tcPr>
          <w:p w:rsidR="00000000" w:rsidRDefault="00000000">
            <w:pPr>
              <w:spacing w:line="240" w:lineRule="auto"/>
              <w:rPr>
                <w:b/>
                <w:lang w:val="uk-UA"/>
              </w:rPr>
            </w:pPr>
          </w:p>
        </w:tc>
        <w:tc>
          <w:tcPr>
            <w:tcW w:w="1417" w:type="dxa"/>
            <w:vAlign w:val="center"/>
          </w:tcPr>
          <w:p w:rsidR="00000000" w:rsidRDefault="00000000">
            <w:pPr>
              <w:pStyle w:val="16"/>
              <w:spacing w:line="240" w:lineRule="auto"/>
              <w:rPr>
                <w:bCs/>
                <w:lang w:val="uk-UA"/>
              </w:rPr>
            </w:pPr>
            <w:r>
              <w:rPr>
                <w:bCs/>
                <w:lang w:val="uk-UA"/>
              </w:rPr>
              <w:t>1993</w:t>
            </w:r>
          </w:p>
        </w:tc>
        <w:tc>
          <w:tcPr>
            <w:tcW w:w="1418" w:type="dxa"/>
            <w:vAlign w:val="center"/>
          </w:tcPr>
          <w:p w:rsidR="00000000" w:rsidRDefault="00000000">
            <w:pPr>
              <w:spacing w:line="240" w:lineRule="auto"/>
              <w:jc w:val="center"/>
              <w:rPr>
                <w:bCs/>
                <w:lang w:val="uk-UA"/>
              </w:rPr>
            </w:pPr>
            <w:r>
              <w:rPr>
                <w:bCs/>
                <w:lang w:val="uk-UA"/>
              </w:rPr>
              <w:t>1996</w:t>
            </w:r>
          </w:p>
        </w:tc>
        <w:tc>
          <w:tcPr>
            <w:tcW w:w="1417" w:type="dxa"/>
            <w:vAlign w:val="center"/>
          </w:tcPr>
          <w:p w:rsidR="00000000" w:rsidRDefault="00000000">
            <w:pPr>
              <w:spacing w:line="240" w:lineRule="auto"/>
              <w:jc w:val="center"/>
              <w:rPr>
                <w:bCs/>
                <w:lang w:val="uk-UA"/>
              </w:rPr>
            </w:pPr>
            <w:r>
              <w:rPr>
                <w:bCs/>
                <w:lang w:val="uk-UA"/>
              </w:rPr>
              <w:t>1997</w:t>
            </w:r>
          </w:p>
        </w:tc>
      </w:tr>
      <w:tr w:rsidR="00000000">
        <w:trPr>
          <w:jc w:val="center"/>
        </w:trPr>
        <w:tc>
          <w:tcPr>
            <w:tcW w:w="3686" w:type="dxa"/>
          </w:tcPr>
          <w:p w:rsidR="00000000" w:rsidRDefault="00000000">
            <w:pPr>
              <w:spacing w:line="240" w:lineRule="auto"/>
              <w:rPr>
                <w:lang w:val="uk-UA"/>
              </w:rPr>
            </w:pPr>
            <w:r>
              <w:t>Анемия</w:t>
            </w:r>
          </w:p>
        </w:tc>
        <w:tc>
          <w:tcPr>
            <w:tcW w:w="1417" w:type="dxa"/>
            <w:vAlign w:val="center"/>
          </w:tcPr>
          <w:p w:rsidR="00000000" w:rsidRDefault="00000000">
            <w:pPr>
              <w:pStyle w:val="16"/>
              <w:spacing w:line="240" w:lineRule="auto"/>
              <w:rPr>
                <w:lang w:val="uk-UA"/>
              </w:rPr>
            </w:pPr>
            <w:r>
              <w:rPr>
                <w:lang w:val="uk-UA"/>
              </w:rPr>
              <w:t xml:space="preserve">  20,4</w:t>
            </w:r>
          </w:p>
        </w:tc>
        <w:tc>
          <w:tcPr>
            <w:tcW w:w="1418" w:type="dxa"/>
            <w:vAlign w:val="center"/>
          </w:tcPr>
          <w:p w:rsidR="00000000" w:rsidRDefault="00000000">
            <w:pPr>
              <w:spacing w:line="240" w:lineRule="auto"/>
              <w:jc w:val="center"/>
              <w:rPr>
                <w:lang w:val="uk-UA"/>
              </w:rPr>
            </w:pPr>
            <w:r>
              <w:rPr>
                <w:lang w:val="uk-UA"/>
              </w:rPr>
              <w:t xml:space="preserve">  42,3</w:t>
            </w:r>
          </w:p>
        </w:tc>
        <w:tc>
          <w:tcPr>
            <w:tcW w:w="1417" w:type="dxa"/>
            <w:vAlign w:val="center"/>
          </w:tcPr>
          <w:p w:rsidR="00000000" w:rsidRDefault="00000000">
            <w:pPr>
              <w:spacing w:line="240" w:lineRule="auto"/>
              <w:jc w:val="center"/>
              <w:rPr>
                <w:lang w:val="uk-UA"/>
              </w:rPr>
            </w:pPr>
            <w:r>
              <w:rPr>
                <w:lang w:val="uk-UA"/>
              </w:rPr>
              <w:t xml:space="preserve">  44,7</w:t>
            </w:r>
          </w:p>
        </w:tc>
      </w:tr>
      <w:tr w:rsidR="00000000">
        <w:trPr>
          <w:jc w:val="center"/>
        </w:trPr>
        <w:tc>
          <w:tcPr>
            <w:tcW w:w="3686" w:type="dxa"/>
          </w:tcPr>
          <w:p w:rsidR="00000000" w:rsidRDefault="00000000">
            <w:pPr>
              <w:spacing w:line="240" w:lineRule="auto"/>
              <w:rPr>
                <w:lang w:val="uk-UA"/>
              </w:rPr>
            </w:pPr>
            <w:r>
              <w:t>Болезни мочеполовой системы</w:t>
            </w:r>
          </w:p>
        </w:tc>
        <w:tc>
          <w:tcPr>
            <w:tcW w:w="1417" w:type="dxa"/>
            <w:vAlign w:val="center"/>
          </w:tcPr>
          <w:p w:rsidR="00000000" w:rsidRDefault="00000000">
            <w:pPr>
              <w:spacing w:line="240" w:lineRule="auto"/>
              <w:jc w:val="center"/>
              <w:rPr>
                <w:lang w:val="uk-UA"/>
              </w:rPr>
            </w:pPr>
            <w:r>
              <w:rPr>
                <w:lang w:val="uk-UA"/>
              </w:rPr>
              <w:t>345,6</w:t>
            </w:r>
          </w:p>
        </w:tc>
        <w:tc>
          <w:tcPr>
            <w:tcW w:w="1418" w:type="dxa"/>
            <w:vAlign w:val="center"/>
          </w:tcPr>
          <w:p w:rsidR="00000000" w:rsidRDefault="00000000">
            <w:pPr>
              <w:spacing w:line="240" w:lineRule="auto"/>
              <w:jc w:val="center"/>
              <w:rPr>
                <w:lang w:val="uk-UA"/>
              </w:rPr>
            </w:pPr>
            <w:r>
              <w:rPr>
                <w:lang w:val="uk-UA"/>
              </w:rPr>
              <w:t>527,1</w:t>
            </w:r>
          </w:p>
        </w:tc>
        <w:tc>
          <w:tcPr>
            <w:tcW w:w="1417" w:type="dxa"/>
            <w:vAlign w:val="center"/>
          </w:tcPr>
          <w:p w:rsidR="00000000" w:rsidRDefault="00000000">
            <w:pPr>
              <w:spacing w:line="240" w:lineRule="auto"/>
              <w:jc w:val="center"/>
              <w:rPr>
                <w:lang w:val="uk-UA"/>
              </w:rPr>
            </w:pPr>
            <w:r>
              <w:rPr>
                <w:lang w:val="uk-UA"/>
              </w:rPr>
              <w:t>608</w:t>
            </w:r>
          </w:p>
        </w:tc>
      </w:tr>
    </w:tbl>
    <w:p w:rsidR="00000000" w:rsidRDefault="00000000">
      <w:pPr>
        <w:spacing w:line="240" w:lineRule="auto"/>
        <w:rPr>
          <w:lang w:val="uk-UA"/>
        </w:rPr>
      </w:pPr>
    </w:p>
    <w:p w:rsidR="00000000" w:rsidRDefault="00000000">
      <w:pPr>
        <w:spacing w:line="240" w:lineRule="auto"/>
        <w:rPr>
          <w:lang w:val="uk-UA"/>
        </w:rPr>
      </w:pPr>
      <w:r>
        <w:rPr>
          <w:b/>
          <w:bCs/>
          <w:lang w:val="uk-UA"/>
        </w:rPr>
        <w:t>*</w:t>
      </w:r>
      <w:r>
        <w:rPr>
          <w:lang w:val="uk-UA"/>
        </w:rPr>
        <w:tab/>
        <w:t>По данным Министерства здравоохранения Украины.</w:t>
      </w:r>
    </w:p>
    <w:p w:rsidR="00000000" w:rsidRDefault="00000000">
      <w:pPr>
        <w:spacing w:line="240" w:lineRule="auto"/>
        <w:rPr>
          <w:lang w:val="uk-UA"/>
        </w:rPr>
      </w:pPr>
    </w:p>
    <w:p w:rsidR="00000000" w:rsidRDefault="00000000">
      <w:pPr>
        <w:pStyle w:val="FootnoteText"/>
      </w:pPr>
    </w:p>
    <w:p w:rsidR="00000000" w:rsidRDefault="00000000">
      <w:r>
        <w:t>569.</w:t>
      </w:r>
      <w:r>
        <w:tab/>
        <w:t xml:space="preserve">Распространение гинекологической патологии у девочек-подростков составляет 98,9 на 10 000, при этом нарушение менструальной функции наблюдается у </w:t>
      </w:r>
      <w:proofErr w:type="spellStart"/>
      <w:r>
        <w:t>28,6%</w:t>
      </w:r>
      <w:proofErr w:type="spellEnd"/>
      <w:r>
        <w:t xml:space="preserve">, отклонение в половом развитии – у </w:t>
      </w:r>
      <w:proofErr w:type="spellStart"/>
      <w:r>
        <w:t>7,2%</w:t>
      </w:r>
      <w:proofErr w:type="spellEnd"/>
      <w:r>
        <w:t xml:space="preserve">, воспалительные заболевания половых органов – у </w:t>
      </w:r>
      <w:proofErr w:type="spellStart"/>
      <w:r>
        <w:t>18,1%</w:t>
      </w:r>
      <w:proofErr w:type="spellEnd"/>
      <w:r>
        <w:t>.</w:t>
      </w:r>
    </w:p>
    <w:p w:rsidR="00000000" w:rsidRDefault="00000000"/>
    <w:p w:rsidR="00000000" w:rsidRDefault="00000000">
      <w:r>
        <w:t>570.</w:t>
      </w:r>
      <w:r>
        <w:tab/>
        <w:t>Девочки-подростки – это будущие матери, поэтому, вступая в репродуктивный возраст, они формируют группы высокого риска материнской и детской смертности.</w:t>
      </w:r>
    </w:p>
    <w:p w:rsidR="00000000" w:rsidRDefault="00000000"/>
    <w:p w:rsidR="00000000" w:rsidRDefault="00000000">
      <w:r>
        <w:t>571.</w:t>
      </w:r>
      <w:r>
        <w:tab/>
        <w:t>На фоне снижения общего количества абортов повышается их количество среди впервые забеременевших.  Аборт остается главной причиной материнской смертности, бесплодия, осложнений в период беременности и высокого уровня гинекологических заболеваний.  Количество абортов у девочек-подростков остается недопустимо высоким.</w:t>
      </w:r>
    </w:p>
    <w:p w:rsidR="00000000" w:rsidRDefault="00000000">
      <w:pPr>
        <w:spacing w:line="240" w:lineRule="auto"/>
      </w:pPr>
    </w:p>
    <w:p w:rsidR="00000000" w:rsidRDefault="00000000">
      <w:pPr>
        <w:spacing w:line="240" w:lineRule="auto"/>
      </w:pPr>
    </w:p>
    <w:p w:rsidR="00000000" w:rsidRDefault="00000000">
      <w:pPr>
        <w:pStyle w:val="10"/>
        <w:rPr>
          <w:bCs/>
          <w:lang w:val="uk-UA"/>
        </w:rPr>
      </w:pPr>
      <w:r>
        <w:rPr>
          <w:bCs/>
        </w:rPr>
        <w:t>Количество абортов у девочек-подростков*</w:t>
      </w:r>
    </w:p>
    <w:p w:rsidR="00000000" w:rsidRDefault="00000000">
      <w:pPr>
        <w:spacing w:line="240" w:lineRule="auto"/>
        <w:jc w:val="center"/>
        <w:rPr>
          <w:lang w:val="uk-UA"/>
        </w:rPr>
      </w:pPr>
      <w:r>
        <w:t>(на 1 000 лиц соответствующего пола и возраста</w:t>
      </w:r>
      <w:r>
        <w:rPr>
          <w:lang w:val="uk-UA"/>
        </w:rPr>
        <w:t>)</w:t>
      </w:r>
    </w:p>
    <w:p w:rsidR="00000000" w:rsidRDefault="00000000">
      <w:pPr>
        <w:spacing w:line="240" w:lineRule="auto"/>
        <w:rPr>
          <w:lang w:val="uk-UA"/>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000" w:firstRow="0" w:lastRow="0" w:firstColumn="0" w:lastColumn="0" w:noHBand="0" w:noVBand="0"/>
      </w:tblPr>
      <w:tblGrid>
        <w:gridCol w:w="3827"/>
        <w:gridCol w:w="1701"/>
        <w:gridCol w:w="1701"/>
      </w:tblGrid>
      <w:tr w:rsidR="00000000">
        <w:trPr>
          <w:jc w:val="center"/>
        </w:trPr>
        <w:tc>
          <w:tcPr>
            <w:tcW w:w="3827" w:type="dxa"/>
            <w:vAlign w:val="center"/>
          </w:tcPr>
          <w:p w:rsidR="00000000" w:rsidRDefault="00000000">
            <w:pPr>
              <w:spacing w:line="240" w:lineRule="auto"/>
              <w:jc w:val="center"/>
            </w:pPr>
            <w:r>
              <w:t>Возраст</w:t>
            </w:r>
          </w:p>
        </w:tc>
        <w:tc>
          <w:tcPr>
            <w:tcW w:w="1701" w:type="dxa"/>
            <w:vAlign w:val="center"/>
          </w:tcPr>
          <w:p w:rsidR="00000000" w:rsidRDefault="00000000">
            <w:pPr>
              <w:pStyle w:val="16"/>
              <w:spacing w:line="240" w:lineRule="auto"/>
              <w:rPr>
                <w:bCs/>
                <w:lang w:val="uk-UA"/>
              </w:rPr>
            </w:pPr>
            <w:r>
              <w:rPr>
                <w:bCs/>
                <w:lang w:val="uk-UA"/>
              </w:rPr>
              <w:t>1993</w:t>
            </w:r>
          </w:p>
        </w:tc>
        <w:tc>
          <w:tcPr>
            <w:tcW w:w="1701" w:type="dxa"/>
            <w:vAlign w:val="center"/>
          </w:tcPr>
          <w:p w:rsidR="00000000" w:rsidRDefault="00000000">
            <w:pPr>
              <w:spacing w:line="240" w:lineRule="auto"/>
              <w:jc w:val="center"/>
              <w:rPr>
                <w:bCs/>
                <w:lang w:val="uk-UA"/>
              </w:rPr>
            </w:pPr>
            <w:r>
              <w:rPr>
                <w:bCs/>
                <w:lang w:val="uk-UA"/>
              </w:rPr>
              <w:t>1997</w:t>
            </w:r>
          </w:p>
        </w:tc>
      </w:tr>
      <w:tr w:rsidR="00000000">
        <w:trPr>
          <w:jc w:val="center"/>
        </w:trPr>
        <w:tc>
          <w:tcPr>
            <w:tcW w:w="3827" w:type="dxa"/>
          </w:tcPr>
          <w:p w:rsidR="00000000" w:rsidRDefault="00000000">
            <w:pPr>
              <w:spacing w:line="240" w:lineRule="auto"/>
              <w:rPr>
                <w:lang w:val="uk-UA"/>
              </w:rPr>
            </w:pPr>
            <w:r>
              <w:rPr>
                <w:lang w:val="uk-UA"/>
              </w:rPr>
              <w:t xml:space="preserve">до 14 </w:t>
            </w:r>
            <w:r>
              <w:t xml:space="preserve">лет включительно </w:t>
            </w:r>
          </w:p>
        </w:tc>
        <w:tc>
          <w:tcPr>
            <w:tcW w:w="1701" w:type="dxa"/>
          </w:tcPr>
          <w:p w:rsidR="00000000" w:rsidRDefault="00000000">
            <w:pPr>
              <w:spacing w:line="240" w:lineRule="auto"/>
              <w:jc w:val="center"/>
              <w:rPr>
                <w:lang w:val="uk-UA"/>
              </w:rPr>
            </w:pPr>
            <w:r>
              <w:rPr>
                <w:lang w:val="uk-UA"/>
              </w:rPr>
              <w:t>0,17</w:t>
            </w:r>
          </w:p>
        </w:tc>
        <w:tc>
          <w:tcPr>
            <w:tcW w:w="1701" w:type="dxa"/>
          </w:tcPr>
          <w:p w:rsidR="00000000" w:rsidRDefault="00000000">
            <w:pPr>
              <w:spacing w:line="240" w:lineRule="auto"/>
              <w:jc w:val="center"/>
              <w:rPr>
                <w:lang w:val="uk-UA"/>
              </w:rPr>
            </w:pPr>
            <w:r>
              <w:rPr>
                <w:lang w:val="uk-UA"/>
              </w:rPr>
              <w:t>0,14</w:t>
            </w:r>
          </w:p>
        </w:tc>
      </w:tr>
      <w:tr w:rsidR="00000000">
        <w:trPr>
          <w:jc w:val="center"/>
        </w:trPr>
        <w:tc>
          <w:tcPr>
            <w:tcW w:w="3827" w:type="dxa"/>
          </w:tcPr>
          <w:p w:rsidR="00000000" w:rsidRDefault="00000000">
            <w:pPr>
              <w:spacing w:line="240" w:lineRule="auto"/>
              <w:rPr>
                <w:lang w:val="uk-UA"/>
              </w:rPr>
            </w:pPr>
            <w:r>
              <w:t xml:space="preserve">до 15-17 лет включительно </w:t>
            </w:r>
          </w:p>
        </w:tc>
        <w:tc>
          <w:tcPr>
            <w:tcW w:w="1701" w:type="dxa"/>
          </w:tcPr>
          <w:p w:rsidR="00000000" w:rsidRDefault="00000000">
            <w:pPr>
              <w:pStyle w:val="16"/>
              <w:spacing w:line="240" w:lineRule="auto"/>
              <w:rPr>
                <w:lang w:val="uk-UA"/>
              </w:rPr>
            </w:pPr>
            <w:r>
              <w:rPr>
                <w:lang w:val="uk-UA"/>
              </w:rPr>
              <w:t>22</w:t>
            </w:r>
          </w:p>
        </w:tc>
        <w:tc>
          <w:tcPr>
            <w:tcW w:w="1701" w:type="dxa"/>
          </w:tcPr>
          <w:p w:rsidR="00000000" w:rsidRDefault="00000000">
            <w:pPr>
              <w:spacing w:line="240" w:lineRule="auto"/>
              <w:jc w:val="center"/>
              <w:rPr>
                <w:lang w:val="uk-UA"/>
              </w:rPr>
            </w:pPr>
            <w:r>
              <w:rPr>
                <w:lang w:val="uk-UA"/>
              </w:rPr>
              <w:t>17,7</w:t>
            </w:r>
          </w:p>
        </w:tc>
      </w:tr>
    </w:tbl>
    <w:p w:rsidR="00000000" w:rsidRDefault="00000000">
      <w:pPr>
        <w:spacing w:line="240" w:lineRule="auto"/>
        <w:rPr>
          <w:lang w:val="uk-UA"/>
        </w:rPr>
      </w:pPr>
    </w:p>
    <w:p w:rsidR="00000000" w:rsidRDefault="00000000">
      <w:pPr>
        <w:spacing w:line="240" w:lineRule="auto"/>
        <w:rPr>
          <w:lang w:val="uk-UA"/>
        </w:rPr>
      </w:pPr>
      <w:r>
        <w:rPr>
          <w:b/>
          <w:bCs/>
          <w:lang w:val="uk-UA"/>
        </w:rPr>
        <w:t>*</w:t>
      </w:r>
      <w:r>
        <w:rPr>
          <w:lang w:val="uk-UA"/>
        </w:rPr>
        <w:tab/>
        <w:t>По данным Министерства здравоохранения Украины.</w:t>
      </w:r>
    </w:p>
    <w:p w:rsidR="00000000" w:rsidRDefault="00000000">
      <w:pPr>
        <w:spacing w:line="240" w:lineRule="auto"/>
        <w:rPr>
          <w:lang w:val="uk-UA"/>
        </w:rPr>
      </w:pPr>
    </w:p>
    <w:p w:rsidR="00000000" w:rsidRDefault="00000000">
      <w:pPr>
        <w:spacing w:line="240" w:lineRule="auto"/>
        <w:rPr>
          <w:lang w:val="uk-UA"/>
        </w:rPr>
      </w:pPr>
    </w:p>
    <w:p w:rsidR="00000000" w:rsidRDefault="00000000">
      <w:r>
        <w:t>572.</w:t>
      </w:r>
      <w:r>
        <w:tab/>
        <w:t>По сравнению со странами Западной Европы уровень абортов в Украине среди девочек-подростков остается высоким, однако за последние годы наметилась тенденция к снижению этого показателя.</w:t>
      </w:r>
    </w:p>
    <w:p w:rsidR="00000000" w:rsidRDefault="00000000"/>
    <w:p w:rsidR="00000000" w:rsidRDefault="00000000">
      <w:r>
        <w:t>573.</w:t>
      </w:r>
      <w:r>
        <w:tab/>
        <w:t>В настоящее время действует Украинский центр детской и подростковой гинекологии научно-исследовательского института педиатрии, акушерства и гинекологии Академии медицинских наук Украины, а также Харьковский научно-исследовательский институт охраны здоровья детей и подростков.</w:t>
      </w:r>
    </w:p>
    <w:p w:rsidR="00000000" w:rsidRDefault="00000000"/>
    <w:p w:rsidR="00000000" w:rsidRDefault="00000000">
      <w:r>
        <w:t>574.</w:t>
      </w:r>
      <w:r>
        <w:tab/>
        <w:t>В областях Украины созданы 28 кабинетов и отделений детской и подростковой гинекологии.  Открыты центры полового воспитания подростков на базе отделений детской и подростковой гинекологии или центров планирования семьи;  введена должность врача-гинеколога детского и подросткового возраста.</w:t>
      </w:r>
    </w:p>
    <w:p w:rsidR="00000000" w:rsidRDefault="00000000"/>
    <w:p w:rsidR="00000000" w:rsidRDefault="00000000">
      <w:r>
        <w:t>575.</w:t>
      </w:r>
      <w:r>
        <w:tab/>
        <w:t xml:space="preserve">Ведется работа по обеспечению подростков и женщин из малообеспеченных семей бесплатными средствами контрацепции.  Развивается производство </w:t>
      </w:r>
      <w:proofErr w:type="spellStart"/>
      <w:r>
        <w:t>контрацептивных</w:t>
      </w:r>
      <w:proofErr w:type="spellEnd"/>
      <w:r>
        <w:t xml:space="preserve"> средств.  Особенно большая работа проведена в области просвещения населения, которая включает распространение различных информационных материалов (изданий, видеофильмов) и проведение регулярных тематических теле- и радиопередач.</w:t>
      </w:r>
    </w:p>
    <w:p w:rsidR="00000000" w:rsidRDefault="00000000"/>
    <w:p w:rsidR="00000000" w:rsidRDefault="00000000">
      <w:r>
        <w:t>576.</w:t>
      </w:r>
      <w:r>
        <w:tab/>
        <w:t>Стратегия в сфере здравоохранения в Украине в целом совпадает с общеевропейской политикой в сфере охраны здоровья и определяется приоритетом проблем, связанных с улучшением медико-социальной защиты семьи и здоровья детей и молодежи и с обеспечением им достойного уровня жизни и развития путем использования имеющегося физического, психического и социального потенциала.</w:t>
      </w:r>
    </w:p>
    <w:p w:rsidR="00000000" w:rsidRDefault="00000000"/>
    <w:p w:rsidR="00000000" w:rsidRDefault="00000000">
      <w:r>
        <w:t>577.</w:t>
      </w:r>
      <w:r>
        <w:tab/>
        <w:t>Достижение намеченных целей в деле обеспечения здоровья детей в значительной степени будет зависеть от того, насколько быстро Украина преодолеет социально-экономический кризис и улучшит благосостояние своего народа.</w:t>
      </w:r>
    </w:p>
    <w:p w:rsidR="00000000" w:rsidRDefault="00000000"/>
    <w:p w:rsidR="00000000" w:rsidRDefault="00000000">
      <w:r>
        <w:t>578.</w:t>
      </w:r>
      <w:r>
        <w:tab/>
        <w:t>Профилактика и борьба со СПИДом в Украине ведется в соответствии с Законом Украины "О предупреждении заболевания СПИДом и социальной защите населения" (в редакции 1998 года).</w:t>
      </w:r>
    </w:p>
    <w:p w:rsidR="00000000" w:rsidRDefault="00000000"/>
    <w:p w:rsidR="00000000" w:rsidRDefault="00000000">
      <w:r>
        <w:t>579.</w:t>
      </w:r>
      <w:r>
        <w:tab/>
        <w:t>Граждане Украины и других государств, а также лица без гражданства, инфицированные вирусом иммунодефицита человека и больные СПИДом, которые проживают или находятся на территории Украины, имеют право на уважительное и гуманное отношение общества, исключающее унижение человеческого достоинства, а также на сохранение в тайне сведений о состоянии их здоровья, если условия и особенности их жизни и труда не представляют угрозы для здоровья других людей.</w:t>
      </w:r>
    </w:p>
    <w:p w:rsidR="00000000" w:rsidRDefault="00000000"/>
    <w:p w:rsidR="00000000" w:rsidRDefault="00000000">
      <w:r>
        <w:t>580.</w:t>
      </w:r>
      <w:r>
        <w:tab/>
        <w:t>В Украине за отчетный период осуществлялась целевая программа по предупреждению распространения в стране заболевания, вызываемого вирусом иммунодефицита человека (ВИЧ-инфекции), рассчитанная на 1996-1997 годы.</w:t>
      </w:r>
    </w:p>
    <w:p w:rsidR="00000000" w:rsidRDefault="00000000">
      <w:pPr>
        <w:spacing w:line="240" w:lineRule="auto"/>
      </w:pPr>
    </w:p>
    <w:p w:rsidR="00000000" w:rsidRDefault="00000000">
      <w:pPr>
        <w:spacing w:line="240" w:lineRule="auto"/>
      </w:pPr>
    </w:p>
    <w:p w:rsidR="00000000" w:rsidRDefault="00000000">
      <w:pPr>
        <w:pStyle w:val="10"/>
        <w:spacing w:line="240" w:lineRule="auto"/>
        <w:rPr>
          <w:bCs/>
        </w:rPr>
      </w:pPr>
      <w:r>
        <w:rPr>
          <w:bCs/>
        </w:rPr>
        <w:t>Количество лиц с первоначальным диагнозом*</w:t>
      </w:r>
    </w:p>
    <w:p w:rsidR="00000000" w:rsidRDefault="00000000">
      <w:pPr>
        <w:spacing w:line="240" w:lineRule="auto"/>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000" w:firstRow="0" w:lastRow="0" w:firstColumn="0" w:lastColumn="0" w:noHBand="0" w:noVBand="0"/>
      </w:tblPr>
      <w:tblGrid>
        <w:gridCol w:w="2694"/>
        <w:gridCol w:w="1233"/>
        <w:gridCol w:w="2057"/>
        <w:gridCol w:w="1309"/>
        <w:gridCol w:w="2057"/>
      </w:tblGrid>
      <w:tr w:rsidR="00000000">
        <w:tc>
          <w:tcPr>
            <w:tcW w:w="2694" w:type="dxa"/>
            <w:tcBorders>
              <w:bottom w:val="nil"/>
            </w:tcBorders>
          </w:tcPr>
          <w:p w:rsidR="00000000" w:rsidRDefault="00000000">
            <w:pPr>
              <w:spacing w:line="240" w:lineRule="auto"/>
              <w:rPr>
                <w:lang w:val="uk-UA"/>
              </w:rPr>
            </w:pPr>
          </w:p>
        </w:tc>
        <w:tc>
          <w:tcPr>
            <w:tcW w:w="3290" w:type="dxa"/>
            <w:gridSpan w:val="2"/>
            <w:vAlign w:val="center"/>
          </w:tcPr>
          <w:p w:rsidR="00000000" w:rsidRDefault="00000000">
            <w:pPr>
              <w:pStyle w:val="16"/>
              <w:spacing w:line="240" w:lineRule="auto"/>
              <w:rPr>
                <w:bCs/>
                <w:lang w:val="uk-UA"/>
              </w:rPr>
            </w:pPr>
            <w:r>
              <w:rPr>
                <w:bCs/>
                <w:lang w:val="uk-UA"/>
              </w:rPr>
              <w:t>1995</w:t>
            </w:r>
          </w:p>
        </w:tc>
        <w:tc>
          <w:tcPr>
            <w:tcW w:w="3366" w:type="dxa"/>
            <w:gridSpan w:val="2"/>
            <w:vAlign w:val="center"/>
          </w:tcPr>
          <w:p w:rsidR="00000000" w:rsidRDefault="00000000">
            <w:pPr>
              <w:spacing w:line="240" w:lineRule="auto"/>
              <w:jc w:val="center"/>
              <w:rPr>
                <w:bCs/>
                <w:lang w:val="uk-UA"/>
              </w:rPr>
            </w:pPr>
            <w:r>
              <w:rPr>
                <w:bCs/>
                <w:lang w:val="uk-UA"/>
              </w:rPr>
              <w:t>1997</w:t>
            </w:r>
          </w:p>
        </w:tc>
      </w:tr>
      <w:tr w:rsidR="00000000">
        <w:tc>
          <w:tcPr>
            <w:tcW w:w="2694" w:type="dxa"/>
            <w:tcBorders>
              <w:top w:val="nil"/>
            </w:tcBorders>
          </w:tcPr>
          <w:p w:rsidR="00000000" w:rsidRDefault="00000000">
            <w:pPr>
              <w:spacing w:line="240" w:lineRule="auto"/>
              <w:rPr>
                <w:lang w:val="uk-UA"/>
              </w:rPr>
            </w:pPr>
          </w:p>
        </w:tc>
        <w:tc>
          <w:tcPr>
            <w:tcW w:w="1233" w:type="dxa"/>
            <w:vAlign w:val="center"/>
          </w:tcPr>
          <w:p w:rsidR="00000000" w:rsidRDefault="00000000">
            <w:pPr>
              <w:spacing w:line="240" w:lineRule="auto"/>
              <w:jc w:val="center"/>
              <w:rPr>
                <w:lang w:val="uk-UA"/>
              </w:rPr>
            </w:pPr>
            <w:r>
              <w:t>всего</w:t>
            </w:r>
          </w:p>
        </w:tc>
        <w:tc>
          <w:tcPr>
            <w:tcW w:w="2057" w:type="dxa"/>
            <w:vAlign w:val="center"/>
          </w:tcPr>
          <w:p w:rsidR="00000000" w:rsidRDefault="00000000">
            <w:pPr>
              <w:pStyle w:val="16"/>
              <w:spacing w:line="240" w:lineRule="auto"/>
              <w:rPr>
                <w:sz w:val="20"/>
                <w:lang w:val="uk-UA"/>
              </w:rPr>
            </w:pPr>
            <w:r>
              <w:rPr>
                <w:sz w:val="20"/>
              </w:rPr>
              <w:t>в том числе детей (в возрасте до 14 лет)</w:t>
            </w:r>
          </w:p>
        </w:tc>
        <w:tc>
          <w:tcPr>
            <w:tcW w:w="1309" w:type="dxa"/>
            <w:vAlign w:val="center"/>
          </w:tcPr>
          <w:p w:rsidR="00000000" w:rsidRDefault="00000000">
            <w:pPr>
              <w:pStyle w:val="FootnoteText"/>
              <w:jc w:val="center"/>
              <w:rPr>
                <w:lang w:val="uk-UA"/>
              </w:rPr>
            </w:pPr>
            <w:r>
              <w:t>всего</w:t>
            </w:r>
          </w:p>
        </w:tc>
        <w:tc>
          <w:tcPr>
            <w:tcW w:w="2057" w:type="dxa"/>
            <w:vAlign w:val="center"/>
          </w:tcPr>
          <w:p w:rsidR="00000000" w:rsidRDefault="00000000">
            <w:pPr>
              <w:spacing w:line="240" w:lineRule="auto"/>
              <w:jc w:val="center"/>
              <w:rPr>
                <w:sz w:val="20"/>
                <w:lang w:val="uk-UA"/>
              </w:rPr>
            </w:pPr>
            <w:r>
              <w:rPr>
                <w:sz w:val="20"/>
              </w:rPr>
              <w:t>в том числе детей (в возрасте до 14 лет)</w:t>
            </w:r>
          </w:p>
        </w:tc>
      </w:tr>
      <w:tr w:rsidR="00000000">
        <w:tc>
          <w:tcPr>
            <w:tcW w:w="2694" w:type="dxa"/>
          </w:tcPr>
          <w:p w:rsidR="00000000" w:rsidRDefault="00000000">
            <w:pPr>
              <w:spacing w:line="240" w:lineRule="auto"/>
              <w:rPr>
                <w:lang w:val="uk-UA"/>
              </w:rPr>
            </w:pPr>
            <w:proofErr w:type="spellStart"/>
            <w:r>
              <w:t>ВИЧ-инфицированные</w:t>
            </w:r>
            <w:proofErr w:type="spellEnd"/>
          </w:p>
        </w:tc>
        <w:tc>
          <w:tcPr>
            <w:tcW w:w="1233" w:type="dxa"/>
            <w:vAlign w:val="center"/>
          </w:tcPr>
          <w:p w:rsidR="00000000" w:rsidRDefault="00000000">
            <w:pPr>
              <w:spacing w:line="240" w:lineRule="auto"/>
              <w:jc w:val="center"/>
              <w:rPr>
                <w:lang w:val="uk-UA"/>
              </w:rPr>
            </w:pPr>
            <w:r>
              <w:rPr>
                <w:lang w:val="uk-UA"/>
              </w:rPr>
              <w:t>51</w:t>
            </w:r>
          </w:p>
        </w:tc>
        <w:tc>
          <w:tcPr>
            <w:tcW w:w="2057" w:type="dxa"/>
            <w:vAlign w:val="center"/>
          </w:tcPr>
          <w:p w:rsidR="00000000" w:rsidRDefault="00000000">
            <w:pPr>
              <w:spacing w:line="240" w:lineRule="auto"/>
              <w:jc w:val="center"/>
              <w:rPr>
                <w:lang w:val="uk-UA"/>
              </w:rPr>
            </w:pPr>
            <w:r>
              <w:rPr>
                <w:lang w:val="uk-UA"/>
              </w:rPr>
              <w:t>8</w:t>
            </w:r>
          </w:p>
        </w:tc>
        <w:tc>
          <w:tcPr>
            <w:tcW w:w="1309" w:type="dxa"/>
          </w:tcPr>
          <w:p w:rsidR="00000000" w:rsidRDefault="00000000">
            <w:pPr>
              <w:tabs>
                <w:tab w:val="clear" w:pos="567"/>
                <w:tab w:val="clear" w:pos="1134"/>
                <w:tab w:val="clear" w:pos="1701"/>
                <w:tab w:val="clear" w:pos="2268"/>
                <w:tab w:val="clear" w:pos="6237"/>
                <w:tab w:val="decimal" w:pos="851"/>
              </w:tabs>
              <w:spacing w:line="240" w:lineRule="auto"/>
              <w:rPr>
                <w:lang w:val="uk-UA"/>
              </w:rPr>
            </w:pPr>
            <w:r>
              <w:rPr>
                <w:lang w:val="uk-UA"/>
              </w:rPr>
              <w:t>8 945</w:t>
            </w:r>
          </w:p>
        </w:tc>
        <w:tc>
          <w:tcPr>
            <w:tcW w:w="2057" w:type="dxa"/>
          </w:tcPr>
          <w:p w:rsidR="00000000" w:rsidRDefault="00000000">
            <w:pPr>
              <w:tabs>
                <w:tab w:val="clear" w:pos="567"/>
                <w:tab w:val="clear" w:pos="1701"/>
                <w:tab w:val="clear" w:pos="2268"/>
                <w:tab w:val="clear" w:pos="6237"/>
                <w:tab w:val="decimal" w:pos="1134"/>
              </w:tabs>
              <w:spacing w:line="240" w:lineRule="auto"/>
              <w:rPr>
                <w:lang w:val="uk-UA"/>
              </w:rPr>
            </w:pPr>
            <w:r>
              <w:rPr>
                <w:lang w:val="uk-UA"/>
              </w:rPr>
              <w:t>200</w:t>
            </w:r>
          </w:p>
        </w:tc>
      </w:tr>
      <w:tr w:rsidR="00000000">
        <w:tc>
          <w:tcPr>
            <w:tcW w:w="2694" w:type="dxa"/>
          </w:tcPr>
          <w:p w:rsidR="00000000" w:rsidRDefault="00000000">
            <w:pPr>
              <w:spacing w:line="240" w:lineRule="auto"/>
              <w:rPr>
                <w:lang w:val="uk-UA"/>
              </w:rPr>
            </w:pPr>
            <w:r>
              <w:t>больные СПИДом</w:t>
            </w:r>
          </w:p>
        </w:tc>
        <w:tc>
          <w:tcPr>
            <w:tcW w:w="1233" w:type="dxa"/>
            <w:vAlign w:val="center"/>
          </w:tcPr>
          <w:p w:rsidR="00000000" w:rsidRDefault="00000000">
            <w:pPr>
              <w:spacing w:line="240" w:lineRule="auto"/>
              <w:jc w:val="center"/>
              <w:rPr>
                <w:lang w:val="uk-UA"/>
              </w:rPr>
            </w:pPr>
            <w:r>
              <w:rPr>
                <w:lang w:val="uk-UA"/>
              </w:rPr>
              <w:t>11</w:t>
            </w:r>
          </w:p>
        </w:tc>
        <w:tc>
          <w:tcPr>
            <w:tcW w:w="2057" w:type="dxa"/>
            <w:vAlign w:val="center"/>
          </w:tcPr>
          <w:p w:rsidR="00000000" w:rsidRDefault="00000000">
            <w:pPr>
              <w:spacing w:line="240" w:lineRule="auto"/>
              <w:jc w:val="center"/>
              <w:rPr>
                <w:lang w:val="uk-UA"/>
              </w:rPr>
            </w:pPr>
            <w:r>
              <w:rPr>
                <w:lang w:val="uk-UA"/>
              </w:rPr>
              <w:t>2</w:t>
            </w:r>
          </w:p>
        </w:tc>
        <w:tc>
          <w:tcPr>
            <w:tcW w:w="1309" w:type="dxa"/>
          </w:tcPr>
          <w:p w:rsidR="00000000" w:rsidRDefault="00000000">
            <w:pPr>
              <w:tabs>
                <w:tab w:val="clear" w:pos="567"/>
                <w:tab w:val="clear" w:pos="1134"/>
                <w:tab w:val="clear" w:pos="1701"/>
                <w:tab w:val="clear" w:pos="2268"/>
                <w:tab w:val="clear" w:pos="6237"/>
                <w:tab w:val="decimal" w:pos="851"/>
              </w:tabs>
              <w:spacing w:line="240" w:lineRule="auto"/>
              <w:rPr>
                <w:lang w:val="uk-UA"/>
              </w:rPr>
            </w:pPr>
            <w:r>
              <w:rPr>
                <w:lang w:val="uk-UA"/>
              </w:rPr>
              <w:t>191</w:t>
            </w:r>
          </w:p>
        </w:tc>
        <w:tc>
          <w:tcPr>
            <w:tcW w:w="2057" w:type="dxa"/>
          </w:tcPr>
          <w:p w:rsidR="00000000" w:rsidRDefault="00000000">
            <w:pPr>
              <w:tabs>
                <w:tab w:val="clear" w:pos="567"/>
                <w:tab w:val="clear" w:pos="1701"/>
                <w:tab w:val="clear" w:pos="2268"/>
                <w:tab w:val="clear" w:pos="6237"/>
                <w:tab w:val="decimal" w:pos="1134"/>
              </w:tabs>
              <w:spacing w:line="240" w:lineRule="auto"/>
              <w:rPr>
                <w:lang w:val="uk-UA"/>
              </w:rPr>
            </w:pPr>
            <w:r>
              <w:rPr>
                <w:lang w:val="uk-UA"/>
              </w:rPr>
              <w:t>5</w:t>
            </w:r>
          </w:p>
        </w:tc>
      </w:tr>
    </w:tbl>
    <w:p w:rsidR="00000000" w:rsidRDefault="00000000">
      <w:pPr>
        <w:spacing w:line="240" w:lineRule="auto"/>
        <w:rPr>
          <w:lang w:val="uk-UA"/>
        </w:rPr>
      </w:pPr>
    </w:p>
    <w:p w:rsidR="00000000" w:rsidRDefault="00000000">
      <w:pPr>
        <w:spacing w:line="240" w:lineRule="auto"/>
        <w:rPr>
          <w:lang w:val="uk-UA"/>
        </w:rPr>
      </w:pPr>
      <w:r>
        <w:rPr>
          <w:lang w:val="uk-UA"/>
        </w:rPr>
        <w:t>*</w:t>
      </w:r>
      <w:r>
        <w:rPr>
          <w:lang w:val="uk-UA"/>
        </w:rPr>
        <w:tab/>
        <w:t>По данным Государственного комитета статистики Украины.</w:t>
      </w:r>
    </w:p>
    <w:p w:rsidR="00000000" w:rsidRDefault="00000000">
      <w:pPr>
        <w:spacing w:line="240" w:lineRule="auto"/>
        <w:rPr>
          <w:lang w:val="uk-UA"/>
        </w:rPr>
      </w:pPr>
    </w:p>
    <w:p w:rsidR="00000000" w:rsidRDefault="00000000">
      <w:pPr>
        <w:spacing w:line="240" w:lineRule="auto"/>
      </w:pPr>
    </w:p>
    <w:p w:rsidR="00000000" w:rsidRDefault="00000000">
      <w:r>
        <w:t>581.</w:t>
      </w:r>
      <w:r>
        <w:tab/>
        <w:t xml:space="preserve">Все виды медицинской помощи </w:t>
      </w:r>
      <w:proofErr w:type="spellStart"/>
      <w:r>
        <w:t>ВИЧ-инфицированным</w:t>
      </w:r>
      <w:proofErr w:type="spellEnd"/>
      <w:r>
        <w:t xml:space="preserve"> детям предоставляются бесплатно.  Для таких детей устанавливается инвалидность с выплатой финансовой помощи в соответствии с постановлением Кабинета министров Украины "О размере государственной помощи детям, инфицированным вирусом иммунодефицита человека или больным СПИДом".</w:t>
      </w:r>
    </w:p>
    <w:p w:rsidR="00000000" w:rsidRDefault="00000000"/>
    <w:p w:rsidR="00000000" w:rsidRDefault="00000000">
      <w:r>
        <w:t>582.</w:t>
      </w:r>
      <w:r>
        <w:tab/>
        <w:t>Украине не имеет широкого распространения негативная традиционная практика, которая негативно влияет на здоровье детей, такая, как уродование половых органов, принудительный брак и т.д.</w:t>
      </w:r>
    </w:p>
    <w:p w:rsidR="00000000" w:rsidRDefault="00000000"/>
    <w:p w:rsidR="00000000" w:rsidRDefault="00000000">
      <w:r>
        <w:t>583.</w:t>
      </w:r>
      <w:r>
        <w:tab/>
        <w:t>В Украине действует ряд международных программ, направленных на совершенствование системы охраны здоровья детей и матерей.</w:t>
      </w:r>
    </w:p>
    <w:p w:rsidR="00000000" w:rsidRDefault="00000000"/>
    <w:p w:rsidR="00000000" w:rsidRDefault="00000000">
      <w:r>
        <w:t>584.</w:t>
      </w:r>
      <w:r>
        <w:tab/>
        <w:t>Международную помощь в интересах детей Украины оказывают учреждения ООН, Европейский Союз, Организация экономического сотрудничества и развития, правительства США, Германии, Японии, Канады, Нидерландов, Великобритании, Франции, Швейцарии, Италии, Египта, а также ряд международных фондов и неправительственных организаций.</w:t>
      </w:r>
    </w:p>
    <w:p w:rsidR="00000000" w:rsidRDefault="00000000"/>
    <w:p w:rsidR="00000000" w:rsidRDefault="00000000">
      <w:r>
        <w:t>585.</w:t>
      </w:r>
      <w:r>
        <w:tab/>
        <w:t xml:space="preserve">За отчетный период в Украине были реализованы программы, которые финансировались </w:t>
      </w:r>
      <w:proofErr w:type="spellStart"/>
      <w:r>
        <w:t>ПРОООН</w:t>
      </w:r>
      <w:proofErr w:type="spellEnd"/>
      <w:r>
        <w:t xml:space="preserve">, </w:t>
      </w:r>
      <w:proofErr w:type="spellStart"/>
      <w:r>
        <w:t>ЮНИСЕФ</w:t>
      </w:r>
      <w:proofErr w:type="spellEnd"/>
      <w:r>
        <w:t xml:space="preserve">, ВОЗ, Агентством по международному развитию США, в частности, "Украинская инициатива по охране здоровья", "Программа контроля смертности среди женщин, малышей и детей", "Программа по правам ребенка", "Программа ликвидации </w:t>
      </w:r>
      <w:proofErr w:type="spellStart"/>
      <w:r>
        <w:t>йодозависимых</w:t>
      </w:r>
      <w:proofErr w:type="spellEnd"/>
      <w:r>
        <w:t xml:space="preserve"> заболеваний", "Инициатива больницы, дружественной ребенку", "Чернобыльский проект гуманитарной помощи и реабилитации", "Проект Надежда – экспериментальная инициатива по лечению туберкулеза", "Программа охраны здоровья и развития молодежи", программа "ЮНЕСКО – Чернобыль" (проект № 64 "Создание центров социально-психологической помощи населению, пострадавшему вследствие Чернобыльской катастрофы") и многие другие.</w:t>
      </w:r>
    </w:p>
    <w:p w:rsidR="00000000" w:rsidRDefault="00000000"/>
    <w:p w:rsidR="00000000" w:rsidRDefault="00000000">
      <w:pPr>
        <w:keepNext/>
        <w:jc w:val="center"/>
        <w:rPr>
          <w:b/>
        </w:rPr>
      </w:pPr>
      <w:r>
        <w:rPr>
          <w:b/>
        </w:rPr>
        <w:t>С.</w:t>
      </w:r>
      <w:r>
        <w:rPr>
          <w:b/>
        </w:rPr>
        <w:tab/>
        <w:t>Социальное обеспечение, службы и учреждения по уходу за детьми</w:t>
      </w:r>
    </w:p>
    <w:p w:rsidR="00000000" w:rsidRDefault="00000000">
      <w:pPr>
        <w:keepNext/>
        <w:ind w:left="567" w:hanging="567"/>
        <w:jc w:val="center"/>
        <w:rPr>
          <w:b/>
        </w:rPr>
      </w:pPr>
      <w:r>
        <w:rPr>
          <w:b/>
        </w:rPr>
        <w:t>(статья 26 и пункт 3 статьи 18)</w:t>
      </w:r>
    </w:p>
    <w:p w:rsidR="00000000" w:rsidRDefault="00000000">
      <w:pPr>
        <w:keepNext/>
      </w:pPr>
    </w:p>
    <w:p w:rsidR="00000000" w:rsidRDefault="00000000">
      <w:r>
        <w:t>586.</w:t>
      </w:r>
      <w:r>
        <w:tab/>
        <w:t>В Украине семьям с детьми гарантируется государственная помощь в случае болезни ребенка, инвалидности, потери кормильца, в связи с рождением и воспитанием ребенка, а также в других случаях, установленных законодательством.  Соответствующие нормы отражены в Конституции Украины, Законах Украины "О государственной помощи семьям с детьми", "О пенсионном обеспечении", "О статусе и социальной защите граждан, которые пострадали вследствие Чернобыльской катастрофы", "Об основах социальной защиты инвалидов в Украине", в Кодексе законов Украины о труде, Жилищном кодексе Украинской ССР и Основах законодательства об охране здоровья.</w:t>
      </w:r>
    </w:p>
    <w:p w:rsidR="00000000" w:rsidRDefault="00000000"/>
    <w:p w:rsidR="00000000" w:rsidRDefault="00000000">
      <w:r>
        <w:t>587.</w:t>
      </w:r>
      <w:r>
        <w:tab/>
        <w:t>В соответствии со статьей 20 Закона Украины "О бюджетной системе" выплата пособия в соответствии с Законом Украины "О государственной помощи семьям с детьми" производится за счет средств местных бюджетов, и контроль за своевременностью возмещения этих затрат осуществляется местными органами исполнительной власти.  Средства на эти цели ежегодно берутся в расчет при определении объема ассигнований, которые передаются из государственного бюджета в бюджеты административно-территориальных единиц в виде дотаций и отчислений из общегосударственных налогов и сборов.  В последнее время при составлении проектов бюджетов приоритеты отдавались расходам, связанным с социальной защитой и социальным обеспечением населения.</w:t>
      </w:r>
    </w:p>
    <w:p w:rsidR="00000000" w:rsidRDefault="00000000"/>
    <w:p w:rsidR="00000000" w:rsidRDefault="00000000">
      <w:r>
        <w:t>588.</w:t>
      </w:r>
      <w:r>
        <w:tab/>
        <w:t>При составлении проектов бюджетов на соответствующие годы расчет затрат на выплату государственного пособия семьям с детьми осуществляется с учетом числа лиц, получивших пособия в предыдущие годы, а также динамики этой группы и размера пособия, установленного законодательством Украины.  При этом берется во внимание индекс инфляции, которая прогнозируется на соответствующий год.</w:t>
      </w:r>
    </w:p>
    <w:p w:rsidR="00000000" w:rsidRDefault="00000000"/>
    <w:p w:rsidR="00000000" w:rsidRDefault="00000000">
      <w:r>
        <w:t>589.</w:t>
      </w:r>
      <w:r>
        <w:tab/>
        <w:t>Однако из-за сложной экономической ситуации в стране за последние годы включавшиеся в проект государственного бюджета ассигнования на выплату пособий семьям с детьми корректировались с учетом доходной части бюджета, которая, в свою очередь, зависела от состояния экономики.</w:t>
      </w:r>
    </w:p>
    <w:p w:rsidR="00000000" w:rsidRDefault="00000000"/>
    <w:p w:rsidR="00000000" w:rsidRDefault="00000000">
      <w:r>
        <w:t>590.</w:t>
      </w:r>
      <w:r>
        <w:tab/>
        <w:t>Экономическое положение Украины в течение анализируемого периода характеризовалось снижением производства и спадом валового внутреннего продукта, что привело из-за нехватки финансовых средств к росту числа нерешенных социальных проблем.</w:t>
      </w:r>
    </w:p>
    <w:p w:rsidR="00000000" w:rsidRDefault="00000000"/>
    <w:p w:rsidR="00000000" w:rsidRDefault="00000000">
      <w:r>
        <w:t>591.</w:t>
      </w:r>
      <w:r>
        <w:tab/>
        <w:t xml:space="preserve">Так, в течение 1993-1997 годов доля фактических расходов на выплату государственных пособий семьям с детьми от общей суммы расходной части местных бюджетов постепенно уменьшалась и в 1997 году составила </w:t>
      </w:r>
      <w:proofErr w:type="spellStart"/>
      <w:r>
        <w:t>1,2%</w:t>
      </w:r>
      <w:proofErr w:type="spellEnd"/>
      <w:r>
        <w:t xml:space="preserve">, что на </w:t>
      </w:r>
      <w:proofErr w:type="spellStart"/>
      <w:r>
        <w:t>2,1%</w:t>
      </w:r>
      <w:proofErr w:type="spellEnd"/>
      <w:r>
        <w:t xml:space="preserve"> меньше, чем в 1993 году.  Что касается доли указанных расходов от общей суммы расходов на социальную защиту в целом, то в течение 1993-1996 годов она уменьшилась на </w:t>
      </w:r>
      <w:proofErr w:type="spellStart"/>
      <w:r>
        <w:t>2,9%</w:t>
      </w:r>
      <w:proofErr w:type="spellEnd"/>
      <w:r>
        <w:t>.</w:t>
      </w:r>
    </w:p>
    <w:p w:rsidR="00000000" w:rsidRDefault="00000000"/>
    <w:p w:rsidR="00000000" w:rsidRDefault="00000000">
      <w:r>
        <w:t>592.</w:t>
      </w:r>
      <w:r>
        <w:tab/>
        <w:t xml:space="preserve">По итогам 1997 года наметилась тенденция к увеличению доли расходов на выплату пособий семьям с детьми от общей суммы расходов на социальную защиту населения (по сравнению с предыдущим годом был отмечен рост на </w:t>
      </w:r>
      <w:proofErr w:type="spellStart"/>
      <w:r>
        <w:t>2%</w:t>
      </w:r>
      <w:proofErr w:type="spellEnd"/>
      <w:r>
        <w:t>), что обусловлено проведением государственной политики по этому вопросу.</w:t>
      </w:r>
    </w:p>
    <w:p w:rsidR="00000000" w:rsidRDefault="00000000"/>
    <w:p w:rsidR="00000000" w:rsidRDefault="00000000">
      <w:r>
        <w:t>593.</w:t>
      </w:r>
      <w:r>
        <w:tab/>
        <w:t>За период с 1993 по 1997 год на выплату государственных пособий семьям с детьми фактически было выделено из бюджета 575,6 млн. гривен, в том числе в 1993 году - 7,5 млн. гривен, в 1994 году - 35,7 млн. гривен, в 1995 году - 148,3 млн. гривен и в 1997 году - 224,9 млн. гривен.</w:t>
      </w:r>
    </w:p>
    <w:p w:rsidR="00000000" w:rsidRDefault="00000000"/>
    <w:p w:rsidR="00000000" w:rsidRDefault="00000000">
      <w:r>
        <w:t>594.</w:t>
      </w:r>
      <w:r>
        <w:tab/>
        <w:t>При этом следует отметить, что на протяжении 1993-1997 годов происходили изменения и в структуре расходов на выплату государственных пособий семьям с детьми.</w:t>
      </w:r>
    </w:p>
    <w:p w:rsidR="00000000" w:rsidRDefault="00000000"/>
    <w:p w:rsidR="00000000" w:rsidRDefault="00000000">
      <w:r>
        <w:t>595.</w:t>
      </w:r>
      <w:r>
        <w:tab/>
        <w:t xml:space="preserve">Все виды государственных пособий семьям с детьми можно разделить на два типа: пособия, право на получение которых зависит от дохода семьи (например, пособия на детей в возрасте до 16 лет (учащихся - до 18 лет)), а также пособия, которые имеют компенсационный характер и право на получение которых не зависит от дохода (например, пособие на детей одиноким матерям, пособие по уходу за ребенком-инвалидом, временное пособие на детей, родители которых уклоняются от уплаты алиментов).  В течение указанного периода доля расходов на выплату пособий на детей в возрасте до 16 лет (учащихся - до 18 лет) от общей суммы затрат на выплату пособий семьям с детьми постепенно сокращалась и к концу периода снизилась с </w:t>
      </w:r>
      <w:proofErr w:type="spellStart"/>
      <w:r>
        <w:t>82%</w:t>
      </w:r>
      <w:proofErr w:type="spellEnd"/>
      <w:r>
        <w:t xml:space="preserve"> до </w:t>
      </w:r>
      <w:proofErr w:type="spellStart"/>
      <w:r>
        <w:t>69,1%</w:t>
      </w:r>
      <w:proofErr w:type="spellEnd"/>
      <w:r>
        <w:t>.  Это было обусловлено, в первую очередь, инфляционными процессами, которые наблюдались в Украине.  При этом начиная с 1996 года размер дохода, который дает право на назначение указанного пособия семьям с детьми, не корректировался с учетом соответствующего уровня инфляции ввиду невозможности обеспечить проведение такой индексации в рамках бюджетных средств.</w:t>
      </w:r>
    </w:p>
    <w:p w:rsidR="00000000" w:rsidRDefault="00000000"/>
    <w:p w:rsidR="00000000" w:rsidRDefault="00000000">
      <w:r>
        <w:t>596.</w:t>
      </w:r>
      <w:r>
        <w:tab/>
        <w:t>Таким образом, доходы населения постепенно увеличивались, цены на товары и услуги росли, а критерий определения права на пособие семьям с детьми оставался неизменным.  Следовательно, в целом количество малообеспеченных семей с детьми росло, а количество семей, которые имеют право на пособие, снижалось.</w:t>
      </w:r>
    </w:p>
    <w:p w:rsidR="00000000" w:rsidRDefault="00000000"/>
    <w:p w:rsidR="00000000" w:rsidRDefault="00000000">
      <w:r>
        <w:t>597.</w:t>
      </w:r>
      <w:r>
        <w:tab/>
        <w:t>По другим видам помощи семьям с детьми, которые финансируются за счет средств местных бюджетов и право на получение которых не зависит от дохода семьи, доля выплат от общей суммы расходов на выплату пособий семьям с детьми возросла в связи с увеличением числа получателей указанных пособий, а именно одиноких матерей, лиц, ухаживающих за детьми-инвалидами, неработающих матерей, занятых уходом за детьми в возрасте до трех лет и детей, родители которых уклоняются от выплаты алиментов.</w:t>
      </w:r>
    </w:p>
    <w:p w:rsidR="00000000" w:rsidRDefault="00000000"/>
    <w:p w:rsidR="00000000" w:rsidRDefault="00000000">
      <w:r>
        <w:t>598.</w:t>
      </w:r>
      <w:r>
        <w:tab/>
        <w:t>Количество многодетных семей, которые получают соответствующую материальную помощь, на протяжении 1993-1997 годов оставалось более-менее постоянным, поэтому доля средств, которые были выделены на данные денежные выплаты в 1997 году, осталась на уровне 1994 года.</w:t>
      </w:r>
    </w:p>
    <w:p w:rsidR="00000000" w:rsidRDefault="00000000"/>
    <w:p w:rsidR="00000000" w:rsidRDefault="00000000">
      <w:r>
        <w:rPr>
          <w:bCs/>
        </w:rPr>
        <w:t>599.</w:t>
      </w:r>
      <w:r>
        <w:rPr>
          <w:b/>
        </w:rPr>
        <w:tab/>
      </w:r>
      <w:r>
        <w:t>Существуют различные  виды социальной помощи детям, а также семьям с детьми: денежные пособия, социальные пенсии, льготы, услуги и натуральная помощь.  Государством гарантируется минимальный уровень материальной поддержки семей с детьми путем выплаты государственных пособий с учетом состава семьи, ее доходов, возраста, состояния здоровья детей и т.д.  Семья имеет право на единовременное пособие при рождении ребенка, пособие по уходу за ребенком до достижения им трехлетнего возраста, пособие матерям (отцам), занятым уходом за тремя и более детьми в возрасте до 16 лет;  по уходу за ребенком-инвалидом;  пособие на детей, которые находятся под опекой или попечительством, и т.д.  В целом насчитывается более 10 видов государственных пособий, предназначенных для семей с детьми.</w:t>
      </w:r>
    </w:p>
    <w:p w:rsidR="00000000" w:rsidRDefault="00000000"/>
    <w:p w:rsidR="00000000" w:rsidRDefault="00000000">
      <w:r>
        <w:t>600.</w:t>
      </w:r>
      <w:r>
        <w:tab/>
        <w:t xml:space="preserve">Право на социальную пенсию имеют дети-инвалиды в возрасте до 16 лет и дети-сироты в случае потери кормильца.  Размер социальной пенсии составляет </w:t>
      </w:r>
      <w:proofErr w:type="spellStart"/>
      <w:r>
        <w:t>100%</w:t>
      </w:r>
      <w:proofErr w:type="spellEnd"/>
      <w:r>
        <w:t xml:space="preserve"> минимального размера пенсии по возрасту.  Такой уровень пенсии не может обеспечить нормальную жизнедеятельность ребенка в современных социально-экономических условиях и ведет к значительному ухудшению его положения.</w:t>
      </w:r>
    </w:p>
    <w:p w:rsidR="00000000" w:rsidRDefault="00000000"/>
    <w:p w:rsidR="00000000" w:rsidRDefault="00000000">
      <w:r>
        <w:t>601.</w:t>
      </w:r>
      <w:r>
        <w:tab/>
        <w:t xml:space="preserve">За последние четыре года количество получателей всех видов пособий на детей выросло в среднем на </w:t>
      </w:r>
      <w:proofErr w:type="spellStart"/>
      <w:r>
        <w:t>22%</w:t>
      </w:r>
      <w:proofErr w:type="spellEnd"/>
      <w:r>
        <w:t>.  В соответствии с Законом Украины "О государственной помощи семьям с детьми" пособия на детей назначены почти 3,5 млн. семей на 4,9 млн. детей.  Размеры социальных пособий семьям с детьми определены постановлением № 832 Кабинета министров Украины от 26 июля 1996 года.</w:t>
      </w:r>
    </w:p>
    <w:p w:rsidR="00000000" w:rsidRDefault="00000000"/>
    <w:p w:rsidR="00000000" w:rsidRDefault="00000000">
      <w:r>
        <w:t>602.</w:t>
      </w:r>
      <w:r>
        <w:tab/>
        <w:t>В Украине существуют учреждения, службы и специальные органы, ответственные за заботу о детях или за уход и присмотр за ними.</w:t>
      </w:r>
    </w:p>
    <w:p w:rsidR="00000000" w:rsidRDefault="00000000"/>
    <w:p w:rsidR="00000000" w:rsidRDefault="00000000">
      <w:r>
        <w:t>603.</w:t>
      </w:r>
      <w:r>
        <w:tab/>
        <w:t>В Законе Украины "Об образовании" гарантируется право на дошкольное образование в дошкольных учреждениях, цель которых - во взаимодействии с семьей обеспечить физическое и психическое здоровье детей, их всестороннее развитие, помочь получить жизненный опыт, сформировать умения и навыки, необходимые в дальнейшей учебе.</w:t>
      </w:r>
    </w:p>
    <w:p w:rsidR="00000000" w:rsidRDefault="00000000"/>
    <w:p w:rsidR="00000000" w:rsidRDefault="00000000">
      <w:r>
        <w:t>604.</w:t>
      </w:r>
      <w:r>
        <w:tab/>
        <w:t xml:space="preserve">В Украине действует разветвленная сеть дошкольных образовательных учреждений.  Дошкольными заведениями являются детские ясли, детские сады, детские ясли-сады, семейные, прогулочные, дошкольные учреждения компенсирующего (для детей, которые нуждаются в коррекции физического и психического развития) и комбинированного типов.  Дошкольные заведения имеют разный режим функционирования с краткосрочным, дневным и круглосуточным пребыванием детей, а также детсады </w:t>
      </w:r>
      <w:proofErr w:type="spellStart"/>
      <w:r>
        <w:t>интернатного</w:t>
      </w:r>
      <w:proofErr w:type="spellEnd"/>
      <w:r>
        <w:t xml:space="preserve"> типа, детские дома и т.д.</w:t>
      </w:r>
    </w:p>
    <w:p w:rsidR="00000000" w:rsidRDefault="00000000"/>
    <w:p w:rsidR="00000000" w:rsidRDefault="00000000">
      <w:r>
        <w:t>605.</w:t>
      </w:r>
      <w:r>
        <w:tab/>
        <w:t>Сеть дошкольных учреждений Украины насчитывает 18 400 единиц (в том числе 8 700 - в городах и 9 700 - в селах), которые посещают 1,2 млн. детей (в том числе 952 800 - в городах и 219 000 - в селах).</w:t>
      </w:r>
    </w:p>
    <w:p w:rsidR="00000000" w:rsidRDefault="00000000"/>
    <w:p w:rsidR="00000000" w:rsidRDefault="00000000">
      <w:r>
        <w:t>606.</w:t>
      </w:r>
      <w:r>
        <w:tab/>
        <w:t xml:space="preserve">Численность детей в дошкольных учреждениях из расчета на 100 мест составляет 66 человек (в городах - 76, в селах - 43).  Охват общественным дошкольным воспитанием составляет </w:t>
      </w:r>
      <w:proofErr w:type="spellStart"/>
      <w:r>
        <w:t>33,5%</w:t>
      </w:r>
      <w:proofErr w:type="spellEnd"/>
      <w:r>
        <w:t xml:space="preserve"> (в городах - </w:t>
      </w:r>
      <w:proofErr w:type="spellStart"/>
      <w:r>
        <w:t>42,2%</w:t>
      </w:r>
      <w:proofErr w:type="spellEnd"/>
      <w:r>
        <w:t xml:space="preserve">, в селах - </w:t>
      </w:r>
      <w:proofErr w:type="spellStart"/>
      <w:r>
        <w:t>17,6%</w:t>
      </w:r>
      <w:proofErr w:type="spellEnd"/>
      <w:r>
        <w:t>).  В детских садах работают 137 000 педагогов.</w:t>
      </w:r>
    </w:p>
    <w:p w:rsidR="00000000" w:rsidRDefault="00000000"/>
    <w:p w:rsidR="00000000" w:rsidRDefault="00000000">
      <w:pPr>
        <w:pStyle w:val="10"/>
      </w:pPr>
      <w:r>
        <w:t>Постоянные дошкольные образовательные учреждения*</w:t>
      </w:r>
    </w:p>
    <w:p w:rsidR="00000000" w:rsidRDefault="00000000">
      <w:pPr>
        <w:rPr>
          <w:lang w:val="uk-UA"/>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1"/>
        <w:gridCol w:w="1134"/>
        <w:gridCol w:w="1134"/>
        <w:gridCol w:w="1134"/>
        <w:gridCol w:w="1134"/>
        <w:gridCol w:w="1134"/>
      </w:tblGrid>
      <w:tr w:rsidR="00000000">
        <w:tblPrEx>
          <w:tblCellMar>
            <w:top w:w="0" w:type="dxa"/>
            <w:bottom w:w="0" w:type="dxa"/>
          </w:tblCellMar>
        </w:tblPrEx>
        <w:tc>
          <w:tcPr>
            <w:tcW w:w="3261" w:type="dxa"/>
          </w:tcPr>
          <w:p w:rsidR="00000000" w:rsidRDefault="00000000">
            <w:pPr>
              <w:rPr>
                <w:lang w:val="uk-UA"/>
              </w:rPr>
            </w:pPr>
          </w:p>
        </w:tc>
        <w:tc>
          <w:tcPr>
            <w:tcW w:w="1134" w:type="dxa"/>
          </w:tcPr>
          <w:p w:rsidR="00000000" w:rsidRDefault="00000000">
            <w:pPr>
              <w:rPr>
                <w:bCs/>
                <w:lang w:val="uk-UA"/>
              </w:rPr>
            </w:pPr>
            <w:r>
              <w:rPr>
                <w:bCs/>
                <w:lang w:val="uk-UA"/>
              </w:rPr>
              <w:t>1993</w:t>
            </w:r>
          </w:p>
        </w:tc>
        <w:tc>
          <w:tcPr>
            <w:tcW w:w="1134" w:type="dxa"/>
          </w:tcPr>
          <w:p w:rsidR="00000000" w:rsidRDefault="00000000">
            <w:pPr>
              <w:rPr>
                <w:bCs/>
                <w:lang w:val="uk-UA"/>
              </w:rPr>
            </w:pPr>
            <w:r>
              <w:rPr>
                <w:bCs/>
                <w:lang w:val="uk-UA"/>
              </w:rPr>
              <w:t>1994</w:t>
            </w:r>
          </w:p>
        </w:tc>
        <w:tc>
          <w:tcPr>
            <w:tcW w:w="1134" w:type="dxa"/>
          </w:tcPr>
          <w:p w:rsidR="00000000" w:rsidRDefault="00000000">
            <w:pPr>
              <w:rPr>
                <w:bCs/>
                <w:lang w:val="uk-UA"/>
              </w:rPr>
            </w:pPr>
            <w:r>
              <w:rPr>
                <w:bCs/>
                <w:lang w:val="uk-UA"/>
              </w:rPr>
              <w:t>1995</w:t>
            </w:r>
          </w:p>
        </w:tc>
        <w:tc>
          <w:tcPr>
            <w:tcW w:w="1134" w:type="dxa"/>
          </w:tcPr>
          <w:p w:rsidR="00000000" w:rsidRDefault="00000000">
            <w:pPr>
              <w:rPr>
                <w:bCs/>
                <w:lang w:val="uk-UA"/>
              </w:rPr>
            </w:pPr>
            <w:r>
              <w:rPr>
                <w:bCs/>
                <w:lang w:val="uk-UA"/>
              </w:rPr>
              <w:t>1996</w:t>
            </w:r>
          </w:p>
        </w:tc>
        <w:tc>
          <w:tcPr>
            <w:tcW w:w="1134" w:type="dxa"/>
          </w:tcPr>
          <w:p w:rsidR="00000000" w:rsidRDefault="00000000">
            <w:pPr>
              <w:rPr>
                <w:bCs/>
                <w:lang w:val="uk-UA"/>
              </w:rPr>
            </w:pPr>
            <w:r>
              <w:rPr>
                <w:bCs/>
                <w:lang w:val="uk-UA"/>
              </w:rPr>
              <w:t>1997</w:t>
            </w:r>
          </w:p>
        </w:tc>
      </w:tr>
      <w:tr w:rsidR="00000000">
        <w:tblPrEx>
          <w:tblCellMar>
            <w:top w:w="0" w:type="dxa"/>
            <w:bottom w:w="0" w:type="dxa"/>
          </w:tblCellMar>
        </w:tblPrEx>
        <w:tc>
          <w:tcPr>
            <w:tcW w:w="3261" w:type="dxa"/>
          </w:tcPr>
          <w:p w:rsidR="00000000" w:rsidRDefault="00000000">
            <w:pPr>
              <w:rPr>
                <w:lang w:val="uk-UA"/>
              </w:rPr>
            </w:pPr>
            <w:r>
              <w:rPr>
                <w:lang w:val="uk-UA"/>
              </w:rPr>
              <w:t>Количество учреждений,</w:t>
            </w:r>
          </w:p>
          <w:p w:rsidR="00000000" w:rsidRDefault="00000000">
            <w:pPr>
              <w:rPr>
                <w:lang w:val="uk-UA"/>
              </w:rPr>
            </w:pPr>
            <w:r>
              <w:rPr>
                <w:lang w:val="uk-UA"/>
              </w:rPr>
              <w:t>(в тыс.)</w:t>
            </w:r>
          </w:p>
        </w:tc>
        <w:tc>
          <w:tcPr>
            <w:tcW w:w="1134" w:type="dxa"/>
          </w:tcPr>
          <w:p w:rsidR="00000000" w:rsidRDefault="00000000">
            <w:pPr>
              <w:rPr>
                <w:lang w:val="uk-UA"/>
              </w:rPr>
            </w:pPr>
            <w:r>
              <w:rPr>
                <w:lang w:val="uk-UA"/>
              </w:rPr>
              <w:t>23,2</w:t>
            </w:r>
          </w:p>
        </w:tc>
        <w:tc>
          <w:tcPr>
            <w:tcW w:w="1134" w:type="dxa"/>
          </w:tcPr>
          <w:p w:rsidR="00000000" w:rsidRDefault="00000000">
            <w:pPr>
              <w:rPr>
                <w:lang w:val="uk-UA"/>
              </w:rPr>
            </w:pPr>
            <w:r>
              <w:rPr>
                <w:lang w:val="uk-UA"/>
              </w:rPr>
              <w:t>22,3</w:t>
            </w:r>
          </w:p>
        </w:tc>
        <w:tc>
          <w:tcPr>
            <w:tcW w:w="1134" w:type="dxa"/>
          </w:tcPr>
          <w:p w:rsidR="00000000" w:rsidRDefault="00000000">
            <w:pPr>
              <w:rPr>
                <w:lang w:val="uk-UA"/>
              </w:rPr>
            </w:pPr>
            <w:r>
              <w:rPr>
                <w:lang w:val="uk-UA"/>
              </w:rPr>
              <w:t>21,4</w:t>
            </w:r>
          </w:p>
        </w:tc>
        <w:tc>
          <w:tcPr>
            <w:tcW w:w="1134" w:type="dxa"/>
          </w:tcPr>
          <w:p w:rsidR="00000000" w:rsidRDefault="00000000">
            <w:pPr>
              <w:rPr>
                <w:lang w:val="uk-UA"/>
              </w:rPr>
            </w:pPr>
            <w:r>
              <w:rPr>
                <w:lang w:val="uk-UA"/>
              </w:rPr>
              <w:t>20,2</w:t>
            </w:r>
          </w:p>
        </w:tc>
        <w:tc>
          <w:tcPr>
            <w:tcW w:w="1134" w:type="dxa"/>
          </w:tcPr>
          <w:p w:rsidR="00000000" w:rsidRDefault="00000000">
            <w:pPr>
              <w:rPr>
                <w:lang w:val="uk-UA"/>
              </w:rPr>
            </w:pPr>
            <w:r>
              <w:rPr>
                <w:lang w:val="uk-UA"/>
              </w:rPr>
              <w:t>18,4**</w:t>
            </w:r>
          </w:p>
        </w:tc>
      </w:tr>
      <w:tr w:rsidR="00000000">
        <w:tblPrEx>
          <w:tblCellMar>
            <w:top w:w="0" w:type="dxa"/>
            <w:bottom w:w="0" w:type="dxa"/>
          </w:tblCellMar>
        </w:tblPrEx>
        <w:tc>
          <w:tcPr>
            <w:tcW w:w="3261" w:type="dxa"/>
          </w:tcPr>
          <w:p w:rsidR="00000000" w:rsidRDefault="00000000">
            <w:pPr>
              <w:ind w:left="567" w:hanging="567"/>
              <w:rPr>
                <w:lang w:val="uk-UA"/>
              </w:rPr>
            </w:pPr>
            <w:r>
              <w:rPr>
                <w:lang w:val="uk-UA"/>
              </w:rPr>
              <w:tab/>
              <w:t>в городских населенных пунктах</w:t>
            </w:r>
          </w:p>
        </w:tc>
        <w:tc>
          <w:tcPr>
            <w:tcW w:w="1134" w:type="dxa"/>
          </w:tcPr>
          <w:p w:rsidR="00000000" w:rsidRDefault="00000000">
            <w:pPr>
              <w:rPr>
                <w:lang w:val="uk-UA"/>
              </w:rPr>
            </w:pPr>
            <w:r>
              <w:rPr>
                <w:lang w:val="uk-UA"/>
              </w:rPr>
              <w:t>11,4</w:t>
            </w:r>
          </w:p>
        </w:tc>
        <w:tc>
          <w:tcPr>
            <w:tcW w:w="1134" w:type="dxa"/>
          </w:tcPr>
          <w:p w:rsidR="00000000" w:rsidRDefault="00000000">
            <w:pPr>
              <w:rPr>
                <w:lang w:val="uk-UA"/>
              </w:rPr>
            </w:pPr>
            <w:r>
              <w:rPr>
                <w:lang w:val="uk-UA"/>
              </w:rPr>
              <w:t>10,9</w:t>
            </w:r>
          </w:p>
        </w:tc>
        <w:tc>
          <w:tcPr>
            <w:tcW w:w="1134" w:type="dxa"/>
          </w:tcPr>
          <w:p w:rsidR="00000000" w:rsidRDefault="00000000">
            <w:pPr>
              <w:rPr>
                <w:lang w:val="uk-UA"/>
              </w:rPr>
            </w:pPr>
            <w:r>
              <w:rPr>
                <w:lang w:val="uk-UA"/>
              </w:rPr>
              <w:t>10,5</w:t>
            </w:r>
          </w:p>
        </w:tc>
        <w:tc>
          <w:tcPr>
            <w:tcW w:w="1134" w:type="dxa"/>
          </w:tcPr>
          <w:p w:rsidR="00000000" w:rsidRDefault="00000000">
            <w:pPr>
              <w:rPr>
                <w:lang w:val="uk-UA"/>
              </w:rPr>
            </w:pPr>
            <w:r>
              <w:rPr>
                <w:lang w:val="uk-UA"/>
              </w:rPr>
              <w:t>9,7</w:t>
            </w:r>
          </w:p>
        </w:tc>
        <w:tc>
          <w:tcPr>
            <w:tcW w:w="1134" w:type="dxa"/>
          </w:tcPr>
          <w:p w:rsidR="00000000" w:rsidRDefault="00000000">
            <w:pPr>
              <w:rPr>
                <w:lang w:val="uk-UA"/>
              </w:rPr>
            </w:pPr>
            <w:r>
              <w:rPr>
                <w:lang w:val="uk-UA"/>
              </w:rPr>
              <w:t>8,7</w:t>
            </w:r>
          </w:p>
        </w:tc>
      </w:tr>
      <w:tr w:rsidR="00000000">
        <w:tblPrEx>
          <w:tblCellMar>
            <w:top w:w="0" w:type="dxa"/>
            <w:bottom w:w="0" w:type="dxa"/>
          </w:tblCellMar>
        </w:tblPrEx>
        <w:tc>
          <w:tcPr>
            <w:tcW w:w="3261" w:type="dxa"/>
          </w:tcPr>
          <w:p w:rsidR="00000000" w:rsidRDefault="00000000">
            <w:pPr>
              <w:rPr>
                <w:lang w:val="uk-UA"/>
              </w:rPr>
            </w:pPr>
            <w:r>
              <w:rPr>
                <w:lang w:val="uk-UA"/>
              </w:rPr>
              <w:tab/>
              <w:t>в сельской местности</w:t>
            </w:r>
          </w:p>
        </w:tc>
        <w:tc>
          <w:tcPr>
            <w:tcW w:w="1134" w:type="dxa"/>
          </w:tcPr>
          <w:p w:rsidR="00000000" w:rsidRDefault="00000000">
            <w:pPr>
              <w:rPr>
                <w:lang w:val="uk-UA"/>
              </w:rPr>
            </w:pPr>
            <w:r>
              <w:rPr>
                <w:lang w:val="uk-UA"/>
              </w:rPr>
              <w:t>11,8</w:t>
            </w:r>
          </w:p>
        </w:tc>
        <w:tc>
          <w:tcPr>
            <w:tcW w:w="1134" w:type="dxa"/>
          </w:tcPr>
          <w:p w:rsidR="00000000" w:rsidRDefault="00000000">
            <w:pPr>
              <w:rPr>
                <w:lang w:val="uk-UA"/>
              </w:rPr>
            </w:pPr>
            <w:r>
              <w:rPr>
                <w:lang w:val="uk-UA"/>
              </w:rPr>
              <w:t>11,4</w:t>
            </w:r>
          </w:p>
        </w:tc>
        <w:tc>
          <w:tcPr>
            <w:tcW w:w="1134" w:type="dxa"/>
          </w:tcPr>
          <w:p w:rsidR="00000000" w:rsidRDefault="00000000">
            <w:pPr>
              <w:rPr>
                <w:lang w:val="uk-UA"/>
              </w:rPr>
            </w:pPr>
            <w:r>
              <w:rPr>
                <w:lang w:val="uk-UA"/>
              </w:rPr>
              <w:t>10,9</w:t>
            </w:r>
          </w:p>
        </w:tc>
        <w:tc>
          <w:tcPr>
            <w:tcW w:w="1134" w:type="dxa"/>
          </w:tcPr>
          <w:p w:rsidR="00000000" w:rsidRDefault="00000000">
            <w:pPr>
              <w:rPr>
                <w:lang w:val="uk-UA"/>
              </w:rPr>
            </w:pPr>
            <w:r>
              <w:rPr>
                <w:lang w:val="uk-UA"/>
              </w:rPr>
              <w:t>10,5</w:t>
            </w:r>
          </w:p>
        </w:tc>
        <w:tc>
          <w:tcPr>
            <w:tcW w:w="1134" w:type="dxa"/>
          </w:tcPr>
          <w:p w:rsidR="00000000" w:rsidRDefault="00000000">
            <w:pPr>
              <w:rPr>
                <w:lang w:val="uk-UA"/>
              </w:rPr>
            </w:pPr>
            <w:r>
              <w:rPr>
                <w:lang w:val="uk-UA"/>
              </w:rPr>
              <w:t>9,7</w:t>
            </w:r>
          </w:p>
        </w:tc>
      </w:tr>
      <w:tr w:rsidR="00000000">
        <w:tblPrEx>
          <w:tblCellMar>
            <w:top w:w="0" w:type="dxa"/>
            <w:bottom w:w="0" w:type="dxa"/>
          </w:tblCellMar>
        </w:tblPrEx>
        <w:tc>
          <w:tcPr>
            <w:tcW w:w="3261" w:type="dxa"/>
          </w:tcPr>
          <w:p w:rsidR="00000000" w:rsidRDefault="00000000">
            <w:pPr>
              <w:rPr>
                <w:lang w:val="uk-UA"/>
              </w:rPr>
            </w:pPr>
            <w:r>
              <w:rPr>
                <w:lang w:val="uk-UA"/>
              </w:rPr>
              <w:t>Количество детей в учреждениях (в тыс.)</w:t>
            </w:r>
          </w:p>
        </w:tc>
        <w:tc>
          <w:tcPr>
            <w:tcW w:w="1134" w:type="dxa"/>
          </w:tcPr>
          <w:p w:rsidR="00000000" w:rsidRDefault="00000000">
            <w:pPr>
              <w:rPr>
                <w:lang w:val="uk-UA"/>
              </w:rPr>
            </w:pPr>
            <w:r>
              <w:rPr>
                <w:lang w:val="uk-UA"/>
              </w:rPr>
              <w:t>1 918</w:t>
            </w:r>
          </w:p>
        </w:tc>
        <w:tc>
          <w:tcPr>
            <w:tcW w:w="1134" w:type="dxa"/>
          </w:tcPr>
          <w:p w:rsidR="00000000" w:rsidRDefault="00000000">
            <w:pPr>
              <w:rPr>
                <w:lang w:val="uk-UA"/>
              </w:rPr>
            </w:pPr>
            <w:r>
              <w:rPr>
                <w:lang w:val="uk-UA"/>
              </w:rPr>
              <w:t>1 736</w:t>
            </w:r>
          </w:p>
        </w:tc>
        <w:tc>
          <w:tcPr>
            <w:tcW w:w="1134" w:type="dxa"/>
          </w:tcPr>
          <w:p w:rsidR="00000000" w:rsidRDefault="00000000">
            <w:pPr>
              <w:rPr>
                <w:lang w:val="uk-UA"/>
              </w:rPr>
            </w:pPr>
            <w:r>
              <w:rPr>
                <w:lang w:val="uk-UA"/>
              </w:rPr>
              <w:t>1 536</w:t>
            </w:r>
          </w:p>
        </w:tc>
        <w:tc>
          <w:tcPr>
            <w:tcW w:w="1134" w:type="dxa"/>
          </w:tcPr>
          <w:p w:rsidR="00000000" w:rsidRDefault="00000000">
            <w:pPr>
              <w:rPr>
                <w:lang w:val="uk-UA"/>
              </w:rPr>
            </w:pPr>
            <w:r>
              <w:rPr>
                <w:lang w:val="uk-UA"/>
              </w:rPr>
              <w:t>1 342</w:t>
            </w:r>
          </w:p>
        </w:tc>
        <w:tc>
          <w:tcPr>
            <w:tcW w:w="1134" w:type="dxa"/>
          </w:tcPr>
          <w:p w:rsidR="00000000" w:rsidRDefault="00000000">
            <w:pPr>
              <w:rPr>
                <w:lang w:val="uk-UA"/>
              </w:rPr>
            </w:pPr>
            <w:r>
              <w:rPr>
                <w:lang w:val="uk-UA"/>
              </w:rPr>
              <w:t>1 172</w:t>
            </w:r>
          </w:p>
        </w:tc>
      </w:tr>
      <w:tr w:rsidR="00000000">
        <w:tblPrEx>
          <w:tblCellMar>
            <w:top w:w="0" w:type="dxa"/>
            <w:bottom w:w="0" w:type="dxa"/>
          </w:tblCellMar>
        </w:tblPrEx>
        <w:tc>
          <w:tcPr>
            <w:tcW w:w="3261" w:type="dxa"/>
          </w:tcPr>
          <w:p w:rsidR="00000000" w:rsidRDefault="00000000">
            <w:pPr>
              <w:ind w:left="567" w:hanging="567"/>
              <w:rPr>
                <w:lang w:val="uk-UA"/>
              </w:rPr>
            </w:pPr>
            <w:r>
              <w:rPr>
                <w:lang w:val="uk-UA"/>
              </w:rPr>
              <w:tab/>
              <w:t>в городских населенных пунктах</w:t>
            </w:r>
          </w:p>
        </w:tc>
        <w:tc>
          <w:tcPr>
            <w:tcW w:w="1134" w:type="dxa"/>
          </w:tcPr>
          <w:p w:rsidR="00000000" w:rsidRDefault="00000000">
            <w:pPr>
              <w:rPr>
                <w:lang w:val="uk-UA"/>
              </w:rPr>
            </w:pPr>
            <w:r>
              <w:rPr>
                <w:lang w:val="uk-UA"/>
              </w:rPr>
              <w:t>1 506</w:t>
            </w:r>
          </w:p>
        </w:tc>
        <w:tc>
          <w:tcPr>
            <w:tcW w:w="1134" w:type="dxa"/>
          </w:tcPr>
          <w:p w:rsidR="00000000" w:rsidRDefault="00000000">
            <w:pPr>
              <w:rPr>
                <w:lang w:val="uk-UA"/>
              </w:rPr>
            </w:pPr>
            <w:r>
              <w:rPr>
                <w:lang w:val="uk-UA"/>
              </w:rPr>
              <w:t>1 365</w:t>
            </w:r>
          </w:p>
        </w:tc>
        <w:tc>
          <w:tcPr>
            <w:tcW w:w="1134" w:type="dxa"/>
          </w:tcPr>
          <w:p w:rsidR="00000000" w:rsidRDefault="00000000">
            <w:pPr>
              <w:rPr>
                <w:lang w:val="uk-UA"/>
              </w:rPr>
            </w:pPr>
            <w:r>
              <w:rPr>
                <w:lang w:val="uk-UA"/>
              </w:rPr>
              <w:t>1 222</w:t>
            </w:r>
          </w:p>
        </w:tc>
        <w:tc>
          <w:tcPr>
            <w:tcW w:w="1134" w:type="dxa"/>
          </w:tcPr>
          <w:p w:rsidR="00000000" w:rsidRDefault="00000000">
            <w:pPr>
              <w:rPr>
                <w:lang w:val="uk-UA"/>
              </w:rPr>
            </w:pPr>
            <w:r>
              <w:rPr>
                <w:lang w:val="uk-UA"/>
              </w:rPr>
              <w:t>1 085</w:t>
            </w:r>
          </w:p>
        </w:tc>
        <w:tc>
          <w:tcPr>
            <w:tcW w:w="1134" w:type="dxa"/>
          </w:tcPr>
          <w:p w:rsidR="00000000" w:rsidRDefault="00000000">
            <w:pPr>
              <w:rPr>
                <w:lang w:val="uk-UA"/>
              </w:rPr>
            </w:pPr>
            <w:r>
              <w:rPr>
                <w:lang w:val="uk-UA"/>
              </w:rPr>
              <w:t>953</w:t>
            </w:r>
          </w:p>
        </w:tc>
      </w:tr>
      <w:tr w:rsidR="00000000">
        <w:tblPrEx>
          <w:tblCellMar>
            <w:top w:w="0" w:type="dxa"/>
            <w:bottom w:w="0" w:type="dxa"/>
          </w:tblCellMar>
        </w:tblPrEx>
        <w:tc>
          <w:tcPr>
            <w:tcW w:w="3261" w:type="dxa"/>
          </w:tcPr>
          <w:p w:rsidR="00000000" w:rsidRDefault="00000000">
            <w:pPr>
              <w:rPr>
                <w:lang w:val="uk-UA"/>
              </w:rPr>
            </w:pPr>
            <w:r>
              <w:rPr>
                <w:lang w:val="uk-UA"/>
              </w:rPr>
              <w:tab/>
              <w:t>в сельской местности</w:t>
            </w:r>
          </w:p>
        </w:tc>
        <w:tc>
          <w:tcPr>
            <w:tcW w:w="1134" w:type="dxa"/>
          </w:tcPr>
          <w:p w:rsidR="00000000" w:rsidRDefault="00000000">
            <w:pPr>
              <w:rPr>
                <w:lang w:val="uk-UA"/>
              </w:rPr>
            </w:pPr>
            <w:r>
              <w:rPr>
                <w:lang w:val="uk-UA"/>
              </w:rPr>
              <w:t>412</w:t>
            </w:r>
          </w:p>
        </w:tc>
        <w:tc>
          <w:tcPr>
            <w:tcW w:w="1134" w:type="dxa"/>
          </w:tcPr>
          <w:p w:rsidR="00000000" w:rsidRDefault="00000000">
            <w:pPr>
              <w:rPr>
                <w:lang w:val="uk-UA"/>
              </w:rPr>
            </w:pPr>
            <w:r>
              <w:rPr>
                <w:lang w:val="uk-UA"/>
              </w:rPr>
              <w:t>371</w:t>
            </w:r>
          </w:p>
        </w:tc>
        <w:tc>
          <w:tcPr>
            <w:tcW w:w="1134" w:type="dxa"/>
          </w:tcPr>
          <w:p w:rsidR="00000000" w:rsidRDefault="00000000">
            <w:pPr>
              <w:rPr>
                <w:lang w:val="uk-UA"/>
              </w:rPr>
            </w:pPr>
            <w:r>
              <w:rPr>
                <w:lang w:val="uk-UA"/>
              </w:rPr>
              <w:t>314</w:t>
            </w:r>
          </w:p>
        </w:tc>
        <w:tc>
          <w:tcPr>
            <w:tcW w:w="1134" w:type="dxa"/>
          </w:tcPr>
          <w:p w:rsidR="00000000" w:rsidRDefault="00000000">
            <w:pPr>
              <w:rPr>
                <w:lang w:val="uk-UA"/>
              </w:rPr>
            </w:pPr>
            <w:r>
              <w:rPr>
                <w:lang w:val="uk-UA"/>
              </w:rPr>
              <w:t>257</w:t>
            </w:r>
          </w:p>
        </w:tc>
        <w:tc>
          <w:tcPr>
            <w:tcW w:w="1134" w:type="dxa"/>
          </w:tcPr>
          <w:p w:rsidR="00000000" w:rsidRDefault="00000000">
            <w:pPr>
              <w:rPr>
                <w:lang w:val="uk-UA"/>
              </w:rPr>
            </w:pPr>
            <w:r>
              <w:rPr>
                <w:lang w:val="uk-UA"/>
              </w:rPr>
              <w:t>219</w:t>
            </w:r>
          </w:p>
        </w:tc>
      </w:tr>
      <w:tr w:rsidR="00000000">
        <w:tblPrEx>
          <w:tblCellMar>
            <w:top w:w="0" w:type="dxa"/>
            <w:bottom w:w="0" w:type="dxa"/>
          </w:tblCellMar>
        </w:tblPrEx>
        <w:tc>
          <w:tcPr>
            <w:tcW w:w="3261" w:type="dxa"/>
          </w:tcPr>
          <w:p w:rsidR="00000000" w:rsidRDefault="00000000">
            <w:pPr>
              <w:rPr>
                <w:lang w:val="uk-UA"/>
              </w:rPr>
            </w:pPr>
            <w:r>
              <w:rPr>
                <w:lang w:val="uk-UA"/>
              </w:rPr>
              <w:t>Охват детей учреждениями (процентов от количества детей соответствующего возраста)</w:t>
            </w:r>
          </w:p>
        </w:tc>
        <w:tc>
          <w:tcPr>
            <w:tcW w:w="1134" w:type="dxa"/>
          </w:tcPr>
          <w:p w:rsidR="00000000" w:rsidRDefault="00000000">
            <w:pPr>
              <w:rPr>
                <w:lang w:val="uk-UA"/>
              </w:rPr>
            </w:pPr>
            <w:r>
              <w:rPr>
                <w:lang w:val="uk-UA"/>
              </w:rPr>
              <w:t>49</w:t>
            </w:r>
          </w:p>
        </w:tc>
        <w:tc>
          <w:tcPr>
            <w:tcW w:w="1134" w:type="dxa"/>
          </w:tcPr>
          <w:p w:rsidR="00000000" w:rsidRDefault="00000000">
            <w:pPr>
              <w:rPr>
                <w:lang w:val="uk-UA"/>
              </w:rPr>
            </w:pPr>
            <w:r>
              <w:rPr>
                <w:lang w:val="uk-UA"/>
              </w:rPr>
              <w:t>47</w:t>
            </w:r>
          </w:p>
        </w:tc>
        <w:tc>
          <w:tcPr>
            <w:tcW w:w="1134" w:type="dxa"/>
          </w:tcPr>
          <w:p w:rsidR="00000000" w:rsidRDefault="00000000">
            <w:pPr>
              <w:rPr>
                <w:lang w:val="uk-UA"/>
              </w:rPr>
            </w:pPr>
            <w:r>
              <w:rPr>
                <w:lang w:val="uk-UA"/>
              </w:rPr>
              <w:t>44</w:t>
            </w:r>
          </w:p>
        </w:tc>
        <w:tc>
          <w:tcPr>
            <w:tcW w:w="1134" w:type="dxa"/>
          </w:tcPr>
          <w:p w:rsidR="00000000" w:rsidRDefault="00000000">
            <w:pPr>
              <w:rPr>
                <w:lang w:val="uk-UA"/>
              </w:rPr>
            </w:pPr>
            <w:r>
              <w:rPr>
                <w:lang w:val="uk-UA"/>
              </w:rPr>
              <w:t>41</w:t>
            </w:r>
          </w:p>
        </w:tc>
        <w:tc>
          <w:tcPr>
            <w:tcW w:w="1134" w:type="dxa"/>
          </w:tcPr>
          <w:p w:rsidR="00000000" w:rsidRDefault="00000000">
            <w:pPr>
              <w:rPr>
                <w:lang w:val="uk-UA"/>
              </w:rPr>
            </w:pPr>
            <w:r>
              <w:rPr>
                <w:lang w:val="uk-UA"/>
              </w:rPr>
              <w:t>33</w:t>
            </w:r>
          </w:p>
        </w:tc>
      </w:tr>
      <w:tr w:rsidR="00000000">
        <w:tblPrEx>
          <w:tblCellMar>
            <w:top w:w="0" w:type="dxa"/>
            <w:bottom w:w="0" w:type="dxa"/>
          </w:tblCellMar>
        </w:tblPrEx>
        <w:tc>
          <w:tcPr>
            <w:tcW w:w="3261" w:type="dxa"/>
          </w:tcPr>
          <w:p w:rsidR="00000000" w:rsidRDefault="00000000">
            <w:pPr>
              <w:ind w:left="567" w:hanging="567"/>
              <w:rPr>
                <w:lang w:val="uk-UA"/>
              </w:rPr>
            </w:pPr>
            <w:r>
              <w:rPr>
                <w:lang w:val="uk-UA"/>
              </w:rPr>
              <w:tab/>
              <w:t>в городских населенных пунктах</w:t>
            </w:r>
          </w:p>
        </w:tc>
        <w:tc>
          <w:tcPr>
            <w:tcW w:w="1134" w:type="dxa"/>
          </w:tcPr>
          <w:p w:rsidR="00000000" w:rsidRDefault="00000000">
            <w:pPr>
              <w:rPr>
                <w:lang w:val="uk-UA"/>
              </w:rPr>
            </w:pPr>
            <w:r>
              <w:rPr>
                <w:lang w:val="uk-UA"/>
              </w:rPr>
              <w:t>56</w:t>
            </w:r>
          </w:p>
        </w:tc>
        <w:tc>
          <w:tcPr>
            <w:tcW w:w="1134" w:type="dxa"/>
          </w:tcPr>
          <w:p w:rsidR="00000000" w:rsidRDefault="00000000">
            <w:pPr>
              <w:rPr>
                <w:lang w:val="uk-UA"/>
              </w:rPr>
            </w:pPr>
            <w:r>
              <w:rPr>
                <w:lang w:val="uk-UA"/>
              </w:rPr>
              <w:t>54</w:t>
            </w:r>
          </w:p>
        </w:tc>
        <w:tc>
          <w:tcPr>
            <w:tcW w:w="1134" w:type="dxa"/>
          </w:tcPr>
          <w:p w:rsidR="00000000" w:rsidRDefault="00000000">
            <w:pPr>
              <w:rPr>
                <w:lang w:val="uk-UA"/>
              </w:rPr>
            </w:pPr>
            <w:r>
              <w:rPr>
                <w:lang w:val="uk-UA"/>
              </w:rPr>
              <w:t>53</w:t>
            </w:r>
          </w:p>
        </w:tc>
        <w:tc>
          <w:tcPr>
            <w:tcW w:w="1134" w:type="dxa"/>
          </w:tcPr>
          <w:p w:rsidR="00000000" w:rsidRDefault="00000000">
            <w:pPr>
              <w:rPr>
                <w:lang w:val="uk-UA"/>
              </w:rPr>
            </w:pPr>
            <w:r>
              <w:rPr>
                <w:lang w:val="uk-UA"/>
              </w:rPr>
              <w:t>51</w:t>
            </w:r>
          </w:p>
        </w:tc>
        <w:tc>
          <w:tcPr>
            <w:tcW w:w="1134" w:type="dxa"/>
          </w:tcPr>
          <w:p w:rsidR="00000000" w:rsidRDefault="00000000">
            <w:pPr>
              <w:rPr>
                <w:lang w:val="uk-UA"/>
              </w:rPr>
            </w:pPr>
            <w:r>
              <w:rPr>
                <w:lang w:val="uk-UA"/>
              </w:rPr>
              <w:t>42</w:t>
            </w:r>
          </w:p>
        </w:tc>
      </w:tr>
      <w:tr w:rsidR="00000000">
        <w:tblPrEx>
          <w:tblCellMar>
            <w:top w:w="0" w:type="dxa"/>
            <w:bottom w:w="0" w:type="dxa"/>
          </w:tblCellMar>
        </w:tblPrEx>
        <w:tc>
          <w:tcPr>
            <w:tcW w:w="3261" w:type="dxa"/>
          </w:tcPr>
          <w:p w:rsidR="00000000" w:rsidRDefault="00000000">
            <w:pPr>
              <w:rPr>
                <w:lang w:val="uk-UA"/>
              </w:rPr>
            </w:pPr>
            <w:r>
              <w:rPr>
                <w:lang w:val="uk-UA"/>
              </w:rPr>
              <w:tab/>
              <w:t>в сельской местности</w:t>
            </w:r>
          </w:p>
        </w:tc>
        <w:tc>
          <w:tcPr>
            <w:tcW w:w="1134" w:type="dxa"/>
          </w:tcPr>
          <w:p w:rsidR="00000000" w:rsidRDefault="00000000">
            <w:pPr>
              <w:rPr>
                <w:lang w:val="uk-UA"/>
              </w:rPr>
            </w:pPr>
            <w:r>
              <w:rPr>
                <w:lang w:val="uk-UA"/>
              </w:rPr>
              <w:t>34</w:t>
            </w:r>
          </w:p>
        </w:tc>
        <w:tc>
          <w:tcPr>
            <w:tcW w:w="1134" w:type="dxa"/>
          </w:tcPr>
          <w:p w:rsidR="00000000" w:rsidRDefault="00000000">
            <w:pPr>
              <w:rPr>
                <w:lang w:val="uk-UA"/>
              </w:rPr>
            </w:pPr>
            <w:r>
              <w:rPr>
                <w:lang w:val="uk-UA"/>
              </w:rPr>
              <w:t>31</w:t>
            </w:r>
          </w:p>
        </w:tc>
        <w:tc>
          <w:tcPr>
            <w:tcW w:w="1134" w:type="dxa"/>
          </w:tcPr>
          <w:p w:rsidR="00000000" w:rsidRDefault="00000000">
            <w:pPr>
              <w:rPr>
                <w:lang w:val="uk-UA"/>
              </w:rPr>
            </w:pPr>
            <w:r>
              <w:rPr>
                <w:lang w:val="uk-UA"/>
              </w:rPr>
              <w:t>28</w:t>
            </w:r>
          </w:p>
        </w:tc>
        <w:tc>
          <w:tcPr>
            <w:tcW w:w="1134" w:type="dxa"/>
          </w:tcPr>
          <w:p w:rsidR="00000000" w:rsidRDefault="00000000">
            <w:pPr>
              <w:rPr>
                <w:lang w:val="uk-UA"/>
              </w:rPr>
            </w:pPr>
            <w:r>
              <w:rPr>
                <w:lang w:val="uk-UA"/>
              </w:rPr>
              <w:t>23</w:t>
            </w:r>
          </w:p>
        </w:tc>
        <w:tc>
          <w:tcPr>
            <w:tcW w:w="1134" w:type="dxa"/>
          </w:tcPr>
          <w:p w:rsidR="00000000" w:rsidRDefault="00000000">
            <w:pPr>
              <w:rPr>
                <w:lang w:val="uk-UA"/>
              </w:rPr>
            </w:pPr>
            <w:r>
              <w:rPr>
                <w:lang w:val="uk-UA"/>
              </w:rPr>
              <w:t>18</w:t>
            </w:r>
          </w:p>
        </w:tc>
      </w:tr>
    </w:tbl>
    <w:p w:rsidR="00000000" w:rsidRDefault="00000000">
      <w:pPr>
        <w:rPr>
          <w:lang w:val="uk-UA"/>
        </w:rPr>
      </w:pPr>
    </w:p>
    <w:p w:rsidR="00000000" w:rsidRDefault="00000000">
      <w:pPr>
        <w:rPr>
          <w:lang w:val="uk-UA"/>
        </w:rPr>
      </w:pPr>
      <w:r>
        <w:rPr>
          <w:lang w:val="uk-UA"/>
        </w:rPr>
        <w:t>*</w:t>
      </w:r>
      <w:r>
        <w:rPr>
          <w:lang w:val="uk-UA"/>
        </w:rPr>
        <w:tab/>
        <w:t>По данным Государственного комитета статистики Украины.</w:t>
      </w:r>
    </w:p>
    <w:p w:rsidR="00000000" w:rsidRDefault="00000000">
      <w:pPr>
        <w:rPr>
          <w:lang w:val="uk-UA"/>
        </w:rPr>
      </w:pPr>
    </w:p>
    <w:p w:rsidR="00000000" w:rsidRDefault="00000000">
      <w:pPr>
        <w:rPr>
          <w:lang w:val="uk-UA"/>
        </w:rPr>
      </w:pPr>
      <w:r>
        <w:rPr>
          <w:lang w:val="uk-UA"/>
        </w:rPr>
        <w:t>**</w:t>
      </w:r>
      <w:r>
        <w:rPr>
          <w:lang w:val="uk-UA"/>
        </w:rPr>
        <w:tab/>
        <w:t>Из них 1 900 учреждений на протяжении года не работали.</w:t>
      </w:r>
    </w:p>
    <w:p w:rsidR="00000000" w:rsidRDefault="00000000">
      <w:pPr>
        <w:rPr>
          <w:lang w:val="uk-UA"/>
        </w:rPr>
      </w:pPr>
    </w:p>
    <w:p w:rsidR="00000000" w:rsidRDefault="00000000">
      <w:pPr>
        <w:rPr>
          <w:lang w:val="uk-UA"/>
        </w:rPr>
      </w:pPr>
    </w:p>
    <w:p w:rsidR="00000000" w:rsidRDefault="00000000">
      <w:pPr>
        <w:rPr>
          <w:lang w:val="uk-UA"/>
        </w:rPr>
      </w:pPr>
      <w:r>
        <w:rPr>
          <w:lang w:val="uk-UA"/>
        </w:rPr>
        <w:t>607.</w:t>
      </w:r>
      <w:r>
        <w:rPr>
          <w:lang w:val="uk-UA"/>
        </w:rPr>
        <w:tab/>
        <w:t>За отчетный период произошло резкое сокращение дошкольных учреждений.  В 18 дошкольных учреждениях (почти 500 воспитанников) на протяжении трех лет экспериментально вводилась программа по воспитанию и развитию детей дошкольного возраста "Первые шаги" Международного фонда "Возрождение", возглавляемого Дж. Соросом.</w:t>
      </w:r>
    </w:p>
    <w:p w:rsidR="00000000" w:rsidRDefault="00000000">
      <w:pPr>
        <w:rPr>
          <w:lang w:val="uk-UA"/>
        </w:rPr>
      </w:pPr>
    </w:p>
    <w:p w:rsidR="00000000" w:rsidRDefault="00000000">
      <w:pPr>
        <w:rPr>
          <w:lang w:val="uk-UA"/>
        </w:rPr>
      </w:pPr>
      <w:r>
        <w:rPr>
          <w:lang w:val="uk-UA"/>
        </w:rPr>
        <w:t>608.</w:t>
      </w:r>
      <w:r>
        <w:rPr>
          <w:lang w:val="uk-UA"/>
        </w:rPr>
        <w:tab/>
        <w:t>В дошкольных учреждениях предоставляются дополнительные просветительно-образовательные услуги по изучению иностранного языка, искусствоведческих дисциплин, хореографии , по обучению работе на компьютере и т.д.</w:t>
      </w:r>
    </w:p>
    <w:p w:rsidR="00000000" w:rsidRDefault="00000000">
      <w:pPr>
        <w:rPr>
          <w:lang w:val="uk-UA"/>
        </w:rPr>
      </w:pPr>
    </w:p>
    <w:p w:rsidR="00000000" w:rsidRDefault="00000000">
      <w:pPr>
        <w:rPr>
          <w:lang w:val="uk-UA"/>
        </w:rPr>
      </w:pPr>
      <w:r>
        <w:rPr>
          <w:lang w:val="uk-UA"/>
        </w:rPr>
        <w:t>609.</w:t>
      </w:r>
      <w:r>
        <w:rPr>
          <w:lang w:val="uk-UA"/>
        </w:rPr>
        <w:tab/>
        <w:t>Учебно-воспитательные комплексы "дошкольное заведение - начальная школа", которых насчитывается 804 и которые посещают 87 300 детей, стали широко распространенным способом обеспечения преемственности дошкольного и начального школьного образования.</w:t>
      </w:r>
    </w:p>
    <w:p w:rsidR="00000000" w:rsidRDefault="00000000">
      <w:pPr>
        <w:rPr>
          <w:lang w:val="uk-UA"/>
        </w:rPr>
      </w:pPr>
    </w:p>
    <w:p w:rsidR="00000000" w:rsidRDefault="00000000">
      <w:pPr>
        <w:rPr>
          <w:lang w:val="uk-UA"/>
        </w:rPr>
      </w:pPr>
      <w:r>
        <w:rPr>
          <w:lang w:val="uk-UA"/>
        </w:rPr>
        <w:t>610.</w:t>
      </w:r>
      <w:r>
        <w:rPr>
          <w:lang w:val="uk-UA"/>
        </w:rPr>
        <w:tab/>
        <w:t>Разработан и представлен на рассмотрение в установленном порядке проект Закона Украины "О дошкольном образовании", которым предусмотрено введение обязательной дошкольной подготовки детей старшего дошкольного возраста с целью обеспечения детям равных возможностей перед их зачислением в школу.</w:t>
      </w:r>
    </w:p>
    <w:p w:rsidR="00000000" w:rsidRDefault="00000000">
      <w:pPr>
        <w:rPr>
          <w:lang w:val="uk-UA"/>
        </w:rPr>
      </w:pPr>
    </w:p>
    <w:p w:rsidR="00000000" w:rsidRDefault="00000000">
      <w:pPr>
        <w:rPr>
          <w:lang w:val="uk-UA"/>
        </w:rPr>
      </w:pPr>
      <w:r>
        <w:rPr>
          <w:lang w:val="uk-UA"/>
        </w:rPr>
        <w:t>611.</w:t>
      </w:r>
      <w:r>
        <w:rPr>
          <w:lang w:val="uk-UA"/>
        </w:rPr>
        <w:tab/>
        <w:t>Признание государством права ребенка пользоваться благами социального обеспечения является, по сути, лишь декларативным, поскольку финансовые и материальные ресурсы, которые выделяются на эти цели, не отвечают потребностм детей.</w:t>
      </w:r>
    </w:p>
    <w:p w:rsidR="00000000" w:rsidRDefault="00000000">
      <w:pPr>
        <w:rPr>
          <w:lang w:val="uk-UA"/>
        </w:rPr>
      </w:pPr>
    </w:p>
    <w:p w:rsidR="00000000" w:rsidRDefault="00000000">
      <w:pPr>
        <w:rPr>
          <w:lang w:val="uk-UA"/>
        </w:rPr>
      </w:pPr>
      <w:r>
        <w:rPr>
          <w:lang w:val="uk-UA"/>
        </w:rPr>
        <w:t>612.</w:t>
      </w:r>
      <w:r>
        <w:rPr>
          <w:lang w:val="uk-UA"/>
        </w:rPr>
        <w:tab/>
        <w:t>Назначение и выплата пособий на детей неработающим родителям осуществляются органами социальной защиты населения, а работающим - предприятиями, учреждениями и организациями.  Ситуация, сложившаяся с выплатой государственных пособий семьям с детьми, крайне неудовлетворительна.  Нехватка средств в местных бюджетах является основной причиной возрастания задолженности по выплате государственных пособий почти во всех регионах.  Особенно остро стоит вопрос о выплате пособий на предприятиях, в учреждениях и организациях разных форм собственности, подавляющее большинство которых периодически не работают или вообще стали банкротами и не имеют возможности выплачивать назначенные пособия.  Отсутствие единой статистической отчетности по выплате государственных пособий семьям с детьми на предприятиях, в учреждениях и организациях не позволяет контролировать выплату пособий и оперативно принимать соответствующие меры.</w:t>
      </w:r>
    </w:p>
    <w:p w:rsidR="00000000" w:rsidRDefault="00000000">
      <w:pPr>
        <w:rPr>
          <w:lang w:val="uk-UA"/>
        </w:rPr>
      </w:pPr>
    </w:p>
    <w:p w:rsidR="00000000" w:rsidRDefault="00000000">
      <w:pPr>
        <w:rPr>
          <w:lang w:val="uk-UA"/>
        </w:rPr>
      </w:pPr>
      <w:r>
        <w:rPr>
          <w:lang w:val="uk-UA"/>
        </w:rPr>
        <w:t>613.</w:t>
      </w:r>
      <w:r>
        <w:rPr>
          <w:lang w:val="uk-UA"/>
        </w:rPr>
        <w:tab/>
        <w:t>Проблема неадекватности размеров социальных пособий для семей с детьми усиливает социальное напряжение в государстве и требует незамедлительного решения.</w:t>
      </w:r>
    </w:p>
    <w:p w:rsidR="00000000" w:rsidRDefault="00000000">
      <w:pPr>
        <w:rPr>
          <w:lang w:val="uk-UA"/>
        </w:rPr>
      </w:pPr>
    </w:p>
    <w:p w:rsidR="00000000" w:rsidRDefault="00000000">
      <w:pPr>
        <w:rPr>
          <w:lang w:val="uk-UA"/>
        </w:rPr>
      </w:pPr>
      <w:r>
        <w:rPr>
          <w:lang w:val="uk-UA"/>
        </w:rPr>
        <w:t>614.</w:t>
      </w:r>
      <w:r>
        <w:rPr>
          <w:lang w:val="uk-UA"/>
        </w:rPr>
        <w:tab/>
        <w:t>В связи с этим в настоящее время на рассмотрение Верховного Совета Украины представлена новая редакция Закона Украины "О государственной помощи семьям с детьми", в которой определены новые критерии определения права семей с детьми на получение пособий и предусмотрен пересмотр категорий лиц, имеющих право на получение пособия, с учетом их материального положения.  Вместо существующей практики назначения пособий с учетом минимальной заработной платы будет введен новый критерий - социальная норма, которая будет определяться ежегодно и утверждаться вместе с принятием Закона Украины о Государственном бюджете на соответствующий год.</w:t>
      </w:r>
    </w:p>
    <w:p w:rsidR="00000000" w:rsidRDefault="00000000">
      <w:pPr>
        <w:rPr>
          <w:lang w:val="uk-UA"/>
        </w:rPr>
      </w:pPr>
    </w:p>
    <w:p w:rsidR="00000000" w:rsidRDefault="00000000">
      <w:pPr>
        <w:rPr>
          <w:lang w:val="uk-UA"/>
        </w:rPr>
      </w:pPr>
      <w:r>
        <w:rPr>
          <w:lang w:val="uk-UA"/>
        </w:rPr>
        <w:t>615.</w:t>
      </w:r>
      <w:r>
        <w:rPr>
          <w:lang w:val="uk-UA"/>
        </w:rPr>
        <w:tab/>
        <w:t>Для обеспечения равных возможностей в осуществлении права на получение помощи семьям с детьми, в которых родители работают на реорганизуемых или обанкротившихся предприятиях, не имеющих возможности выплачивать пособия, Министерство труда и социальной политики Украины подготовило и предоставило на рассмотрение Кабинета Министров Украины проект Закона Украины "О внесении изменений и дополнений в Законы Украины, касающиеся предоставления отдельных социальных выплат малообеспеченным гражданам службами социального обеспечения и помощи в составе управлений (отделов) социальной защиты населения", согласно которому  предусматривается передать органам социальной защиты населения функции назначения и выплаты пособий на детей работающим родителям.</w:t>
      </w:r>
    </w:p>
    <w:p w:rsidR="00000000" w:rsidRDefault="00000000">
      <w:pPr>
        <w:pStyle w:val="10"/>
        <w:rPr>
          <w:lang w:val="uk-UA"/>
        </w:rPr>
      </w:pPr>
    </w:p>
    <w:p w:rsidR="00000000" w:rsidRDefault="00000000">
      <w:pPr>
        <w:pStyle w:val="10"/>
        <w:rPr>
          <w:lang w:val="uk-UA"/>
        </w:rPr>
      </w:pPr>
      <w:r>
        <w:rPr>
          <w:lang w:val="uk-UA"/>
        </w:rPr>
        <w:t>D.</w:t>
      </w:r>
      <w:r>
        <w:rPr>
          <w:lang w:val="uk-UA"/>
        </w:rPr>
        <w:tab/>
        <w:t>Уровень жизни (пункты 1-3 статьи 27)</w:t>
      </w:r>
    </w:p>
    <w:p w:rsidR="00000000" w:rsidRDefault="00000000">
      <w:pPr>
        <w:rPr>
          <w:lang w:val="uk-UA"/>
        </w:rPr>
      </w:pPr>
    </w:p>
    <w:p w:rsidR="00000000" w:rsidRDefault="00000000">
      <w:pPr>
        <w:rPr>
          <w:lang w:val="uk-UA"/>
        </w:rPr>
      </w:pPr>
      <w:r>
        <w:rPr>
          <w:lang w:val="uk-UA"/>
        </w:rPr>
        <w:t>616.</w:t>
      </w:r>
      <w:r>
        <w:rPr>
          <w:lang w:val="uk-UA"/>
        </w:rPr>
        <w:tab/>
        <w:t>Уровень жизни и благополучия детей находится в прямой зависимости от материального положения как каждой конкретной семьи, так и государства в целом.</w:t>
      </w:r>
    </w:p>
    <w:p w:rsidR="00000000" w:rsidRDefault="00000000">
      <w:pPr>
        <w:rPr>
          <w:lang w:val="uk-UA"/>
        </w:rPr>
      </w:pPr>
    </w:p>
    <w:p w:rsidR="00000000" w:rsidRDefault="00000000">
      <w:pPr>
        <w:rPr>
          <w:lang w:val="uk-UA"/>
        </w:rPr>
      </w:pPr>
      <w:r>
        <w:rPr>
          <w:lang w:val="uk-UA"/>
        </w:rPr>
        <w:t>617.</w:t>
      </w:r>
      <w:r>
        <w:rPr>
          <w:lang w:val="uk-UA"/>
        </w:rPr>
        <w:tab/>
        <w:t>За последние годы ухудшение материального положения большинства семей привело к тому, что в группы малообеспеченных или даже группы риска попадают не только семьи, воспитывающие детей-инвалидов, многодетные семьи и семьи безработных, но и молодые, а также неполные семьи.</w:t>
      </w:r>
    </w:p>
    <w:p w:rsidR="00000000" w:rsidRDefault="00000000">
      <w:pPr>
        <w:rPr>
          <w:lang w:val="uk-UA"/>
        </w:rPr>
      </w:pPr>
    </w:p>
    <w:p w:rsidR="00000000" w:rsidRDefault="00000000">
      <w:pPr>
        <w:rPr>
          <w:lang w:val="uk-UA"/>
        </w:rPr>
      </w:pPr>
      <w:r>
        <w:rPr>
          <w:lang w:val="uk-UA"/>
        </w:rPr>
        <w:t>618.</w:t>
      </w:r>
      <w:r>
        <w:rPr>
          <w:lang w:val="uk-UA"/>
        </w:rPr>
        <w:tab/>
        <w:t>Снижение уровня жизни семей, имеющих детей, связано со значительным отставанием номинальной заработной платы от уровня роста цен.  В 1997 году по сравнению с 1995 годом рост цен опережал рост заработной платы, вследствие чего реальная заработная плата за год уменьшилась на 2,4%.</w:t>
      </w:r>
    </w:p>
    <w:p w:rsidR="00000000" w:rsidRDefault="00000000">
      <w:pPr>
        <w:jc w:val="both"/>
      </w:pPr>
    </w:p>
    <w:p w:rsidR="00000000" w:rsidRDefault="00000000">
      <w:pPr>
        <w:rPr>
          <w:lang w:val="uk-UA"/>
        </w:rPr>
      </w:pPr>
      <w:r>
        <w:t>619.</w:t>
      </w:r>
      <w:r>
        <w:tab/>
      </w:r>
      <w:r>
        <w:rPr>
          <w:lang w:val="uk-UA"/>
        </w:rPr>
        <w:t>Государство уделяет внимание вопросам повышения уровня жизни населения.  Кабинет министров Украины предлагает постепенно повышать размер минимальной заработной платы и с 1 июля 1998 года установить ее в сумме 55 гривен.  С 1 марта текущего  года была повышена пенсия почти 6 млн.  человек.  В настоящее время совместно с профсоюзами ра</w:t>
      </w:r>
      <w:r>
        <w:rPr>
          <w:lang w:val="en-US"/>
        </w:rPr>
        <w:t>cc</w:t>
      </w:r>
      <w:proofErr w:type="spellStart"/>
      <w:r>
        <w:t>матривается</w:t>
      </w:r>
      <w:proofErr w:type="spellEnd"/>
      <w:r>
        <w:t xml:space="preserve"> </w:t>
      </w:r>
      <w:r>
        <w:rPr>
          <w:lang w:val="uk-UA"/>
        </w:rPr>
        <w:t>вопрос о расширении категории лиц, которым будет назначено целевое пособие к пенсии, с тем чтобы общая сумма этих выплат обеспечивала доход, не ниже границы малообеспеченности, с одновременным расширением форм предоставляемой помощи.</w:t>
      </w:r>
    </w:p>
    <w:p w:rsidR="00000000" w:rsidRDefault="00000000">
      <w:pPr>
        <w:rPr>
          <w:lang w:val="uk-UA"/>
        </w:rPr>
      </w:pPr>
    </w:p>
    <w:p w:rsidR="00000000" w:rsidRDefault="00000000">
      <w:pPr>
        <w:rPr>
          <w:lang w:val="uk-UA"/>
        </w:rPr>
      </w:pPr>
      <w:r>
        <w:rPr>
          <w:lang w:val="uk-UA"/>
        </w:rPr>
        <w:t>620.</w:t>
      </w:r>
      <w:r>
        <w:rPr>
          <w:lang w:val="uk-UA"/>
        </w:rPr>
        <w:tab/>
        <w:t>В отношении трудоспособных категорий населения государство обязано проводить активную политику с целью обеспечения их продуктивной занятости, в частности с целью получения ими соответствующих доходов за свой труд.  В то же время необходимо создать условия, при которых семьи должны сознавать ответственность за свое благосостояние.</w:t>
      </w:r>
    </w:p>
    <w:p w:rsidR="00000000" w:rsidRDefault="00000000">
      <w:pPr>
        <w:rPr>
          <w:lang w:val="uk-UA"/>
        </w:rPr>
      </w:pPr>
    </w:p>
    <w:p w:rsidR="00000000" w:rsidRDefault="00000000">
      <w:pPr>
        <w:rPr>
          <w:lang w:val="uk-UA"/>
        </w:rPr>
      </w:pPr>
      <w:r>
        <w:rPr>
          <w:lang w:val="uk-UA"/>
        </w:rPr>
        <w:t>621.</w:t>
      </w:r>
      <w:r>
        <w:rPr>
          <w:lang w:val="uk-UA"/>
        </w:rPr>
        <w:tab/>
        <w:t>Из-за нехватки средств для финансирования затрат на выплату государственных пособий семьям, на охрану здоровья детей и на образование в течение 1996-1997 годов возникла ощутимая задолженность по указанным затратам.  В связи с этим Президентом Украины, Верховным Советом и Кабинетом министров регулярно принимаются меры в отношении погашения задолженности по заработной плате работникам здравоохранения и образования, а также по стипендиям и социальным выплатам.  В частности, на протяжении последних лет Президентом и Кабинетом министров Украины был принят ряд решений, в соответствии с которыми  были уменьшены суммы задолженностей по выплате заработной платы и социальных пособий.  Кроме того, Законом Украины "О государственном бюджете Украины на 1998 год" был установлен перечень защищенных статей расходов государственного бюджета Украины, к которым относятся оплата труда работников бюджетных сфер, трансферты населению (пенсии, пособия, стипендии), приобретение медикаментов и обеспечение продуктами питания.</w:t>
      </w:r>
    </w:p>
    <w:p w:rsidR="00000000" w:rsidRDefault="00000000">
      <w:pPr>
        <w:rPr>
          <w:lang w:val="uk-UA"/>
        </w:rPr>
      </w:pPr>
    </w:p>
    <w:p w:rsidR="00000000" w:rsidRDefault="00000000">
      <w:pPr>
        <w:rPr>
          <w:b/>
          <w:lang w:val="uk-UA"/>
        </w:rPr>
      </w:pPr>
      <w:r>
        <w:rPr>
          <w:lang w:val="uk-UA"/>
        </w:rPr>
        <w:t>622.</w:t>
      </w:r>
      <w:r>
        <w:rPr>
          <w:lang w:val="uk-UA"/>
        </w:rPr>
        <w:tab/>
        <w:t xml:space="preserve">Финансирование затрат по защищенным статьям осуществляется в первоочередном порядке.  </w:t>
      </w:r>
    </w:p>
    <w:p w:rsidR="00000000" w:rsidRDefault="00000000">
      <w:pPr>
        <w:jc w:val="both"/>
        <w:rPr>
          <w:lang w:val="uk-UA"/>
        </w:rPr>
      </w:pPr>
    </w:p>
    <w:p w:rsidR="00000000" w:rsidRDefault="00000000">
      <w:pPr>
        <w:spacing w:line="240" w:lineRule="auto"/>
        <w:jc w:val="center"/>
        <w:rPr>
          <w:b/>
        </w:rPr>
      </w:pPr>
      <w:r>
        <w:rPr>
          <w:b/>
          <w:lang w:val="en-US"/>
        </w:rPr>
        <w:t>VII</w:t>
      </w:r>
      <w:r>
        <w:rPr>
          <w:b/>
        </w:rPr>
        <w:t>.</w:t>
      </w:r>
      <w:r>
        <w:rPr>
          <w:b/>
        </w:rPr>
        <w:tab/>
        <w:t>ОБРАЗОВАНИЕ, ОТДЫХ И КУЛЬТУРНАЯ ДЕЯТЕЛЬНОСТЬ</w:t>
      </w:r>
    </w:p>
    <w:p w:rsidR="00000000" w:rsidRDefault="00000000">
      <w:pPr>
        <w:pStyle w:val="10"/>
        <w:spacing w:line="240" w:lineRule="auto"/>
      </w:pPr>
      <w:r>
        <w:t>(статьи 28, 29, 31)</w:t>
      </w:r>
    </w:p>
    <w:p w:rsidR="00000000" w:rsidRDefault="00000000">
      <w:pPr>
        <w:jc w:val="center"/>
        <w:rPr>
          <w:b/>
        </w:rPr>
      </w:pPr>
    </w:p>
    <w:p w:rsidR="00000000" w:rsidRDefault="00000000">
      <w:pPr>
        <w:spacing w:line="240" w:lineRule="auto"/>
        <w:jc w:val="center"/>
        <w:rPr>
          <w:b/>
        </w:rPr>
      </w:pPr>
      <w:r>
        <w:rPr>
          <w:b/>
        </w:rPr>
        <w:t>А.</w:t>
      </w:r>
      <w:r>
        <w:rPr>
          <w:b/>
        </w:rPr>
        <w:tab/>
        <w:t>Образование, включая профессиональную подготовку и ориентацию</w:t>
      </w:r>
    </w:p>
    <w:p w:rsidR="00000000" w:rsidRDefault="00000000">
      <w:pPr>
        <w:spacing w:line="240" w:lineRule="auto"/>
        <w:jc w:val="center"/>
        <w:rPr>
          <w:b/>
        </w:rPr>
      </w:pPr>
      <w:r>
        <w:rPr>
          <w:b/>
        </w:rPr>
        <w:t>(статья 28)</w:t>
      </w:r>
    </w:p>
    <w:p w:rsidR="00000000" w:rsidRDefault="00000000">
      <w:pPr>
        <w:spacing w:line="240" w:lineRule="auto"/>
        <w:jc w:val="center"/>
        <w:rPr>
          <w:b/>
        </w:rPr>
      </w:pPr>
    </w:p>
    <w:p w:rsidR="00000000" w:rsidRDefault="00000000">
      <w:pPr>
        <w:tabs>
          <w:tab w:val="clear" w:pos="567"/>
          <w:tab w:val="left" w:pos="561"/>
        </w:tabs>
      </w:pPr>
      <w:r>
        <w:t>623.</w:t>
      </w:r>
      <w:r>
        <w:tab/>
        <w:t>Конституция Украины гарантирует детям равные права независимо от их происхождения, а также от того, рождены они в браке или вне брака.  Любое насилие над ребенком, а также его эксплуатация преследуются законом.  Содержание и воспитание детей-сирот, а также детей, лишенных родительского попечения, возлагается на государство.  Государство обеспечивает и поддерживает любую благотворительную деятельность в отношении сирот.</w:t>
      </w:r>
    </w:p>
    <w:p w:rsidR="00000000" w:rsidRDefault="00000000">
      <w:pPr>
        <w:tabs>
          <w:tab w:val="clear" w:pos="567"/>
          <w:tab w:val="left" w:pos="748"/>
        </w:tabs>
      </w:pPr>
    </w:p>
    <w:p w:rsidR="00000000" w:rsidRDefault="00000000">
      <w:r>
        <w:t>624.</w:t>
      </w:r>
      <w:r>
        <w:tab/>
        <w:t>Равенство прав детей на образование провозглашено в законах Украины "Об образовании" и "О профессионально-техническом образовании".  Льготы и преимущества, связанные с правом на образование, предоставляются наименее социально защищенным детям в соответствии с законодательством Украины в целях обеспечения подлинного равенства в осуществлении этого права.</w:t>
      </w:r>
    </w:p>
    <w:p w:rsidR="00000000" w:rsidRDefault="00000000"/>
    <w:p w:rsidR="00000000" w:rsidRDefault="00000000">
      <w:r>
        <w:t>625.</w:t>
      </w:r>
      <w:r>
        <w:tab/>
        <w:t>На содержание учреждений и образовательных заведений из государственного и местных бюджетов в 1993 году поступило 64,6 млн. гривен, в 1997 году - 5 033,7 млн. гривен.</w:t>
      </w:r>
    </w:p>
    <w:p w:rsidR="00000000" w:rsidRDefault="00000000"/>
    <w:p w:rsidR="00000000" w:rsidRDefault="00000000">
      <w:r>
        <w:t>626.</w:t>
      </w:r>
      <w:r>
        <w:tab/>
        <w:t>В течение 1993-1997 годов наметилась тенденция к возрастанию расходов на содержание общеобразовательных учреждений (дошкольные заведения, общеобразовательные школы, школы-интернаты всех типов, внешкольные учреждения, учебно-производственные комбинаты и др.)</w:t>
      </w:r>
    </w:p>
    <w:p w:rsidR="00000000" w:rsidRDefault="00000000">
      <w:pPr>
        <w:ind w:firstLine="709"/>
      </w:pPr>
    </w:p>
    <w:p w:rsidR="00000000" w:rsidRDefault="00000000">
      <w:pPr>
        <w:pStyle w:val="10"/>
      </w:pPr>
      <w:r>
        <w:br w:type="page"/>
        <w:t>Расходы на содержание общеобразовательных учреждений*</w:t>
      </w:r>
    </w:p>
    <w:p w:rsidR="00000000" w:rsidRDefault="00000000">
      <w:pPr>
        <w:pStyle w:val="10"/>
        <w:rPr>
          <w:b w:val="0"/>
          <w:bCs/>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992"/>
        <w:gridCol w:w="1381"/>
        <w:gridCol w:w="1312"/>
        <w:gridCol w:w="1701"/>
        <w:gridCol w:w="1101"/>
        <w:gridCol w:w="1592"/>
      </w:tblGrid>
      <w:tr w:rsidR="00000000">
        <w:tblPrEx>
          <w:tblCellMar>
            <w:top w:w="0" w:type="dxa"/>
            <w:bottom w:w="0" w:type="dxa"/>
          </w:tblCellMar>
        </w:tblPrEx>
        <w:tc>
          <w:tcPr>
            <w:tcW w:w="993" w:type="dxa"/>
            <w:tcBorders>
              <w:bottom w:val="nil"/>
            </w:tcBorders>
          </w:tcPr>
          <w:p w:rsidR="00000000" w:rsidRDefault="00000000">
            <w:pPr>
              <w:spacing w:after="40"/>
              <w:rPr>
                <w:b/>
                <w:lang w:val="uk-UA"/>
              </w:rPr>
            </w:pPr>
          </w:p>
          <w:p w:rsidR="00000000" w:rsidRDefault="00000000">
            <w:pPr>
              <w:spacing w:after="40"/>
              <w:rPr>
                <w:b/>
                <w:lang w:val="uk-UA"/>
              </w:rPr>
            </w:pPr>
          </w:p>
        </w:tc>
        <w:tc>
          <w:tcPr>
            <w:tcW w:w="2373" w:type="dxa"/>
            <w:gridSpan w:val="2"/>
            <w:tcBorders>
              <w:left w:val="nil"/>
            </w:tcBorders>
            <w:vAlign w:val="center"/>
          </w:tcPr>
          <w:p w:rsidR="00000000" w:rsidRDefault="00000000">
            <w:pPr>
              <w:pStyle w:val="16"/>
              <w:spacing w:after="40"/>
              <w:rPr>
                <w:bCs/>
                <w:lang w:val="uk-UA"/>
              </w:rPr>
            </w:pPr>
            <w:r>
              <w:rPr>
                <w:bCs/>
                <w:lang w:val="uk-UA"/>
              </w:rPr>
              <w:t>Общие расходы</w:t>
            </w:r>
          </w:p>
        </w:tc>
        <w:tc>
          <w:tcPr>
            <w:tcW w:w="3013" w:type="dxa"/>
            <w:gridSpan w:val="2"/>
            <w:vAlign w:val="center"/>
          </w:tcPr>
          <w:p w:rsidR="00000000" w:rsidRDefault="00000000">
            <w:pPr>
              <w:pStyle w:val="16"/>
              <w:spacing w:after="40"/>
              <w:rPr>
                <w:bCs/>
                <w:lang w:val="uk-UA"/>
              </w:rPr>
            </w:pPr>
            <w:r>
              <w:rPr>
                <w:bCs/>
                <w:lang w:val="uk-UA"/>
              </w:rPr>
              <w:t>Государственный бюджет</w:t>
            </w:r>
          </w:p>
        </w:tc>
        <w:tc>
          <w:tcPr>
            <w:tcW w:w="2693" w:type="dxa"/>
            <w:gridSpan w:val="2"/>
            <w:vAlign w:val="center"/>
          </w:tcPr>
          <w:p w:rsidR="00000000" w:rsidRDefault="00000000">
            <w:pPr>
              <w:pStyle w:val="16"/>
              <w:spacing w:after="40"/>
              <w:rPr>
                <w:bCs/>
                <w:lang w:val="uk-UA"/>
              </w:rPr>
            </w:pPr>
            <w:r>
              <w:rPr>
                <w:bCs/>
                <w:lang w:val="uk-UA"/>
              </w:rPr>
              <w:t>Местные бюджеты</w:t>
            </w:r>
          </w:p>
        </w:tc>
      </w:tr>
      <w:tr w:rsidR="00000000">
        <w:tblPrEx>
          <w:tblCellMar>
            <w:top w:w="0" w:type="dxa"/>
            <w:bottom w:w="0" w:type="dxa"/>
          </w:tblCellMar>
        </w:tblPrEx>
        <w:tc>
          <w:tcPr>
            <w:tcW w:w="993" w:type="dxa"/>
            <w:tcBorders>
              <w:top w:val="nil"/>
            </w:tcBorders>
          </w:tcPr>
          <w:p w:rsidR="00000000" w:rsidRDefault="00000000">
            <w:pPr>
              <w:pStyle w:val="Footer"/>
              <w:spacing w:after="40"/>
              <w:jc w:val="center"/>
              <w:rPr>
                <w:sz w:val="22"/>
                <w:lang w:val="uk-UA"/>
              </w:rPr>
            </w:pPr>
            <w:r>
              <w:rPr>
                <w:sz w:val="22"/>
                <w:lang w:val="uk-UA"/>
              </w:rPr>
              <w:t>Год</w:t>
            </w:r>
          </w:p>
        </w:tc>
        <w:tc>
          <w:tcPr>
            <w:tcW w:w="992" w:type="dxa"/>
          </w:tcPr>
          <w:p w:rsidR="00000000" w:rsidRDefault="00000000">
            <w:pPr>
              <w:spacing w:after="40" w:line="240" w:lineRule="auto"/>
              <w:jc w:val="center"/>
              <w:rPr>
                <w:sz w:val="22"/>
                <w:lang w:val="uk-UA"/>
              </w:rPr>
            </w:pPr>
            <w:r>
              <w:rPr>
                <w:sz w:val="22"/>
                <w:lang w:val="uk-UA"/>
              </w:rPr>
              <w:t>млн. гривен</w:t>
            </w:r>
          </w:p>
        </w:tc>
        <w:tc>
          <w:tcPr>
            <w:tcW w:w="1381" w:type="dxa"/>
          </w:tcPr>
          <w:p w:rsidR="00000000" w:rsidRDefault="00000000">
            <w:pPr>
              <w:pStyle w:val="Footer"/>
              <w:spacing w:after="40"/>
              <w:jc w:val="center"/>
              <w:rPr>
                <w:sz w:val="22"/>
                <w:lang w:val="uk-UA"/>
              </w:rPr>
            </w:pPr>
            <w:r>
              <w:rPr>
                <w:sz w:val="22"/>
                <w:lang w:val="uk-UA"/>
              </w:rPr>
              <w:t>% от общей суммы расходов</w:t>
            </w:r>
          </w:p>
        </w:tc>
        <w:tc>
          <w:tcPr>
            <w:tcW w:w="1312" w:type="dxa"/>
          </w:tcPr>
          <w:p w:rsidR="00000000" w:rsidRDefault="00000000">
            <w:pPr>
              <w:spacing w:after="40" w:line="240" w:lineRule="auto"/>
              <w:jc w:val="center"/>
              <w:rPr>
                <w:sz w:val="22"/>
                <w:lang w:val="uk-UA"/>
              </w:rPr>
            </w:pPr>
            <w:r>
              <w:rPr>
                <w:sz w:val="22"/>
                <w:lang w:val="uk-UA"/>
              </w:rPr>
              <w:t>млн. гривен</w:t>
            </w:r>
          </w:p>
        </w:tc>
        <w:tc>
          <w:tcPr>
            <w:tcW w:w="1701" w:type="dxa"/>
          </w:tcPr>
          <w:p w:rsidR="00000000" w:rsidRDefault="00000000">
            <w:pPr>
              <w:pStyle w:val="Footer"/>
              <w:spacing w:after="40"/>
              <w:jc w:val="center"/>
              <w:rPr>
                <w:sz w:val="22"/>
                <w:lang w:val="uk-UA"/>
              </w:rPr>
            </w:pPr>
            <w:r>
              <w:rPr>
                <w:sz w:val="22"/>
                <w:lang w:val="uk-UA"/>
              </w:rPr>
              <w:t>% от общей суммы расходов</w:t>
            </w:r>
          </w:p>
        </w:tc>
        <w:tc>
          <w:tcPr>
            <w:tcW w:w="1101" w:type="dxa"/>
          </w:tcPr>
          <w:p w:rsidR="00000000" w:rsidRDefault="00000000">
            <w:pPr>
              <w:spacing w:after="40" w:line="240" w:lineRule="auto"/>
              <w:jc w:val="center"/>
              <w:rPr>
                <w:sz w:val="22"/>
                <w:lang w:val="uk-UA"/>
              </w:rPr>
            </w:pPr>
            <w:r>
              <w:rPr>
                <w:sz w:val="22"/>
                <w:lang w:val="uk-UA"/>
              </w:rPr>
              <w:t>млн. гривен</w:t>
            </w:r>
          </w:p>
        </w:tc>
        <w:tc>
          <w:tcPr>
            <w:tcW w:w="1592" w:type="dxa"/>
          </w:tcPr>
          <w:p w:rsidR="00000000" w:rsidRDefault="00000000">
            <w:pPr>
              <w:pStyle w:val="Footer"/>
              <w:spacing w:after="40"/>
              <w:jc w:val="center"/>
              <w:rPr>
                <w:sz w:val="22"/>
                <w:lang w:val="uk-UA"/>
              </w:rPr>
            </w:pPr>
            <w:r>
              <w:rPr>
                <w:sz w:val="22"/>
                <w:lang w:val="uk-UA"/>
              </w:rPr>
              <w:t>% от общей суммы расходов</w:t>
            </w:r>
          </w:p>
        </w:tc>
      </w:tr>
      <w:tr w:rsidR="00000000">
        <w:tblPrEx>
          <w:tblCellMar>
            <w:top w:w="0" w:type="dxa"/>
            <w:bottom w:w="0" w:type="dxa"/>
          </w:tblCellMar>
        </w:tblPrEx>
        <w:tc>
          <w:tcPr>
            <w:tcW w:w="993" w:type="dxa"/>
          </w:tcPr>
          <w:p w:rsidR="00000000" w:rsidRDefault="00000000">
            <w:pPr>
              <w:pStyle w:val="FootnoteText"/>
              <w:spacing w:after="40" w:line="288" w:lineRule="auto"/>
              <w:rPr>
                <w:bCs/>
                <w:lang w:val="uk-UA"/>
              </w:rPr>
            </w:pPr>
            <w:r>
              <w:rPr>
                <w:bCs/>
                <w:lang w:val="uk-UA"/>
              </w:rPr>
              <w:t>1993</w:t>
            </w:r>
          </w:p>
        </w:tc>
        <w:tc>
          <w:tcPr>
            <w:tcW w:w="992" w:type="dxa"/>
          </w:tcPr>
          <w:p w:rsidR="00000000" w:rsidRDefault="00000000">
            <w:pPr>
              <w:spacing w:after="40"/>
              <w:jc w:val="right"/>
              <w:rPr>
                <w:lang w:val="uk-UA"/>
              </w:rPr>
            </w:pPr>
            <w:r>
              <w:rPr>
                <w:lang w:val="uk-UA"/>
              </w:rPr>
              <w:t>47,8</w:t>
            </w:r>
          </w:p>
        </w:tc>
        <w:tc>
          <w:tcPr>
            <w:tcW w:w="1381" w:type="dxa"/>
          </w:tcPr>
          <w:p w:rsidR="00000000" w:rsidRDefault="00000000">
            <w:pPr>
              <w:pStyle w:val="FootnoteText"/>
              <w:tabs>
                <w:tab w:val="clear" w:pos="567"/>
                <w:tab w:val="clear" w:pos="1134"/>
              </w:tabs>
              <w:spacing w:after="40" w:line="288" w:lineRule="auto"/>
              <w:ind w:right="266"/>
              <w:jc w:val="right"/>
              <w:rPr>
                <w:lang w:val="uk-UA"/>
              </w:rPr>
            </w:pPr>
            <w:r>
              <w:rPr>
                <w:lang w:val="uk-UA"/>
              </w:rPr>
              <w:t>74</w:t>
            </w:r>
          </w:p>
        </w:tc>
        <w:tc>
          <w:tcPr>
            <w:tcW w:w="1312" w:type="dxa"/>
          </w:tcPr>
          <w:p w:rsidR="00000000" w:rsidRDefault="00000000">
            <w:pPr>
              <w:pStyle w:val="FootnoteText"/>
              <w:tabs>
                <w:tab w:val="clear" w:pos="567"/>
                <w:tab w:val="clear" w:pos="1134"/>
              </w:tabs>
              <w:spacing w:after="40" w:line="288" w:lineRule="auto"/>
              <w:ind w:left="-482" w:right="456"/>
              <w:jc w:val="right"/>
              <w:rPr>
                <w:lang w:val="uk-UA"/>
              </w:rPr>
            </w:pPr>
            <w:r>
              <w:rPr>
                <w:lang w:val="uk-UA"/>
              </w:rPr>
              <w:t>2</w:t>
            </w:r>
          </w:p>
        </w:tc>
        <w:tc>
          <w:tcPr>
            <w:tcW w:w="1701" w:type="dxa"/>
          </w:tcPr>
          <w:p w:rsidR="00000000" w:rsidRDefault="00000000">
            <w:pPr>
              <w:pStyle w:val="FootnoteText"/>
              <w:tabs>
                <w:tab w:val="clear" w:pos="567"/>
                <w:tab w:val="clear" w:pos="1134"/>
                <w:tab w:val="left" w:pos="824"/>
              </w:tabs>
              <w:spacing w:after="40" w:line="288" w:lineRule="auto"/>
              <w:ind w:right="474"/>
              <w:jc w:val="right"/>
              <w:rPr>
                <w:lang w:val="uk-UA"/>
              </w:rPr>
            </w:pPr>
            <w:r>
              <w:rPr>
                <w:lang w:val="uk-UA"/>
              </w:rPr>
              <w:t>13,4</w:t>
            </w:r>
          </w:p>
        </w:tc>
        <w:tc>
          <w:tcPr>
            <w:tcW w:w="1101" w:type="dxa"/>
          </w:tcPr>
          <w:p w:rsidR="00000000" w:rsidRDefault="00000000">
            <w:pPr>
              <w:pStyle w:val="FootnoteText"/>
              <w:tabs>
                <w:tab w:val="clear" w:pos="567"/>
                <w:tab w:val="right" w:pos="619"/>
              </w:tabs>
              <w:spacing w:after="40" w:line="288" w:lineRule="auto"/>
              <w:ind w:right="266"/>
              <w:jc w:val="right"/>
              <w:rPr>
                <w:lang w:val="uk-UA"/>
              </w:rPr>
            </w:pPr>
            <w:r>
              <w:rPr>
                <w:lang w:val="uk-UA"/>
              </w:rPr>
              <w:t>45,8</w:t>
            </w:r>
          </w:p>
        </w:tc>
        <w:tc>
          <w:tcPr>
            <w:tcW w:w="1592" w:type="dxa"/>
          </w:tcPr>
          <w:p w:rsidR="00000000" w:rsidRDefault="00000000">
            <w:pPr>
              <w:pStyle w:val="FootnoteText"/>
              <w:tabs>
                <w:tab w:val="clear" w:pos="567"/>
                <w:tab w:val="clear" w:pos="1134"/>
                <w:tab w:val="left" w:pos="1575"/>
              </w:tabs>
              <w:spacing w:after="40" w:line="288" w:lineRule="auto"/>
              <w:ind w:left="79" w:right="362" w:firstLine="187"/>
              <w:rPr>
                <w:lang w:val="uk-UA"/>
              </w:rPr>
            </w:pPr>
            <w:r>
              <w:rPr>
                <w:lang w:val="uk-UA"/>
              </w:rPr>
              <w:t>92</w:t>
            </w:r>
          </w:p>
        </w:tc>
      </w:tr>
      <w:tr w:rsidR="00000000">
        <w:tblPrEx>
          <w:tblCellMar>
            <w:top w:w="0" w:type="dxa"/>
            <w:bottom w:w="0" w:type="dxa"/>
          </w:tblCellMar>
        </w:tblPrEx>
        <w:tc>
          <w:tcPr>
            <w:tcW w:w="993" w:type="dxa"/>
          </w:tcPr>
          <w:p w:rsidR="00000000" w:rsidRDefault="00000000">
            <w:pPr>
              <w:spacing w:after="40"/>
              <w:rPr>
                <w:bCs/>
                <w:lang w:val="uk-UA"/>
              </w:rPr>
            </w:pPr>
            <w:r>
              <w:rPr>
                <w:bCs/>
                <w:lang w:val="uk-UA"/>
              </w:rPr>
              <w:t>1994</w:t>
            </w:r>
          </w:p>
        </w:tc>
        <w:tc>
          <w:tcPr>
            <w:tcW w:w="992" w:type="dxa"/>
          </w:tcPr>
          <w:p w:rsidR="00000000" w:rsidRDefault="00000000">
            <w:pPr>
              <w:spacing w:after="40"/>
              <w:jc w:val="right"/>
              <w:rPr>
                <w:lang w:val="uk-UA"/>
              </w:rPr>
            </w:pPr>
            <w:r>
              <w:rPr>
                <w:lang w:val="uk-UA"/>
              </w:rPr>
              <w:t>442,9</w:t>
            </w:r>
          </w:p>
        </w:tc>
        <w:tc>
          <w:tcPr>
            <w:tcW w:w="1381" w:type="dxa"/>
          </w:tcPr>
          <w:p w:rsidR="00000000" w:rsidRDefault="00000000">
            <w:pPr>
              <w:tabs>
                <w:tab w:val="clear" w:pos="567"/>
                <w:tab w:val="clear" w:pos="1134"/>
              </w:tabs>
              <w:spacing w:after="40"/>
              <w:ind w:right="266"/>
              <w:jc w:val="right"/>
              <w:rPr>
                <w:lang w:val="uk-UA"/>
              </w:rPr>
            </w:pPr>
            <w:r>
              <w:rPr>
                <w:lang w:val="uk-UA"/>
              </w:rPr>
              <w:t>71,2</w:t>
            </w:r>
          </w:p>
        </w:tc>
        <w:tc>
          <w:tcPr>
            <w:tcW w:w="1312" w:type="dxa"/>
          </w:tcPr>
          <w:p w:rsidR="00000000" w:rsidRDefault="00000000">
            <w:pPr>
              <w:tabs>
                <w:tab w:val="clear" w:pos="567"/>
                <w:tab w:val="clear" w:pos="1134"/>
                <w:tab w:val="right" w:pos="640"/>
              </w:tabs>
              <w:spacing w:after="40"/>
              <w:ind w:right="266"/>
              <w:jc w:val="right"/>
              <w:rPr>
                <w:lang w:val="uk-UA"/>
              </w:rPr>
            </w:pPr>
            <w:r>
              <w:rPr>
                <w:lang w:val="uk-UA"/>
              </w:rPr>
              <w:t>27,4</w:t>
            </w:r>
          </w:p>
        </w:tc>
        <w:tc>
          <w:tcPr>
            <w:tcW w:w="1701" w:type="dxa"/>
          </w:tcPr>
          <w:p w:rsidR="00000000" w:rsidRDefault="00000000">
            <w:pPr>
              <w:tabs>
                <w:tab w:val="clear" w:pos="567"/>
                <w:tab w:val="clear" w:pos="1134"/>
                <w:tab w:val="left" w:pos="824"/>
              </w:tabs>
              <w:spacing w:after="40"/>
              <w:ind w:right="474"/>
              <w:jc w:val="right"/>
              <w:rPr>
                <w:lang w:val="uk-UA"/>
              </w:rPr>
            </w:pPr>
            <w:r>
              <w:rPr>
                <w:lang w:val="uk-UA"/>
              </w:rPr>
              <w:t>16,8</w:t>
            </w:r>
          </w:p>
        </w:tc>
        <w:tc>
          <w:tcPr>
            <w:tcW w:w="1101" w:type="dxa"/>
          </w:tcPr>
          <w:p w:rsidR="00000000" w:rsidRDefault="00000000">
            <w:pPr>
              <w:tabs>
                <w:tab w:val="clear" w:pos="567"/>
                <w:tab w:val="right" w:pos="619"/>
              </w:tabs>
              <w:spacing w:after="40"/>
              <w:ind w:right="266"/>
              <w:jc w:val="right"/>
              <w:rPr>
                <w:lang w:val="uk-UA"/>
              </w:rPr>
            </w:pPr>
            <w:r>
              <w:rPr>
                <w:lang w:val="uk-UA"/>
              </w:rPr>
              <w:t>415,5</w:t>
            </w:r>
          </w:p>
        </w:tc>
        <w:tc>
          <w:tcPr>
            <w:tcW w:w="1592" w:type="dxa"/>
          </w:tcPr>
          <w:p w:rsidR="00000000" w:rsidRDefault="00000000">
            <w:pPr>
              <w:tabs>
                <w:tab w:val="clear" w:pos="567"/>
                <w:tab w:val="clear" w:pos="1134"/>
                <w:tab w:val="right" w:pos="749"/>
              </w:tabs>
              <w:spacing w:after="40"/>
              <w:ind w:right="266" w:firstLine="302"/>
              <w:rPr>
                <w:lang w:val="uk-UA"/>
              </w:rPr>
            </w:pPr>
            <w:r>
              <w:rPr>
                <w:lang w:val="uk-UA"/>
              </w:rPr>
              <w:t>90,5</w:t>
            </w:r>
          </w:p>
        </w:tc>
      </w:tr>
      <w:tr w:rsidR="00000000">
        <w:tblPrEx>
          <w:tblCellMar>
            <w:top w:w="0" w:type="dxa"/>
            <w:bottom w:w="0" w:type="dxa"/>
          </w:tblCellMar>
        </w:tblPrEx>
        <w:tc>
          <w:tcPr>
            <w:tcW w:w="993" w:type="dxa"/>
          </w:tcPr>
          <w:p w:rsidR="00000000" w:rsidRDefault="00000000">
            <w:pPr>
              <w:spacing w:after="40"/>
              <w:rPr>
                <w:bCs/>
                <w:lang w:val="uk-UA"/>
              </w:rPr>
            </w:pPr>
            <w:r>
              <w:rPr>
                <w:bCs/>
                <w:lang w:val="uk-UA"/>
              </w:rPr>
              <w:t>1995</w:t>
            </w:r>
          </w:p>
        </w:tc>
        <w:tc>
          <w:tcPr>
            <w:tcW w:w="992" w:type="dxa"/>
          </w:tcPr>
          <w:p w:rsidR="00000000" w:rsidRDefault="00000000">
            <w:pPr>
              <w:spacing w:after="40"/>
              <w:jc w:val="right"/>
              <w:rPr>
                <w:lang w:val="uk-UA"/>
              </w:rPr>
            </w:pPr>
            <w:r>
              <w:rPr>
                <w:lang w:val="uk-UA"/>
              </w:rPr>
              <w:t>2</w:t>
            </w:r>
            <w:r>
              <w:rPr>
                <w:lang w:val="en-US"/>
              </w:rPr>
              <w:t xml:space="preserve"> </w:t>
            </w:r>
            <w:r>
              <w:rPr>
                <w:lang w:val="uk-UA"/>
              </w:rPr>
              <w:t>111,1</w:t>
            </w:r>
          </w:p>
        </w:tc>
        <w:tc>
          <w:tcPr>
            <w:tcW w:w="1381" w:type="dxa"/>
          </w:tcPr>
          <w:p w:rsidR="00000000" w:rsidRDefault="00000000">
            <w:pPr>
              <w:tabs>
                <w:tab w:val="clear" w:pos="567"/>
                <w:tab w:val="clear" w:pos="1134"/>
              </w:tabs>
              <w:spacing w:after="40"/>
              <w:ind w:right="266"/>
              <w:jc w:val="right"/>
              <w:rPr>
                <w:lang w:val="uk-UA"/>
              </w:rPr>
            </w:pPr>
            <w:r>
              <w:rPr>
                <w:lang w:val="uk-UA"/>
              </w:rPr>
              <w:t>72</w:t>
            </w:r>
          </w:p>
        </w:tc>
        <w:tc>
          <w:tcPr>
            <w:tcW w:w="1312" w:type="dxa"/>
          </w:tcPr>
          <w:p w:rsidR="00000000" w:rsidRDefault="00000000">
            <w:pPr>
              <w:tabs>
                <w:tab w:val="clear" w:pos="567"/>
                <w:tab w:val="clear" w:pos="1134"/>
                <w:tab w:val="right" w:pos="640"/>
              </w:tabs>
              <w:spacing w:after="40"/>
              <w:ind w:right="266"/>
              <w:jc w:val="right"/>
              <w:rPr>
                <w:lang w:val="uk-UA"/>
              </w:rPr>
            </w:pPr>
            <w:r>
              <w:rPr>
                <w:lang w:val="uk-UA"/>
              </w:rPr>
              <w:t>97,2</w:t>
            </w:r>
          </w:p>
        </w:tc>
        <w:tc>
          <w:tcPr>
            <w:tcW w:w="1701" w:type="dxa"/>
          </w:tcPr>
          <w:p w:rsidR="00000000" w:rsidRDefault="00000000">
            <w:pPr>
              <w:tabs>
                <w:tab w:val="clear" w:pos="567"/>
                <w:tab w:val="clear" w:pos="1134"/>
                <w:tab w:val="left" w:pos="824"/>
              </w:tabs>
              <w:spacing w:after="40"/>
              <w:ind w:right="474"/>
              <w:jc w:val="right"/>
              <w:rPr>
                <w:lang w:val="uk-UA"/>
              </w:rPr>
            </w:pPr>
            <w:r>
              <w:rPr>
                <w:lang w:val="uk-UA"/>
              </w:rPr>
              <w:t>13</w:t>
            </w:r>
          </w:p>
        </w:tc>
        <w:tc>
          <w:tcPr>
            <w:tcW w:w="1101" w:type="dxa"/>
          </w:tcPr>
          <w:p w:rsidR="00000000" w:rsidRDefault="00000000">
            <w:pPr>
              <w:tabs>
                <w:tab w:val="clear" w:pos="567"/>
                <w:tab w:val="right" w:pos="619"/>
              </w:tabs>
              <w:spacing w:after="40"/>
              <w:ind w:right="266"/>
              <w:jc w:val="right"/>
              <w:rPr>
                <w:lang w:val="uk-UA"/>
              </w:rPr>
            </w:pPr>
            <w:r>
              <w:rPr>
                <w:lang w:val="en-US"/>
              </w:rPr>
              <w:tab/>
            </w:r>
            <w:r>
              <w:rPr>
                <w:lang w:val="uk-UA"/>
              </w:rPr>
              <w:t>2</w:t>
            </w:r>
            <w:r>
              <w:rPr>
                <w:lang w:val="en-US"/>
              </w:rPr>
              <w:t xml:space="preserve"> </w:t>
            </w:r>
            <w:r>
              <w:rPr>
                <w:lang w:val="uk-UA"/>
              </w:rPr>
              <w:t>013,9</w:t>
            </w:r>
          </w:p>
        </w:tc>
        <w:tc>
          <w:tcPr>
            <w:tcW w:w="1592" w:type="dxa"/>
          </w:tcPr>
          <w:p w:rsidR="00000000" w:rsidRDefault="00000000">
            <w:pPr>
              <w:tabs>
                <w:tab w:val="clear" w:pos="567"/>
                <w:tab w:val="clear" w:pos="1134"/>
                <w:tab w:val="right" w:pos="749"/>
              </w:tabs>
              <w:spacing w:after="40"/>
              <w:ind w:right="266" w:firstLine="302"/>
              <w:rPr>
                <w:lang w:val="uk-UA"/>
              </w:rPr>
            </w:pPr>
            <w:r>
              <w:rPr>
                <w:lang w:val="uk-UA"/>
              </w:rPr>
              <w:t>92,4</w:t>
            </w:r>
          </w:p>
        </w:tc>
      </w:tr>
      <w:tr w:rsidR="00000000">
        <w:tblPrEx>
          <w:tblCellMar>
            <w:top w:w="0" w:type="dxa"/>
            <w:bottom w:w="0" w:type="dxa"/>
          </w:tblCellMar>
        </w:tblPrEx>
        <w:tc>
          <w:tcPr>
            <w:tcW w:w="993" w:type="dxa"/>
          </w:tcPr>
          <w:p w:rsidR="00000000" w:rsidRDefault="00000000">
            <w:pPr>
              <w:pStyle w:val="FootnoteText"/>
              <w:spacing w:after="40" w:line="288" w:lineRule="auto"/>
              <w:rPr>
                <w:bCs/>
                <w:lang w:val="uk-UA"/>
              </w:rPr>
            </w:pPr>
            <w:r>
              <w:rPr>
                <w:bCs/>
                <w:lang w:val="uk-UA"/>
              </w:rPr>
              <w:t>1996</w:t>
            </w:r>
          </w:p>
        </w:tc>
        <w:tc>
          <w:tcPr>
            <w:tcW w:w="992" w:type="dxa"/>
          </w:tcPr>
          <w:p w:rsidR="00000000" w:rsidRDefault="00000000">
            <w:pPr>
              <w:spacing w:after="40"/>
              <w:jc w:val="right"/>
              <w:rPr>
                <w:lang w:val="uk-UA"/>
              </w:rPr>
            </w:pPr>
            <w:r>
              <w:rPr>
                <w:lang w:val="uk-UA"/>
              </w:rPr>
              <w:t>2</w:t>
            </w:r>
            <w:r>
              <w:rPr>
                <w:lang w:val="en-US"/>
              </w:rPr>
              <w:t xml:space="preserve"> </w:t>
            </w:r>
            <w:r>
              <w:rPr>
                <w:lang w:val="uk-UA"/>
              </w:rPr>
              <w:t>778,4</w:t>
            </w:r>
          </w:p>
        </w:tc>
        <w:tc>
          <w:tcPr>
            <w:tcW w:w="1381" w:type="dxa"/>
          </w:tcPr>
          <w:p w:rsidR="00000000" w:rsidRDefault="00000000">
            <w:pPr>
              <w:tabs>
                <w:tab w:val="clear" w:pos="567"/>
                <w:tab w:val="clear" w:pos="1134"/>
              </w:tabs>
              <w:spacing w:after="40"/>
              <w:ind w:right="266"/>
              <w:jc w:val="right"/>
              <w:rPr>
                <w:lang w:val="uk-UA"/>
              </w:rPr>
            </w:pPr>
            <w:r>
              <w:rPr>
                <w:lang w:val="uk-UA"/>
              </w:rPr>
              <w:t>69,3</w:t>
            </w:r>
          </w:p>
        </w:tc>
        <w:tc>
          <w:tcPr>
            <w:tcW w:w="1312" w:type="dxa"/>
          </w:tcPr>
          <w:p w:rsidR="00000000" w:rsidRDefault="00000000">
            <w:pPr>
              <w:tabs>
                <w:tab w:val="clear" w:pos="567"/>
                <w:tab w:val="clear" w:pos="1134"/>
                <w:tab w:val="right" w:pos="640"/>
              </w:tabs>
              <w:spacing w:after="40"/>
              <w:ind w:right="266"/>
              <w:jc w:val="right"/>
              <w:rPr>
                <w:lang w:val="uk-UA"/>
              </w:rPr>
            </w:pPr>
            <w:r>
              <w:rPr>
                <w:lang w:val="uk-UA"/>
              </w:rPr>
              <w:t>95,6</w:t>
            </w:r>
          </w:p>
        </w:tc>
        <w:tc>
          <w:tcPr>
            <w:tcW w:w="1701" w:type="dxa"/>
          </w:tcPr>
          <w:p w:rsidR="00000000" w:rsidRDefault="00000000">
            <w:pPr>
              <w:tabs>
                <w:tab w:val="clear" w:pos="567"/>
                <w:tab w:val="clear" w:pos="1134"/>
                <w:tab w:val="left" w:pos="824"/>
              </w:tabs>
              <w:spacing w:after="40"/>
              <w:ind w:right="474"/>
              <w:jc w:val="right"/>
              <w:rPr>
                <w:lang w:val="uk-UA"/>
              </w:rPr>
            </w:pPr>
            <w:r>
              <w:rPr>
                <w:lang w:val="uk-UA"/>
              </w:rPr>
              <w:t>8,7</w:t>
            </w:r>
          </w:p>
        </w:tc>
        <w:tc>
          <w:tcPr>
            <w:tcW w:w="1101" w:type="dxa"/>
          </w:tcPr>
          <w:p w:rsidR="00000000" w:rsidRDefault="00000000">
            <w:pPr>
              <w:tabs>
                <w:tab w:val="clear" w:pos="567"/>
                <w:tab w:val="right" w:pos="619"/>
              </w:tabs>
              <w:spacing w:after="40"/>
              <w:ind w:right="266"/>
              <w:jc w:val="right"/>
              <w:rPr>
                <w:lang w:val="uk-UA"/>
              </w:rPr>
            </w:pPr>
            <w:r>
              <w:rPr>
                <w:lang w:val="en-US"/>
              </w:rPr>
              <w:tab/>
            </w:r>
            <w:r>
              <w:rPr>
                <w:lang w:val="uk-UA"/>
              </w:rPr>
              <w:t>2</w:t>
            </w:r>
            <w:r>
              <w:rPr>
                <w:lang w:val="en-US"/>
              </w:rPr>
              <w:t xml:space="preserve"> </w:t>
            </w:r>
            <w:r>
              <w:rPr>
                <w:lang w:val="uk-UA"/>
              </w:rPr>
              <w:t>682,9</w:t>
            </w:r>
          </w:p>
        </w:tc>
        <w:tc>
          <w:tcPr>
            <w:tcW w:w="1592" w:type="dxa"/>
          </w:tcPr>
          <w:p w:rsidR="00000000" w:rsidRDefault="00000000">
            <w:pPr>
              <w:tabs>
                <w:tab w:val="clear" w:pos="567"/>
                <w:tab w:val="clear" w:pos="1134"/>
                <w:tab w:val="right" w:pos="749"/>
              </w:tabs>
              <w:spacing w:after="40"/>
              <w:ind w:right="266" w:firstLine="302"/>
              <w:rPr>
                <w:lang w:val="uk-UA"/>
              </w:rPr>
            </w:pPr>
            <w:r>
              <w:rPr>
                <w:lang w:val="uk-UA"/>
              </w:rPr>
              <w:t>92,5</w:t>
            </w:r>
          </w:p>
        </w:tc>
      </w:tr>
      <w:tr w:rsidR="00000000">
        <w:tblPrEx>
          <w:tblCellMar>
            <w:top w:w="0" w:type="dxa"/>
            <w:bottom w:w="0" w:type="dxa"/>
          </w:tblCellMar>
        </w:tblPrEx>
        <w:tc>
          <w:tcPr>
            <w:tcW w:w="993" w:type="dxa"/>
          </w:tcPr>
          <w:p w:rsidR="00000000" w:rsidRDefault="00000000">
            <w:pPr>
              <w:pStyle w:val="FootnoteText"/>
              <w:spacing w:after="40" w:line="288" w:lineRule="auto"/>
              <w:rPr>
                <w:bCs/>
                <w:lang w:val="uk-UA"/>
              </w:rPr>
            </w:pPr>
            <w:r>
              <w:rPr>
                <w:bCs/>
                <w:lang w:val="uk-UA"/>
              </w:rPr>
              <w:t>1997</w:t>
            </w:r>
          </w:p>
        </w:tc>
        <w:tc>
          <w:tcPr>
            <w:tcW w:w="992" w:type="dxa"/>
          </w:tcPr>
          <w:p w:rsidR="00000000" w:rsidRDefault="00000000">
            <w:pPr>
              <w:spacing w:after="40"/>
              <w:jc w:val="right"/>
              <w:rPr>
                <w:lang w:val="uk-UA"/>
              </w:rPr>
            </w:pPr>
            <w:r>
              <w:rPr>
                <w:lang w:val="uk-UA"/>
              </w:rPr>
              <w:t>3</w:t>
            </w:r>
            <w:r>
              <w:t xml:space="preserve"> </w:t>
            </w:r>
            <w:r>
              <w:rPr>
                <w:lang w:val="uk-UA"/>
              </w:rPr>
              <w:t>677,4</w:t>
            </w:r>
          </w:p>
        </w:tc>
        <w:tc>
          <w:tcPr>
            <w:tcW w:w="1381" w:type="dxa"/>
          </w:tcPr>
          <w:p w:rsidR="00000000" w:rsidRDefault="00000000">
            <w:pPr>
              <w:tabs>
                <w:tab w:val="clear" w:pos="567"/>
                <w:tab w:val="clear" w:pos="1134"/>
              </w:tabs>
              <w:spacing w:after="40"/>
              <w:ind w:right="266"/>
              <w:jc w:val="right"/>
              <w:rPr>
                <w:lang w:val="uk-UA"/>
              </w:rPr>
            </w:pPr>
            <w:r>
              <w:rPr>
                <w:lang w:val="uk-UA"/>
              </w:rPr>
              <w:t>73,1</w:t>
            </w:r>
          </w:p>
        </w:tc>
        <w:tc>
          <w:tcPr>
            <w:tcW w:w="1312" w:type="dxa"/>
          </w:tcPr>
          <w:p w:rsidR="00000000" w:rsidRDefault="00000000">
            <w:pPr>
              <w:tabs>
                <w:tab w:val="clear" w:pos="567"/>
                <w:tab w:val="clear" w:pos="1134"/>
                <w:tab w:val="right" w:pos="640"/>
              </w:tabs>
              <w:spacing w:after="40"/>
              <w:ind w:right="266"/>
              <w:jc w:val="right"/>
              <w:rPr>
                <w:lang w:val="uk-UA"/>
              </w:rPr>
            </w:pPr>
            <w:r>
              <w:rPr>
                <w:lang w:val="uk-UA"/>
              </w:rPr>
              <w:t>135,8</w:t>
            </w:r>
          </w:p>
        </w:tc>
        <w:tc>
          <w:tcPr>
            <w:tcW w:w="1701" w:type="dxa"/>
          </w:tcPr>
          <w:p w:rsidR="00000000" w:rsidRDefault="00000000">
            <w:pPr>
              <w:tabs>
                <w:tab w:val="clear" w:pos="567"/>
                <w:tab w:val="clear" w:pos="1134"/>
                <w:tab w:val="left" w:pos="824"/>
              </w:tabs>
              <w:spacing w:after="40"/>
              <w:ind w:right="474"/>
              <w:jc w:val="right"/>
              <w:rPr>
                <w:lang w:val="uk-UA"/>
              </w:rPr>
            </w:pPr>
            <w:r>
              <w:rPr>
                <w:lang w:val="uk-UA"/>
              </w:rPr>
              <w:t>11</w:t>
            </w:r>
          </w:p>
        </w:tc>
        <w:tc>
          <w:tcPr>
            <w:tcW w:w="1101" w:type="dxa"/>
          </w:tcPr>
          <w:p w:rsidR="00000000" w:rsidRDefault="00000000">
            <w:pPr>
              <w:tabs>
                <w:tab w:val="clear" w:pos="567"/>
                <w:tab w:val="right" w:pos="619"/>
              </w:tabs>
              <w:spacing w:after="40"/>
              <w:ind w:right="266"/>
              <w:jc w:val="right"/>
              <w:rPr>
                <w:lang w:val="uk-UA"/>
              </w:rPr>
            </w:pPr>
            <w:r>
              <w:tab/>
            </w:r>
            <w:r>
              <w:rPr>
                <w:lang w:val="uk-UA"/>
              </w:rPr>
              <w:t>3</w:t>
            </w:r>
            <w:r>
              <w:t xml:space="preserve"> </w:t>
            </w:r>
            <w:r>
              <w:rPr>
                <w:lang w:val="uk-UA"/>
              </w:rPr>
              <w:t>541,6</w:t>
            </w:r>
          </w:p>
        </w:tc>
        <w:tc>
          <w:tcPr>
            <w:tcW w:w="1592" w:type="dxa"/>
          </w:tcPr>
          <w:p w:rsidR="00000000" w:rsidRDefault="00000000">
            <w:pPr>
              <w:tabs>
                <w:tab w:val="clear" w:pos="567"/>
                <w:tab w:val="clear" w:pos="1134"/>
                <w:tab w:val="right" w:pos="749"/>
              </w:tabs>
              <w:spacing w:after="40"/>
              <w:ind w:right="266" w:firstLine="302"/>
              <w:rPr>
                <w:lang w:val="uk-UA"/>
              </w:rPr>
            </w:pPr>
            <w:r>
              <w:rPr>
                <w:lang w:val="uk-UA"/>
              </w:rPr>
              <w:t>93,3</w:t>
            </w:r>
          </w:p>
        </w:tc>
      </w:tr>
    </w:tbl>
    <w:p w:rsidR="00000000" w:rsidRDefault="00000000">
      <w:pPr>
        <w:rPr>
          <w:sz w:val="18"/>
        </w:rPr>
      </w:pPr>
    </w:p>
    <w:p w:rsidR="00000000" w:rsidRDefault="00000000">
      <w:r>
        <w:t>*</w:t>
      </w:r>
      <w:r>
        <w:tab/>
        <w:t>По данным министерства финансов Украины.</w:t>
      </w:r>
    </w:p>
    <w:p w:rsidR="00000000" w:rsidRDefault="00000000">
      <w:pPr>
        <w:ind w:firstLine="709"/>
      </w:pPr>
    </w:p>
    <w:p w:rsidR="00000000" w:rsidRDefault="00000000">
      <w:pPr>
        <w:ind w:firstLine="709"/>
        <w:rPr>
          <w:sz w:val="16"/>
        </w:rPr>
      </w:pPr>
    </w:p>
    <w:p w:rsidR="00000000" w:rsidRDefault="00000000">
      <w:r>
        <w:t>627.</w:t>
      </w:r>
      <w:r>
        <w:tab/>
        <w:t xml:space="preserve">В структуре расходов сводного бюджета на общее образование наибольшую долю составляют расходы на содержание общеобразовательных школ и школ-интернатов всех типов, которые за этот период увеличились на </w:t>
      </w:r>
      <w:proofErr w:type="spellStart"/>
      <w:r>
        <w:t>5,9%</w:t>
      </w:r>
      <w:proofErr w:type="spellEnd"/>
      <w:r>
        <w:t xml:space="preserve">, а именно: в 1993 году они составляли  67,8 %, в 1994 - </w:t>
      </w:r>
      <w:proofErr w:type="spellStart"/>
      <w:r>
        <w:t>68,7%</w:t>
      </w:r>
      <w:proofErr w:type="spellEnd"/>
      <w:r>
        <w:t xml:space="preserve">, в 1995 - </w:t>
      </w:r>
      <w:proofErr w:type="spellStart"/>
      <w:r>
        <w:t>71,5%</w:t>
      </w:r>
      <w:proofErr w:type="spellEnd"/>
      <w:r>
        <w:t xml:space="preserve">, в 1996 - </w:t>
      </w:r>
      <w:proofErr w:type="spellStart"/>
      <w:r>
        <w:t>73%</w:t>
      </w:r>
      <w:proofErr w:type="spellEnd"/>
      <w:r>
        <w:t xml:space="preserve"> и в 1997 - 73,7 %.</w:t>
      </w:r>
    </w:p>
    <w:p w:rsidR="00000000" w:rsidRDefault="00000000">
      <w:pPr>
        <w:rPr>
          <w:sz w:val="16"/>
        </w:rPr>
      </w:pPr>
    </w:p>
    <w:p w:rsidR="00000000" w:rsidRDefault="00000000">
      <w:r>
        <w:t>628.</w:t>
      </w:r>
      <w:r>
        <w:tab/>
        <w:t>Значительные ассигнования из бюджета выделяются на подготовку кадров (профессионально-технические училища, высшие учебные заведения, другие учебные заведения по подготовке кадров), хотя вследствие сложной экономической ситуации в стране их доля от общей суммы расходов на образование в последние годы снизилась.</w:t>
      </w:r>
    </w:p>
    <w:p w:rsidR="00000000" w:rsidRDefault="00000000">
      <w:pPr>
        <w:ind w:firstLine="709"/>
        <w:rPr>
          <w:sz w:val="16"/>
        </w:rPr>
      </w:pPr>
    </w:p>
    <w:p w:rsidR="00000000" w:rsidRDefault="00000000">
      <w:pPr>
        <w:ind w:firstLine="709"/>
        <w:jc w:val="center"/>
        <w:rPr>
          <w:b/>
        </w:rPr>
      </w:pPr>
      <w:r>
        <w:rPr>
          <w:b/>
        </w:rPr>
        <w:t>Ассигнования на подготовку кадров в области образования*</w:t>
      </w:r>
    </w:p>
    <w:p w:rsidR="00000000" w:rsidRDefault="00000000">
      <w:pPr>
        <w:ind w:firstLine="709"/>
        <w:rPr>
          <w:sz w:val="16"/>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992"/>
        <w:gridCol w:w="1381"/>
        <w:gridCol w:w="1312"/>
        <w:gridCol w:w="1701"/>
        <w:gridCol w:w="992"/>
        <w:gridCol w:w="1701"/>
      </w:tblGrid>
      <w:tr w:rsidR="00000000">
        <w:tblPrEx>
          <w:tblCellMar>
            <w:top w:w="0" w:type="dxa"/>
            <w:bottom w:w="0" w:type="dxa"/>
          </w:tblCellMar>
        </w:tblPrEx>
        <w:tc>
          <w:tcPr>
            <w:tcW w:w="993" w:type="dxa"/>
            <w:tcBorders>
              <w:bottom w:val="nil"/>
            </w:tcBorders>
          </w:tcPr>
          <w:p w:rsidR="00000000" w:rsidRDefault="00000000">
            <w:pPr>
              <w:spacing w:after="40"/>
              <w:rPr>
                <w:b/>
                <w:lang w:val="uk-UA"/>
              </w:rPr>
            </w:pPr>
          </w:p>
        </w:tc>
        <w:tc>
          <w:tcPr>
            <w:tcW w:w="2373" w:type="dxa"/>
            <w:gridSpan w:val="2"/>
            <w:tcBorders>
              <w:left w:val="nil"/>
            </w:tcBorders>
            <w:vAlign w:val="center"/>
          </w:tcPr>
          <w:p w:rsidR="00000000" w:rsidRDefault="00000000">
            <w:pPr>
              <w:spacing w:after="40"/>
              <w:jc w:val="center"/>
              <w:rPr>
                <w:bCs/>
                <w:lang w:val="uk-UA"/>
              </w:rPr>
            </w:pPr>
            <w:r>
              <w:rPr>
                <w:bCs/>
                <w:lang w:val="uk-UA"/>
              </w:rPr>
              <w:t>Общие расходы</w:t>
            </w:r>
          </w:p>
        </w:tc>
        <w:tc>
          <w:tcPr>
            <w:tcW w:w="3013" w:type="dxa"/>
            <w:gridSpan w:val="2"/>
            <w:vAlign w:val="center"/>
          </w:tcPr>
          <w:p w:rsidR="00000000" w:rsidRDefault="00000000">
            <w:pPr>
              <w:spacing w:after="40"/>
              <w:jc w:val="center"/>
              <w:rPr>
                <w:bCs/>
                <w:lang w:val="uk-UA"/>
              </w:rPr>
            </w:pPr>
            <w:r>
              <w:rPr>
                <w:bCs/>
                <w:lang w:val="uk-UA"/>
              </w:rPr>
              <w:t>Государственный бюджет</w:t>
            </w:r>
          </w:p>
        </w:tc>
        <w:tc>
          <w:tcPr>
            <w:tcW w:w="2693" w:type="dxa"/>
            <w:gridSpan w:val="2"/>
            <w:vAlign w:val="center"/>
          </w:tcPr>
          <w:p w:rsidR="00000000" w:rsidRDefault="00000000">
            <w:pPr>
              <w:spacing w:after="40"/>
              <w:jc w:val="center"/>
              <w:rPr>
                <w:bCs/>
                <w:lang w:val="uk-UA"/>
              </w:rPr>
            </w:pPr>
            <w:r>
              <w:rPr>
                <w:bCs/>
                <w:lang w:val="uk-UA"/>
              </w:rPr>
              <w:t>Местные бюджеты</w:t>
            </w:r>
          </w:p>
        </w:tc>
      </w:tr>
      <w:tr w:rsidR="00000000">
        <w:tblPrEx>
          <w:tblCellMar>
            <w:top w:w="0" w:type="dxa"/>
            <w:bottom w:w="0" w:type="dxa"/>
          </w:tblCellMar>
        </w:tblPrEx>
        <w:tc>
          <w:tcPr>
            <w:tcW w:w="993" w:type="dxa"/>
            <w:tcBorders>
              <w:top w:val="nil"/>
            </w:tcBorders>
          </w:tcPr>
          <w:p w:rsidR="00000000" w:rsidRDefault="00000000">
            <w:pPr>
              <w:pStyle w:val="Footer"/>
              <w:spacing w:after="40"/>
              <w:jc w:val="center"/>
              <w:rPr>
                <w:sz w:val="22"/>
                <w:lang w:val="uk-UA"/>
              </w:rPr>
            </w:pPr>
            <w:r>
              <w:rPr>
                <w:sz w:val="22"/>
                <w:lang w:val="uk-UA"/>
              </w:rPr>
              <w:t>Год</w:t>
            </w:r>
          </w:p>
        </w:tc>
        <w:tc>
          <w:tcPr>
            <w:tcW w:w="992" w:type="dxa"/>
          </w:tcPr>
          <w:p w:rsidR="00000000" w:rsidRDefault="00000000">
            <w:pPr>
              <w:spacing w:after="40" w:line="240" w:lineRule="auto"/>
              <w:jc w:val="center"/>
              <w:rPr>
                <w:sz w:val="22"/>
                <w:lang w:val="uk-UA"/>
              </w:rPr>
            </w:pPr>
            <w:r>
              <w:rPr>
                <w:sz w:val="22"/>
                <w:lang w:val="uk-UA"/>
              </w:rPr>
              <w:t>млн. гривен</w:t>
            </w:r>
          </w:p>
        </w:tc>
        <w:tc>
          <w:tcPr>
            <w:tcW w:w="1381" w:type="dxa"/>
          </w:tcPr>
          <w:p w:rsidR="00000000" w:rsidRDefault="00000000">
            <w:pPr>
              <w:pStyle w:val="Footer"/>
              <w:spacing w:after="40"/>
              <w:jc w:val="center"/>
              <w:rPr>
                <w:sz w:val="22"/>
                <w:lang w:val="uk-UA"/>
              </w:rPr>
            </w:pPr>
            <w:r>
              <w:rPr>
                <w:sz w:val="22"/>
                <w:lang w:val="uk-UA"/>
              </w:rPr>
              <w:t>% общей суммы расходов</w:t>
            </w:r>
          </w:p>
        </w:tc>
        <w:tc>
          <w:tcPr>
            <w:tcW w:w="1312" w:type="dxa"/>
          </w:tcPr>
          <w:p w:rsidR="00000000" w:rsidRDefault="00000000">
            <w:pPr>
              <w:spacing w:after="40" w:line="240" w:lineRule="auto"/>
              <w:jc w:val="center"/>
              <w:rPr>
                <w:sz w:val="22"/>
                <w:lang w:val="uk-UA"/>
              </w:rPr>
            </w:pPr>
            <w:r>
              <w:rPr>
                <w:sz w:val="22"/>
                <w:lang w:val="uk-UA"/>
              </w:rPr>
              <w:t>млн. гривен</w:t>
            </w:r>
          </w:p>
        </w:tc>
        <w:tc>
          <w:tcPr>
            <w:tcW w:w="1701" w:type="dxa"/>
          </w:tcPr>
          <w:p w:rsidR="00000000" w:rsidRDefault="00000000">
            <w:pPr>
              <w:pStyle w:val="Footer"/>
              <w:spacing w:after="40"/>
              <w:jc w:val="center"/>
              <w:rPr>
                <w:sz w:val="22"/>
                <w:lang w:val="uk-UA"/>
              </w:rPr>
            </w:pPr>
            <w:r>
              <w:rPr>
                <w:sz w:val="22"/>
                <w:lang w:val="uk-UA"/>
              </w:rPr>
              <w:t>% общей суммы расходов</w:t>
            </w:r>
          </w:p>
        </w:tc>
        <w:tc>
          <w:tcPr>
            <w:tcW w:w="992" w:type="dxa"/>
          </w:tcPr>
          <w:p w:rsidR="00000000" w:rsidRDefault="00000000">
            <w:pPr>
              <w:spacing w:after="40" w:line="240" w:lineRule="auto"/>
              <w:jc w:val="center"/>
              <w:rPr>
                <w:sz w:val="22"/>
                <w:lang w:val="uk-UA"/>
              </w:rPr>
            </w:pPr>
            <w:r>
              <w:rPr>
                <w:sz w:val="22"/>
                <w:lang w:val="uk-UA"/>
              </w:rPr>
              <w:t>млн. гривен</w:t>
            </w:r>
          </w:p>
        </w:tc>
        <w:tc>
          <w:tcPr>
            <w:tcW w:w="1701" w:type="dxa"/>
          </w:tcPr>
          <w:p w:rsidR="00000000" w:rsidRDefault="00000000">
            <w:pPr>
              <w:pStyle w:val="Footer"/>
              <w:spacing w:after="40"/>
              <w:jc w:val="center"/>
              <w:rPr>
                <w:sz w:val="22"/>
                <w:lang w:val="uk-UA"/>
              </w:rPr>
            </w:pPr>
            <w:r>
              <w:rPr>
                <w:sz w:val="22"/>
                <w:lang w:val="uk-UA"/>
              </w:rPr>
              <w:t>% общей суммы расходов</w:t>
            </w:r>
          </w:p>
        </w:tc>
      </w:tr>
      <w:tr w:rsidR="00000000">
        <w:tblPrEx>
          <w:tblCellMar>
            <w:top w:w="0" w:type="dxa"/>
            <w:bottom w:w="0" w:type="dxa"/>
          </w:tblCellMar>
        </w:tblPrEx>
        <w:tc>
          <w:tcPr>
            <w:tcW w:w="993" w:type="dxa"/>
          </w:tcPr>
          <w:p w:rsidR="00000000" w:rsidRDefault="00000000">
            <w:pPr>
              <w:pStyle w:val="FootnoteText"/>
              <w:spacing w:after="40" w:line="288" w:lineRule="auto"/>
              <w:rPr>
                <w:bCs/>
                <w:lang w:val="uk-UA"/>
              </w:rPr>
            </w:pPr>
            <w:r>
              <w:rPr>
                <w:bCs/>
                <w:lang w:val="uk-UA"/>
              </w:rPr>
              <w:t>1993</w:t>
            </w:r>
          </w:p>
        </w:tc>
        <w:tc>
          <w:tcPr>
            <w:tcW w:w="992" w:type="dxa"/>
          </w:tcPr>
          <w:p w:rsidR="00000000" w:rsidRDefault="00000000">
            <w:pPr>
              <w:pStyle w:val="FootnoteText"/>
              <w:tabs>
                <w:tab w:val="clear" w:pos="567"/>
                <w:tab w:val="right" w:pos="582"/>
              </w:tabs>
              <w:spacing w:after="40" w:line="288" w:lineRule="auto"/>
              <w:jc w:val="right"/>
              <w:rPr>
                <w:lang w:val="uk-UA"/>
              </w:rPr>
            </w:pPr>
            <w:r>
              <w:rPr>
                <w:lang w:val="en-US"/>
              </w:rPr>
              <w:tab/>
            </w:r>
            <w:r>
              <w:rPr>
                <w:lang w:val="uk-UA"/>
              </w:rPr>
              <w:t>15,3</w:t>
            </w:r>
          </w:p>
        </w:tc>
        <w:tc>
          <w:tcPr>
            <w:tcW w:w="1381" w:type="dxa"/>
          </w:tcPr>
          <w:p w:rsidR="00000000" w:rsidRDefault="00000000">
            <w:pPr>
              <w:pStyle w:val="16"/>
              <w:spacing w:after="40"/>
              <w:rPr>
                <w:lang w:val="uk-UA"/>
              </w:rPr>
            </w:pPr>
            <w:r>
              <w:rPr>
                <w:lang w:val="uk-UA"/>
              </w:rPr>
              <w:t xml:space="preserve">  23,8</w:t>
            </w:r>
          </w:p>
        </w:tc>
        <w:tc>
          <w:tcPr>
            <w:tcW w:w="1312" w:type="dxa"/>
          </w:tcPr>
          <w:p w:rsidR="00000000" w:rsidRDefault="00000000">
            <w:pPr>
              <w:spacing w:after="40"/>
              <w:jc w:val="right"/>
              <w:rPr>
                <w:lang w:val="uk-UA"/>
              </w:rPr>
            </w:pPr>
            <w:r>
              <w:rPr>
                <w:lang w:val="uk-UA"/>
              </w:rPr>
              <w:t>12,8</w:t>
            </w:r>
          </w:p>
        </w:tc>
        <w:tc>
          <w:tcPr>
            <w:tcW w:w="1701" w:type="dxa"/>
          </w:tcPr>
          <w:p w:rsidR="00000000" w:rsidRDefault="00000000">
            <w:pPr>
              <w:pStyle w:val="16"/>
              <w:spacing w:after="40"/>
              <w:rPr>
                <w:lang w:val="uk-UA"/>
              </w:rPr>
            </w:pPr>
            <w:r>
              <w:rPr>
                <w:lang w:val="uk-UA"/>
              </w:rPr>
              <w:t xml:space="preserve">  86,6</w:t>
            </w:r>
          </w:p>
        </w:tc>
        <w:tc>
          <w:tcPr>
            <w:tcW w:w="992" w:type="dxa"/>
          </w:tcPr>
          <w:p w:rsidR="00000000" w:rsidRDefault="00000000">
            <w:pPr>
              <w:spacing w:after="40"/>
              <w:jc w:val="right"/>
              <w:rPr>
                <w:lang w:val="uk-UA"/>
              </w:rPr>
            </w:pPr>
            <w:r>
              <w:rPr>
                <w:lang w:val="uk-UA"/>
              </w:rPr>
              <w:t>2,5</w:t>
            </w:r>
          </w:p>
        </w:tc>
        <w:tc>
          <w:tcPr>
            <w:tcW w:w="1701" w:type="dxa"/>
          </w:tcPr>
          <w:p w:rsidR="00000000" w:rsidRDefault="00000000">
            <w:pPr>
              <w:pStyle w:val="16"/>
              <w:spacing w:after="40"/>
              <w:rPr>
                <w:lang w:val="uk-UA"/>
              </w:rPr>
            </w:pPr>
            <w:r>
              <w:rPr>
                <w:lang w:val="uk-UA"/>
              </w:rPr>
              <w:t>5,1</w:t>
            </w:r>
          </w:p>
        </w:tc>
      </w:tr>
      <w:tr w:rsidR="00000000">
        <w:tblPrEx>
          <w:tblCellMar>
            <w:top w:w="0" w:type="dxa"/>
            <w:bottom w:w="0" w:type="dxa"/>
          </w:tblCellMar>
        </w:tblPrEx>
        <w:tc>
          <w:tcPr>
            <w:tcW w:w="993" w:type="dxa"/>
          </w:tcPr>
          <w:p w:rsidR="00000000" w:rsidRDefault="00000000">
            <w:pPr>
              <w:spacing w:after="40"/>
              <w:rPr>
                <w:bCs/>
                <w:lang w:val="uk-UA"/>
              </w:rPr>
            </w:pPr>
            <w:r>
              <w:rPr>
                <w:bCs/>
                <w:lang w:val="uk-UA"/>
              </w:rPr>
              <w:t>1994</w:t>
            </w:r>
          </w:p>
        </w:tc>
        <w:tc>
          <w:tcPr>
            <w:tcW w:w="992" w:type="dxa"/>
          </w:tcPr>
          <w:p w:rsidR="00000000" w:rsidRDefault="00000000">
            <w:pPr>
              <w:tabs>
                <w:tab w:val="clear" w:pos="567"/>
                <w:tab w:val="right" w:pos="582"/>
              </w:tabs>
              <w:spacing w:after="40"/>
              <w:jc w:val="right"/>
              <w:rPr>
                <w:lang w:val="uk-UA"/>
              </w:rPr>
            </w:pPr>
            <w:r>
              <w:rPr>
                <w:lang w:val="en-US"/>
              </w:rPr>
              <w:tab/>
            </w:r>
            <w:r>
              <w:rPr>
                <w:lang w:val="uk-UA"/>
              </w:rPr>
              <w:t>165,5</w:t>
            </w:r>
          </w:p>
        </w:tc>
        <w:tc>
          <w:tcPr>
            <w:tcW w:w="1381" w:type="dxa"/>
          </w:tcPr>
          <w:p w:rsidR="00000000" w:rsidRDefault="00000000">
            <w:pPr>
              <w:spacing w:after="40"/>
              <w:jc w:val="center"/>
              <w:rPr>
                <w:lang w:val="uk-UA"/>
              </w:rPr>
            </w:pPr>
            <w:r>
              <w:rPr>
                <w:lang w:val="uk-UA"/>
              </w:rPr>
              <w:t xml:space="preserve">  26,6</w:t>
            </w:r>
          </w:p>
        </w:tc>
        <w:tc>
          <w:tcPr>
            <w:tcW w:w="1312" w:type="dxa"/>
          </w:tcPr>
          <w:p w:rsidR="00000000" w:rsidRDefault="00000000">
            <w:pPr>
              <w:spacing w:after="40"/>
              <w:jc w:val="right"/>
              <w:rPr>
                <w:lang w:val="uk-UA"/>
              </w:rPr>
            </w:pPr>
            <w:r>
              <w:rPr>
                <w:lang w:val="uk-UA"/>
              </w:rPr>
              <w:t>135,4</w:t>
            </w:r>
          </w:p>
        </w:tc>
        <w:tc>
          <w:tcPr>
            <w:tcW w:w="1701" w:type="dxa"/>
          </w:tcPr>
          <w:p w:rsidR="00000000" w:rsidRDefault="00000000">
            <w:pPr>
              <w:spacing w:after="40"/>
              <w:jc w:val="center"/>
              <w:rPr>
                <w:lang w:val="uk-UA"/>
              </w:rPr>
            </w:pPr>
            <w:r>
              <w:rPr>
                <w:lang w:val="uk-UA"/>
              </w:rPr>
              <w:t xml:space="preserve">  83,2</w:t>
            </w:r>
          </w:p>
        </w:tc>
        <w:tc>
          <w:tcPr>
            <w:tcW w:w="992" w:type="dxa"/>
          </w:tcPr>
          <w:p w:rsidR="00000000" w:rsidRDefault="00000000">
            <w:pPr>
              <w:spacing w:after="40"/>
              <w:jc w:val="right"/>
              <w:rPr>
                <w:lang w:val="uk-UA"/>
              </w:rPr>
            </w:pPr>
            <w:r>
              <w:rPr>
                <w:lang w:val="uk-UA"/>
              </w:rPr>
              <w:t>30,1</w:t>
            </w:r>
          </w:p>
        </w:tc>
        <w:tc>
          <w:tcPr>
            <w:tcW w:w="1701" w:type="dxa"/>
          </w:tcPr>
          <w:p w:rsidR="00000000" w:rsidRDefault="00000000">
            <w:pPr>
              <w:spacing w:after="40"/>
              <w:jc w:val="center"/>
              <w:rPr>
                <w:lang w:val="uk-UA"/>
              </w:rPr>
            </w:pPr>
            <w:r>
              <w:rPr>
                <w:lang w:val="uk-UA"/>
              </w:rPr>
              <w:t>6,6</w:t>
            </w:r>
          </w:p>
        </w:tc>
      </w:tr>
      <w:tr w:rsidR="00000000">
        <w:tblPrEx>
          <w:tblCellMar>
            <w:top w:w="0" w:type="dxa"/>
            <w:bottom w:w="0" w:type="dxa"/>
          </w:tblCellMar>
        </w:tblPrEx>
        <w:tc>
          <w:tcPr>
            <w:tcW w:w="993" w:type="dxa"/>
          </w:tcPr>
          <w:p w:rsidR="00000000" w:rsidRDefault="00000000">
            <w:pPr>
              <w:spacing w:after="40"/>
              <w:rPr>
                <w:bCs/>
                <w:lang w:val="uk-UA"/>
              </w:rPr>
            </w:pPr>
            <w:r>
              <w:rPr>
                <w:bCs/>
                <w:lang w:val="uk-UA"/>
              </w:rPr>
              <w:t>1995</w:t>
            </w:r>
          </w:p>
        </w:tc>
        <w:tc>
          <w:tcPr>
            <w:tcW w:w="992" w:type="dxa"/>
          </w:tcPr>
          <w:p w:rsidR="00000000" w:rsidRDefault="00000000">
            <w:pPr>
              <w:tabs>
                <w:tab w:val="clear" w:pos="567"/>
                <w:tab w:val="right" w:pos="582"/>
              </w:tabs>
              <w:spacing w:after="40"/>
              <w:jc w:val="right"/>
              <w:rPr>
                <w:lang w:val="uk-UA"/>
              </w:rPr>
            </w:pPr>
            <w:r>
              <w:rPr>
                <w:lang w:val="en-US"/>
              </w:rPr>
              <w:tab/>
            </w:r>
            <w:r>
              <w:rPr>
                <w:lang w:val="uk-UA"/>
              </w:rPr>
              <w:t>759,5</w:t>
            </w:r>
          </w:p>
        </w:tc>
        <w:tc>
          <w:tcPr>
            <w:tcW w:w="1381" w:type="dxa"/>
          </w:tcPr>
          <w:p w:rsidR="00000000" w:rsidRDefault="00000000">
            <w:pPr>
              <w:spacing w:after="40"/>
              <w:jc w:val="center"/>
              <w:rPr>
                <w:lang w:val="uk-UA"/>
              </w:rPr>
            </w:pPr>
            <w:r>
              <w:rPr>
                <w:lang w:val="uk-UA"/>
              </w:rPr>
              <w:t xml:space="preserve">  25,9</w:t>
            </w:r>
          </w:p>
        </w:tc>
        <w:tc>
          <w:tcPr>
            <w:tcW w:w="1312" w:type="dxa"/>
          </w:tcPr>
          <w:p w:rsidR="00000000" w:rsidRDefault="00000000">
            <w:pPr>
              <w:spacing w:after="40"/>
              <w:jc w:val="right"/>
              <w:rPr>
                <w:lang w:val="uk-UA"/>
              </w:rPr>
            </w:pPr>
            <w:r>
              <w:rPr>
                <w:lang w:val="uk-UA"/>
              </w:rPr>
              <w:t>652,8</w:t>
            </w:r>
          </w:p>
        </w:tc>
        <w:tc>
          <w:tcPr>
            <w:tcW w:w="1701" w:type="dxa"/>
          </w:tcPr>
          <w:p w:rsidR="00000000" w:rsidRDefault="00000000">
            <w:pPr>
              <w:spacing w:after="40"/>
              <w:jc w:val="center"/>
              <w:rPr>
                <w:lang w:val="uk-UA"/>
              </w:rPr>
            </w:pPr>
            <w:r>
              <w:rPr>
                <w:lang w:val="uk-UA"/>
              </w:rPr>
              <w:t>87</w:t>
            </w:r>
          </w:p>
        </w:tc>
        <w:tc>
          <w:tcPr>
            <w:tcW w:w="992" w:type="dxa"/>
          </w:tcPr>
          <w:p w:rsidR="00000000" w:rsidRDefault="00000000">
            <w:pPr>
              <w:spacing w:after="40"/>
              <w:jc w:val="right"/>
              <w:rPr>
                <w:lang w:val="uk-UA"/>
              </w:rPr>
            </w:pPr>
            <w:r>
              <w:rPr>
                <w:lang w:val="uk-UA"/>
              </w:rPr>
              <w:t>106,7</w:t>
            </w:r>
          </w:p>
        </w:tc>
        <w:tc>
          <w:tcPr>
            <w:tcW w:w="1701" w:type="dxa"/>
          </w:tcPr>
          <w:p w:rsidR="00000000" w:rsidRDefault="00000000">
            <w:pPr>
              <w:spacing w:after="40"/>
              <w:jc w:val="center"/>
              <w:rPr>
                <w:lang w:val="uk-UA"/>
              </w:rPr>
            </w:pPr>
            <w:r>
              <w:rPr>
                <w:lang w:val="uk-UA"/>
              </w:rPr>
              <w:t>4,9</w:t>
            </w:r>
          </w:p>
        </w:tc>
      </w:tr>
      <w:tr w:rsidR="00000000">
        <w:tblPrEx>
          <w:tblCellMar>
            <w:top w:w="0" w:type="dxa"/>
            <w:bottom w:w="0" w:type="dxa"/>
          </w:tblCellMar>
        </w:tblPrEx>
        <w:tc>
          <w:tcPr>
            <w:tcW w:w="993" w:type="dxa"/>
          </w:tcPr>
          <w:p w:rsidR="00000000" w:rsidRDefault="00000000">
            <w:pPr>
              <w:spacing w:after="40"/>
              <w:rPr>
                <w:bCs/>
                <w:lang w:val="uk-UA"/>
              </w:rPr>
            </w:pPr>
            <w:r>
              <w:rPr>
                <w:bCs/>
                <w:lang w:val="uk-UA"/>
              </w:rPr>
              <w:t>1996</w:t>
            </w:r>
          </w:p>
        </w:tc>
        <w:tc>
          <w:tcPr>
            <w:tcW w:w="992" w:type="dxa"/>
          </w:tcPr>
          <w:p w:rsidR="00000000" w:rsidRDefault="00000000">
            <w:pPr>
              <w:tabs>
                <w:tab w:val="clear" w:pos="567"/>
                <w:tab w:val="right" w:pos="582"/>
              </w:tabs>
              <w:spacing w:after="40"/>
              <w:jc w:val="right"/>
              <w:rPr>
                <w:lang w:val="uk-UA"/>
              </w:rPr>
            </w:pPr>
            <w:r>
              <w:rPr>
                <w:lang w:val="en-US"/>
              </w:rPr>
              <w:tab/>
            </w:r>
            <w:r>
              <w:rPr>
                <w:lang w:val="uk-UA"/>
              </w:rPr>
              <w:t>1</w:t>
            </w:r>
            <w:r>
              <w:rPr>
                <w:lang w:val="en-US"/>
              </w:rPr>
              <w:t xml:space="preserve"> </w:t>
            </w:r>
            <w:r>
              <w:rPr>
                <w:lang w:val="uk-UA"/>
              </w:rPr>
              <w:t>145,8</w:t>
            </w:r>
          </w:p>
        </w:tc>
        <w:tc>
          <w:tcPr>
            <w:tcW w:w="1381" w:type="dxa"/>
          </w:tcPr>
          <w:p w:rsidR="00000000" w:rsidRDefault="00000000">
            <w:pPr>
              <w:spacing w:after="40"/>
              <w:jc w:val="center"/>
              <w:rPr>
                <w:lang w:val="uk-UA"/>
              </w:rPr>
            </w:pPr>
            <w:r>
              <w:rPr>
                <w:lang w:val="uk-UA"/>
              </w:rPr>
              <w:t xml:space="preserve"> 28,6</w:t>
            </w:r>
          </w:p>
        </w:tc>
        <w:tc>
          <w:tcPr>
            <w:tcW w:w="1312" w:type="dxa"/>
          </w:tcPr>
          <w:p w:rsidR="00000000" w:rsidRDefault="00000000">
            <w:pPr>
              <w:spacing w:after="40"/>
              <w:jc w:val="right"/>
              <w:rPr>
                <w:lang w:val="uk-UA"/>
              </w:rPr>
            </w:pPr>
            <w:r>
              <w:rPr>
                <w:lang w:val="uk-UA"/>
              </w:rPr>
              <w:t>1 008,9</w:t>
            </w:r>
          </w:p>
        </w:tc>
        <w:tc>
          <w:tcPr>
            <w:tcW w:w="1701" w:type="dxa"/>
          </w:tcPr>
          <w:p w:rsidR="00000000" w:rsidRDefault="00000000">
            <w:pPr>
              <w:spacing w:after="40"/>
              <w:jc w:val="center"/>
              <w:rPr>
                <w:lang w:val="uk-UA"/>
              </w:rPr>
            </w:pPr>
            <w:r>
              <w:rPr>
                <w:lang w:val="uk-UA"/>
              </w:rPr>
              <w:t xml:space="preserve">  91,3</w:t>
            </w:r>
          </w:p>
        </w:tc>
        <w:tc>
          <w:tcPr>
            <w:tcW w:w="992" w:type="dxa"/>
          </w:tcPr>
          <w:p w:rsidR="00000000" w:rsidRDefault="00000000">
            <w:pPr>
              <w:spacing w:after="40"/>
              <w:jc w:val="right"/>
              <w:rPr>
                <w:lang w:val="uk-UA"/>
              </w:rPr>
            </w:pPr>
            <w:r>
              <w:rPr>
                <w:lang w:val="uk-UA"/>
              </w:rPr>
              <w:t>137</w:t>
            </w:r>
          </w:p>
        </w:tc>
        <w:tc>
          <w:tcPr>
            <w:tcW w:w="1701" w:type="dxa"/>
          </w:tcPr>
          <w:p w:rsidR="00000000" w:rsidRDefault="00000000">
            <w:pPr>
              <w:spacing w:after="40"/>
              <w:jc w:val="center"/>
              <w:rPr>
                <w:lang w:val="uk-UA"/>
              </w:rPr>
            </w:pPr>
            <w:r>
              <w:rPr>
                <w:lang w:val="uk-UA"/>
              </w:rPr>
              <w:t>4,7</w:t>
            </w:r>
          </w:p>
        </w:tc>
      </w:tr>
      <w:tr w:rsidR="00000000">
        <w:tblPrEx>
          <w:tblCellMar>
            <w:top w:w="0" w:type="dxa"/>
            <w:bottom w:w="0" w:type="dxa"/>
          </w:tblCellMar>
        </w:tblPrEx>
        <w:tc>
          <w:tcPr>
            <w:tcW w:w="993" w:type="dxa"/>
          </w:tcPr>
          <w:p w:rsidR="00000000" w:rsidRDefault="00000000">
            <w:pPr>
              <w:spacing w:after="40"/>
              <w:rPr>
                <w:bCs/>
                <w:lang w:val="uk-UA"/>
              </w:rPr>
            </w:pPr>
            <w:r>
              <w:rPr>
                <w:bCs/>
                <w:lang w:val="uk-UA"/>
              </w:rPr>
              <w:t>1997</w:t>
            </w:r>
          </w:p>
        </w:tc>
        <w:tc>
          <w:tcPr>
            <w:tcW w:w="992" w:type="dxa"/>
          </w:tcPr>
          <w:p w:rsidR="00000000" w:rsidRDefault="00000000">
            <w:pPr>
              <w:tabs>
                <w:tab w:val="clear" w:pos="567"/>
                <w:tab w:val="right" w:pos="582"/>
              </w:tabs>
              <w:spacing w:after="40"/>
              <w:jc w:val="right"/>
              <w:rPr>
                <w:lang w:val="uk-UA"/>
              </w:rPr>
            </w:pPr>
            <w:r>
              <w:rPr>
                <w:lang w:val="en-US"/>
              </w:rPr>
              <w:tab/>
            </w:r>
            <w:r>
              <w:rPr>
                <w:lang w:val="uk-UA"/>
              </w:rPr>
              <w:t>1</w:t>
            </w:r>
            <w:r>
              <w:rPr>
                <w:lang w:val="en-US"/>
              </w:rPr>
              <w:t xml:space="preserve"> </w:t>
            </w:r>
            <w:r>
              <w:rPr>
                <w:lang w:val="uk-UA"/>
              </w:rPr>
              <w:t>258,6</w:t>
            </w:r>
          </w:p>
        </w:tc>
        <w:tc>
          <w:tcPr>
            <w:tcW w:w="1381" w:type="dxa"/>
          </w:tcPr>
          <w:p w:rsidR="00000000" w:rsidRDefault="00000000">
            <w:pPr>
              <w:spacing w:after="40"/>
              <w:jc w:val="center"/>
              <w:rPr>
                <w:lang w:val="uk-UA"/>
              </w:rPr>
            </w:pPr>
            <w:r>
              <w:rPr>
                <w:lang w:val="uk-UA"/>
              </w:rPr>
              <w:t>25</w:t>
            </w:r>
          </w:p>
        </w:tc>
        <w:tc>
          <w:tcPr>
            <w:tcW w:w="1312" w:type="dxa"/>
          </w:tcPr>
          <w:p w:rsidR="00000000" w:rsidRDefault="00000000">
            <w:pPr>
              <w:spacing w:after="40"/>
              <w:jc w:val="right"/>
              <w:rPr>
                <w:lang w:val="uk-UA"/>
              </w:rPr>
            </w:pPr>
            <w:r>
              <w:rPr>
                <w:lang w:val="uk-UA"/>
              </w:rPr>
              <w:t>1 100</w:t>
            </w:r>
          </w:p>
        </w:tc>
        <w:tc>
          <w:tcPr>
            <w:tcW w:w="1701" w:type="dxa"/>
          </w:tcPr>
          <w:p w:rsidR="00000000" w:rsidRDefault="00000000">
            <w:pPr>
              <w:spacing w:after="40"/>
              <w:jc w:val="center"/>
              <w:rPr>
                <w:lang w:val="uk-UA"/>
              </w:rPr>
            </w:pPr>
            <w:r>
              <w:rPr>
                <w:lang w:val="uk-UA"/>
              </w:rPr>
              <w:t>89</w:t>
            </w:r>
          </w:p>
        </w:tc>
        <w:tc>
          <w:tcPr>
            <w:tcW w:w="992" w:type="dxa"/>
          </w:tcPr>
          <w:p w:rsidR="00000000" w:rsidRDefault="00000000">
            <w:pPr>
              <w:spacing w:after="40"/>
              <w:jc w:val="right"/>
              <w:rPr>
                <w:lang w:val="uk-UA"/>
              </w:rPr>
            </w:pPr>
            <w:r>
              <w:rPr>
                <w:lang w:val="uk-UA"/>
              </w:rPr>
              <w:t>158,6</w:t>
            </w:r>
          </w:p>
        </w:tc>
        <w:tc>
          <w:tcPr>
            <w:tcW w:w="1701" w:type="dxa"/>
          </w:tcPr>
          <w:p w:rsidR="00000000" w:rsidRDefault="00000000">
            <w:pPr>
              <w:spacing w:after="40"/>
              <w:jc w:val="center"/>
              <w:rPr>
                <w:lang w:val="uk-UA"/>
              </w:rPr>
            </w:pPr>
            <w:r>
              <w:rPr>
                <w:lang w:val="uk-UA"/>
              </w:rPr>
              <w:t>4,2</w:t>
            </w:r>
          </w:p>
        </w:tc>
      </w:tr>
    </w:tbl>
    <w:p w:rsidR="00000000" w:rsidRDefault="00000000"/>
    <w:p w:rsidR="00000000" w:rsidRDefault="00000000">
      <w:r>
        <w:t>*</w:t>
      </w:r>
      <w:r>
        <w:tab/>
        <w:t>По данным Министерства финансов Украины.</w:t>
      </w:r>
    </w:p>
    <w:p w:rsidR="00000000" w:rsidRDefault="00000000">
      <w:pPr>
        <w:ind w:firstLine="709"/>
      </w:pPr>
    </w:p>
    <w:p w:rsidR="00000000" w:rsidRDefault="00000000">
      <w:r>
        <w:t>629.</w:t>
      </w:r>
      <w:r>
        <w:tab/>
        <w:t>На территории Украины создана сеть общеобразовательных учебных заведений для обеспечения культурно-образовательных потребностей представителей национальных меньшинств.  Функционируют 2 800 школ с русским, 107 - с румынским, 67 - с венгерским, 6 - с крымско-татарским и 3 школы с польским языком обучения.  В Украине наряду с украиноязычными функционируют 3 300 русскоязычных дошкольных учреждений и 115 детских садов, а также отдельные группы с другими языками общения (венгерский, польский, еврейский, румынский и т.д.), кроме того, 1 000 учреждений используют в работе одновременно два и более языков.</w:t>
      </w:r>
    </w:p>
    <w:p w:rsidR="00000000" w:rsidRDefault="00000000"/>
    <w:p w:rsidR="00000000" w:rsidRDefault="00000000">
      <w:r>
        <w:t>630.</w:t>
      </w:r>
      <w:r>
        <w:tab/>
        <w:t>Общие принципы Конвенции учтены при разработке Закона Украины "Об образовании".  Обеспечение прав детей на профессионально-техническое образование непосредственно предусмотрено в Законе Украины "О профессионально-техническом образовании" (1998 год).  Государственный контроль за деятельностью образовательных учреждений, в том числе за обеспечением прав детей на образование, регулируется Законом Украины "Об образовании" и осуществляется (независимо от формы собственности и подведомственности учебных заведений) центральными и местными органами управления образованием, а также Государственной инспекцией образовательных учреждений при Министерстве образования Украины с целью обеспечения единой государственной политики в области образования.  Кроме того, законодательно предусмотрено осуществление контроля за организацией питания, охраны здоровья и охраны труда учащихся в образовательных учреждениях.  В целях более действенного обеспечения прав детей, проживающих в сельской местности, на профессионально-техническое образование было создано 296 профессионально-технических училищ сельскохозяйственного профиля.</w:t>
      </w:r>
    </w:p>
    <w:p w:rsidR="00000000" w:rsidRDefault="00000000"/>
    <w:p w:rsidR="00000000" w:rsidRDefault="00000000">
      <w:r>
        <w:t>631.</w:t>
      </w:r>
      <w:r>
        <w:tab/>
        <w:t>Обеспечение права детей на обучение в профессионально-технических училищах и на получение ими различных видов среднего образования регулируется Законом Украины "О профессионально-техническом образовании", которым предусматривается возможность одновременно с освоением профессии получить полное общее среднее образование в профессионально-техническом учебном заведении или в другом учебном учреждении.</w:t>
      </w:r>
    </w:p>
    <w:p w:rsidR="00000000" w:rsidRDefault="00000000"/>
    <w:p w:rsidR="00000000" w:rsidRDefault="00000000">
      <w:r>
        <w:t>632.</w:t>
      </w:r>
      <w:r>
        <w:tab/>
        <w:t>Дети, которые по определенным причинам не могут одновременно с освоением профессии получать полное общее среднее образование или не имеют базового среднего образования, а также те, кто нуждается в социальной помощи и реабилитации, могут одновременно приобретать рабочую квалификацию по профессиям, перечень которых определен Кабинетом министров Украины.</w:t>
      </w:r>
    </w:p>
    <w:p w:rsidR="00000000" w:rsidRDefault="00000000"/>
    <w:p w:rsidR="00000000" w:rsidRDefault="00000000">
      <w:r>
        <w:t>633.</w:t>
      </w:r>
      <w:r>
        <w:tab/>
        <w:t>В соответствии с законодательством Украины учащиеся имеют право на доступ к информации во всех отраслях знаний и бесплатное пользование учебной, научной, производственной и культурной базой учебного заведения.</w:t>
      </w:r>
    </w:p>
    <w:p w:rsidR="00000000" w:rsidRDefault="00000000"/>
    <w:p w:rsidR="00000000" w:rsidRDefault="00000000">
      <w:r>
        <w:t>634.</w:t>
      </w:r>
      <w:r>
        <w:tab/>
        <w:t>Эколого-просветительская деятельность в Украине в 1993-1997 годах была направлена на формирование экологической культуры личности.  Осуществлению этой цели сопутствовала деятельность органов исполнительной власти, в частности, Министерства охраны окружающей природной среды и ядерной безопасности Украины, а также его подразделений в областях, образовательных учреждений, общественных организаций, средств массовой информации - прессы, радио, телевидения, кино, лекционной и выставочной деятельности и др.</w:t>
      </w:r>
    </w:p>
    <w:p w:rsidR="00000000" w:rsidRDefault="00000000"/>
    <w:p w:rsidR="00000000" w:rsidRDefault="00000000">
      <w:r>
        <w:t>635.</w:t>
      </w:r>
      <w:r>
        <w:tab/>
        <w:t>Областные государственные управления экологической безопасности и их отделения в городах и районах в своей практической деятельности и при осуществлении мероприятий по организации экологического просвещения и воспитания руководствуются статьей 7 Закона Украины "Об охране окружающей природной среды".</w:t>
      </w:r>
    </w:p>
    <w:p w:rsidR="00000000" w:rsidRDefault="00000000"/>
    <w:p w:rsidR="00000000" w:rsidRDefault="00000000">
      <w:r>
        <w:t>636.</w:t>
      </w:r>
      <w:r>
        <w:tab/>
        <w:t>В целях совершенствования форм и методов экологического просвещения государственные управления по экологической безопасности и государственные экологические инспекции в областях сотрудничают с общественными природоохранными организациями, учебными заведениями всех уровней аккредитации и областными управлениями образования.  Работа направлена на обеспечение непрерывного экологического просвещения.</w:t>
      </w:r>
    </w:p>
    <w:p w:rsidR="00000000" w:rsidRDefault="00000000"/>
    <w:p w:rsidR="00000000" w:rsidRDefault="00000000">
      <w:r>
        <w:t>637.</w:t>
      </w:r>
      <w:r>
        <w:tab/>
        <w:t>Основы экологического воспитания закладываются еще в детском саду.  Так, в комплексной программе "Садик - школа", которая вводится в г. Запорожье, преобладают игровые формы деятельности и обучения, наблюдения и исследования, полевые практикумы, экологические субботники.  В качестве учебной базы используется природа острова Хортица.  Экологические школы работают в Запорожской, Донецкой и Винницкой областях.  В школах Николаевщины проводится экологический всеобуч; 86 экологических факультативов действуют в Черниговской области.</w:t>
      </w:r>
    </w:p>
    <w:p w:rsidR="00000000" w:rsidRDefault="00000000"/>
    <w:p w:rsidR="00000000" w:rsidRDefault="00000000">
      <w:r>
        <w:t>638.</w:t>
      </w:r>
      <w:r>
        <w:tab/>
        <w:t>Экологические лектории, месячники и недели экологии стали традиционными для школ Украины.  Работники государственных экологических инспекций проводят беседы и семинары по экологическим темам для учащихся и учителей средних школ, преподавателей природоведения, биологии, географии, оказывают помощь учебным заведениям в разработке экологических учебных программ.  Учащаяся молодежь имеет доступ к ежегодным докладам о состоянии окружающей природной среды в различных областях, подготавливаемым государственными управлениями по экологической безопасности.</w:t>
      </w:r>
    </w:p>
    <w:p w:rsidR="00000000" w:rsidRDefault="00000000"/>
    <w:p w:rsidR="00000000" w:rsidRDefault="00000000">
      <w:r>
        <w:t>639.</w:t>
      </w:r>
      <w:r>
        <w:tab/>
        <w:t>В настоящее время в Украине действует большое количество природоохранных общественных объединений, среди которых более 20 организаций имеют статус общенациональных.</w:t>
      </w:r>
    </w:p>
    <w:p w:rsidR="00000000" w:rsidRDefault="00000000"/>
    <w:p w:rsidR="00000000" w:rsidRDefault="00000000">
      <w:r>
        <w:t>640.</w:t>
      </w:r>
      <w:r>
        <w:tab/>
        <w:t>Наиболее массовыми и активными среди общественных экологических объединений и государственных учреждений, одним из основных направлений деятельности которых является экологическое воспитание учащихся и молодежи, выступают Украинское общество охраны природы (УООП), ассоциация "Зеленый мир" и Национальный экологический центр Украины.  Они содействовали организации в Украине молодежных экологических субботников, экспедиций, научно-практических конференций, семинаров, круглых столов, а также деятельности различных клубов, школ молодого эколога, школьных лесничеств, "зеленых" и "голубых" патрулей.</w:t>
      </w:r>
    </w:p>
    <w:p w:rsidR="00000000" w:rsidRDefault="00000000"/>
    <w:p w:rsidR="00000000" w:rsidRDefault="00000000">
      <w:r>
        <w:t>641.</w:t>
      </w:r>
      <w:r>
        <w:tab/>
        <w:t>Проводились различные акции с массовым привлечением школьников и учащейся молодежи, в частности: "Реки моего детства", общенациональная кампания "Живая вода", операции "Подснежник", "Аист", "Родник", "Муравейник", "</w:t>
      </w:r>
      <w:proofErr w:type="spellStart"/>
      <w:r>
        <w:t>Биощит</w:t>
      </w:r>
      <w:proofErr w:type="spellEnd"/>
      <w:r>
        <w:t>", "Зеленая весна", "Елочка", природоохранная эстафета "Без вербы и калины нет Украины" и другие мероприятия, направленные на изучение и охрану окружающей природы.</w:t>
      </w:r>
    </w:p>
    <w:p w:rsidR="00000000" w:rsidRDefault="00000000"/>
    <w:p w:rsidR="00000000" w:rsidRDefault="00000000">
      <w:r>
        <w:t>642.</w:t>
      </w:r>
      <w:r>
        <w:tab/>
        <w:t>Президиум Всеукраинского совета УООП совместно с Ивано-Франковской областной организацией этого общества в 1997 году провел Всеукраинскую детскую экологическую ассамблею.</w:t>
      </w:r>
    </w:p>
    <w:p w:rsidR="00000000" w:rsidRDefault="00000000">
      <w:pPr>
        <w:ind w:firstLine="709"/>
      </w:pPr>
    </w:p>
    <w:p w:rsidR="00000000" w:rsidRDefault="00000000">
      <w:r>
        <w:t>643.</w:t>
      </w:r>
      <w:r>
        <w:tab/>
        <w:t>Конституция Украины (статья 53) и Закон Украины "Об образовании" гарантируют молодежи возможности получения полного общего среднего, и в том числе начального, образования.</w:t>
      </w:r>
    </w:p>
    <w:p w:rsidR="00000000" w:rsidRDefault="00000000">
      <w:pPr>
        <w:jc w:val="both"/>
      </w:pPr>
    </w:p>
    <w:p w:rsidR="00000000" w:rsidRDefault="00000000">
      <w:r>
        <w:t>644.</w:t>
      </w:r>
      <w:r>
        <w:tab/>
        <w:t>В соответствии с Законом Украины "Об образовании" граждане Украины имеют право на бесплатное получение образования во всех государственных учебных заведениях независимо от пола, расы, национальности, социального и имущественного состояния, рода и характера занятий, мировоззренческих убеждений, партийной принадлежности, отношения к религии, вероисповедания, состояния здоровья, места жительства и других обстоятельств.  Это право обеспечивается разветвленной сетью общеобразовательных учебных заведений, основанных на государственных и других формах собственности.</w:t>
      </w:r>
    </w:p>
    <w:p w:rsidR="00000000" w:rsidRDefault="00000000">
      <w:pPr>
        <w:tabs>
          <w:tab w:val="left" w:pos="567"/>
          <w:tab w:val="left" w:pos="1134"/>
          <w:tab w:val="left" w:pos="1701"/>
        </w:tabs>
        <w:rPr>
          <w:lang w:val="uk-UA"/>
        </w:rPr>
      </w:pPr>
    </w:p>
    <w:p w:rsidR="00000000" w:rsidRDefault="00000000">
      <w:r>
        <w:t>645.</w:t>
      </w:r>
      <w:r>
        <w:tab/>
        <w:t xml:space="preserve">В начальной школе дети обучаются на протяжении трех-четырех лет в зависимости от возраста, в котором было начато обучение.  Количество учащихся начальной школы в 1997/1998 учебном году составило 97 700 учеников, или </w:t>
      </w:r>
      <w:proofErr w:type="spellStart"/>
      <w:r>
        <w:t>1,4%</w:t>
      </w:r>
      <w:proofErr w:type="spellEnd"/>
      <w:r>
        <w:t xml:space="preserve"> от общей численности школьников;  из них 38 700 (</w:t>
      </w:r>
      <w:proofErr w:type="spellStart"/>
      <w:r>
        <w:t>39,7%</w:t>
      </w:r>
      <w:proofErr w:type="spellEnd"/>
      <w:r>
        <w:t>) обучались в городских школах и 59 000 (</w:t>
      </w:r>
      <w:proofErr w:type="spellStart"/>
      <w:r>
        <w:t>60,3%</w:t>
      </w:r>
      <w:proofErr w:type="spellEnd"/>
      <w:r>
        <w:t xml:space="preserve">) - в школах сельской местности.  </w:t>
      </w:r>
    </w:p>
    <w:p w:rsidR="00000000" w:rsidRDefault="00000000"/>
    <w:p w:rsidR="00000000" w:rsidRDefault="00000000">
      <w:r>
        <w:t>646.</w:t>
      </w:r>
      <w:r>
        <w:tab/>
        <w:t xml:space="preserve">Для учащихся предусмотрены различные формы морального и материального поощрения.  За успехи в учебе они могут быть награждены в переходных классах Похвальным листом, а в выпускном (11-й класс) - золотой или серебряной медалью, Похвальным листом за особые успехи в изучении отдельных школьных дисциплин, в девятых классах учащиеся получают свидетельство о получении неполного среднего образования с отличием.  В отдельных случаях учащиеся получают специальные стипендии или премии.  </w:t>
      </w:r>
    </w:p>
    <w:p w:rsidR="00000000" w:rsidRDefault="00000000"/>
    <w:p w:rsidR="00000000" w:rsidRDefault="00000000">
      <w:r>
        <w:t>647.</w:t>
      </w:r>
      <w:r>
        <w:tab/>
        <w:t xml:space="preserve">Ученики, награжденные медалями, а также выпускники общих средних школ, которые получили свидетельство с отличием, призеры всеукраинских ученических и международных олимпиад по базовым дисциплинам и конкурсов Малых академий наук пользуются льготами при поступлении в высшие учебные заведения.  </w:t>
      </w:r>
    </w:p>
    <w:p w:rsidR="00000000" w:rsidRDefault="00000000"/>
    <w:p w:rsidR="00000000" w:rsidRDefault="00000000">
      <w:r>
        <w:t>648.</w:t>
      </w:r>
      <w:r>
        <w:tab/>
        <w:t xml:space="preserve">В Украине все дети школьного возраста, в том числе инвалиды, лица, лишенные свободы, и беременные, пользуются правом на образование.  Они имеют право обучаться в дневных или вечерних (сменных) школах, индивидуально на дому, а также получать образование  экстерном.  </w:t>
      </w:r>
    </w:p>
    <w:p w:rsidR="00000000" w:rsidRDefault="00000000"/>
    <w:p w:rsidR="00000000" w:rsidRDefault="00000000">
      <w:r>
        <w:t>649.</w:t>
      </w:r>
      <w:r>
        <w:tab/>
        <w:t xml:space="preserve">Для больных детей, инвалидов и лиц, лишенных свободы, созданы соответствующие учебные заведения, где они имеют возможность получать общее среднее образование в объеме, предусмотренном государственными требованиями.  </w:t>
      </w:r>
    </w:p>
    <w:p w:rsidR="00000000" w:rsidRDefault="00000000"/>
    <w:p w:rsidR="00000000" w:rsidRDefault="00000000">
      <w:r>
        <w:t>650.</w:t>
      </w:r>
      <w:r>
        <w:tab/>
        <w:t xml:space="preserve">В соответствии с Законом Украины "Об образовании" в Украине запрещены какое-либо насилие над ребенком и его эксплуатация.  Педагогические работники обязаны придерживаться норм педагогической этики и морали, уважать достоинство ребенка, защищать детей от любых форм физического или психического насилия, предупреждать попытки употребления детьми алкоголя или наркотиков и  избавлять их от других вредных привычек.  </w:t>
      </w:r>
    </w:p>
    <w:p w:rsidR="00000000" w:rsidRDefault="00000000"/>
    <w:p w:rsidR="00000000" w:rsidRDefault="00000000">
      <w:r>
        <w:t>651.</w:t>
      </w:r>
      <w:r>
        <w:tab/>
        <w:t xml:space="preserve">Учащиеся общеобразовательных школ обязаны соблюдать действующее законодательство, моральные и этические нормы, устав школы и правила внутреннего распорядка.  Школьная дисциплина учащихся контролируется органами ученического самоуправления, руководителями школ и учителями.  </w:t>
      </w:r>
    </w:p>
    <w:p w:rsidR="00000000" w:rsidRDefault="00000000"/>
    <w:p w:rsidR="00000000" w:rsidRDefault="00000000">
      <w:r>
        <w:t>652.</w:t>
      </w:r>
      <w:r>
        <w:tab/>
        <w:t xml:space="preserve">К учащимся, которые нарушают устав учебного заведения или правила внутреннего распорядка, могут быть применены меры дисциплинарного воздействия.  </w:t>
      </w:r>
    </w:p>
    <w:p w:rsidR="00000000" w:rsidRDefault="00000000">
      <w:pPr>
        <w:ind w:firstLine="709"/>
      </w:pPr>
    </w:p>
    <w:p w:rsidR="00000000" w:rsidRDefault="00000000">
      <w:r>
        <w:t>653.</w:t>
      </w:r>
      <w:r>
        <w:tab/>
        <w:t xml:space="preserve">Конституция Украины гарантирует право ребенка на свободу мировоззрения и вероисповедания.  </w:t>
      </w:r>
    </w:p>
    <w:p w:rsidR="00000000" w:rsidRDefault="00000000">
      <w:pPr>
        <w:ind w:firstLine="709"/>
      </w:pPr>
    </w:p>
    <w:p w:rsidR="00000000" w:rsidRDefault="00000000">
      <w:r>
        <w:t>654.</w:t>
      </w:r>
      <w:r>
        <w:tab/>
        <w:t xml:space="preserve">Церковь и религиозные организации в Украине отделены от государства, а школа - от церкви.  Никакая из религий не может быть признана государством обязательной.  </w:t>
      </w:r>
    </w:p>
    <w:p w:rsidR="00000000" w:rsidRDefault="00000000">
      <w:pPr>
        <w:ind w:firstLine="709"/>
      </w:pPr>
    </w:p>
    <w:p w:rsidR="00000000" w:rsidRDefault="00000000">
      <w:r>
        <w:t>655.</w:t>
      </w:r>
      <w:r>
        <w:tab/>
        <w:t xml:space="preserve">Начиная с 1992 года Украина обеспечивает за счет государственного бюджета финансирование обучения иностранных граждан, принятых в учебные заведения Украины в соответствии с обязательствами бывшего СССР.  В 1993 году Украина в соответствии с постановлением Кабинета министров Украины снова открыла прием иностранных граждан для получения ими образования с финансированием их обучения за счет средств государственного бюджета. </w:t>
      </w:r>
    </w:p>
    <w:p w:rsidR="00000000" w:rsidRDefault="00000000">
      <w:pPr>
        <w:ind w:firstLine="709"/>
      </w:pPr>
    </w:p>
    <w:p w:rsidR="00000000" w:rsidRDefault="00000000">
      <w:r>
        <w:t>656.</w:t>
      </w:r>
      <w:r>
        <w:tab/>
        <w:t xml:space="preserve">В 1997 году на этих условиях обучались 1 200 студентов. </w:t>
      </w:r>
    </w:p>
    <w:p w:rsidR="00000000" w:rsidRDefault="00000000">
      <w:pPr>
        <w:ind w:firstLine="709"/>
      </w:pPr>
    </w:p>
    <w:p w:rsidR="00000000" w:rsidRDefault="00000000">
      <w:r>
        <w:t>657.</w:t>
      </w:r>
      <w:r>
        <w:tab/>
        <w:t>С 1992 года заключено 58 международных соглашений, касающихся области образования.  Постоянно поддерживаются и расширяются плодотворные контакты с более чем 50 международными правительственными и неправительственными организациями, программами и фондами, такими, как ЮНЕСКО, Совет Европы, Информационная служба США, Корпус мира США, Британский Совет, Немецкая служба академических обменов (</w:t>
      </w:r>
      <w:proofErr w:type="spellStart"/>
      <w:r>
        <w:t>ДААД</w:t>
      </w:r>
      <w:proofErr w:type="spellEnd"/>
      <w:r>
        <w:t xml:space="preserve">), программы имени </w:t>
      </w:r>
      <w:proofErr w:type="spellStart"/>
      <w:r>
        <w:t>Фулбрайта</w:t>
      </w:r>
      <w:proofErr w:type="spellEnd"/>
      <w:r>
        <w:t xml:space="preserve">, имени </w:t>
      </w:r>
      <w:proofErr w:type="spellStart"/>
      <w:r>
        <w:t>Эдмунда</w:t>
      </w:r>
      <w:proofErr w:type="spellEnd"/>
      <w:r>
        <w:t xml:space="preserve"> Маски, а также "Акт в поддержку свободы" (США), "</w:t>
      </w:r>
      <w:proofErr w:type="spellStart"/>
      <w:r>
        <w:t>ТРАМПОЛИН</w:t>
      </w:r>
      <w:proofErr w:type="spellEnd"/>
      <w:r>
        <w:t xml:space="preserve">", "Сан </w:t>
      </w:r>
      <w:proofErr w:type="spellStart"/>
      <w:r>
        <w:t>фронтьер</w:t>
      </w:r>
      <w:proofErr w:type="spellEnd"/>
      <w:r>
        <w:t xml:space="preserve">" (Франция) и многие другие.  </w:t>
      </w:r>
    </w:p>
    <w:p w:rsidR="00000000" w:rsidRDefault="00000000"/>
    <w:p w:rsidR="00000000" w:rsidRDefault="00000000">
      <w:r>
        <w:t>658.</w:t>
      </w:r>
      <w:r>
        <w:tab/>
        <w:t xml:space="preserve">В 1991 году Украина начала сотрудничать с Комиссией по образованию и науке Совета Европы.  Представители Украины, начиная с 1993 года постоянно участвуют в семинарах по актуальным проблемам высшего и среднего общего образования (непрерывная система образования;  оценка учебных планов и программ;  эквивалентность документов об образовании;  финансирование образования;  доступ к образованию;  управление системой образования).  Нормативная и учебно-методическая база образования в Украине формировалась с использованием рекомендаций участников семинара.  </w:t>
      </w:r>
    </w:p>
    <w:p w:rsidR="00000000" w:rsidRDefault="00000000"/>
    <w:p w:rsidR="00000000" w:rsidRDefault="00000000">
      <w:r>
        <w:t>659.</w:t>
      </w:r>
      <w:r>
        <w:tab/>
        <w:t>Начиная с 1993 года вводятся программы Корпуса Мира США в Украине.  В создании проектов программ "</w:t>
      </w:r>
      <w:proofErr w:type="spellStart"/>
      <w:r>
        <w:t>Тефл-преподавание</w:t>
      </w:r>
      <w:proofErr w:type="spellEnd"/>
      <w:r>
        <w:t xml:space="preserve"> английского языка как иностранного", "Развитие молодежи", "Экологическое и экономическое образование" принимали участие 400 добровольцев, которые работали как в средних школах, так и в педагогических университетах и колледжах.  Ежегодно добровольцы обучают 4 200 украинских школьников и более 2 300 студентов высших учебных заведений.  Большинство добровольцев участвует в дополнительных проектах и общественных мероприятиях, содействуют разработке экологических образовательных программ в учебных заведениях и осуществлению внешкольных мероприятий.  </w:t>
      </w:r>
    </w:p>
    <w:p w:rsidR="00000000" w:rsidRDefault="00000000"/>
    <w:p w:rsidR="00000000" w:rsidRDefault="00000000">
      <w:r>
        <w:t>660.</w:t>
      </w:r>
      <w:r>
        <w:tab/>
        <w:t>В соответствии с программой "Акт в поддержку свободы", которую финансирует правительство США, начиная с 1994 года ежегодно 270 учащихся старших классов средних школ и 120 студентов и аспирантов Украины обучаются в течение одного года в школах, колледжах и университетах США.</w:t>
      </w:r>
    </w:p>
    <w:p w:rsidR="00000000" w:rsidRDefault="00000000"/>
    <w:p w:rsidR="00000000" w:rsidRDefault="00000000">
      <w:r>
        <w:t>661.</w:t>
      </w:r>
      <w:r>
        <w:tab/>
        <w:t xml:space="preserve">С 1996 года правительство США проводит награждение 75 учителей средних школ Украины - победителей конкурса "Украинско-американские премии за успехи в преподавании" </w:t>
      </w:r>
      <w:proofErr w:type="spellStart"/>
      <w:r>
        <w:t>грантами</w:t>
      </w:r>
      <w:proofErr w:type="spellEnd"/>
      <w:r>
        <w:t xml:space="preserve"> на приобретение для школы учебного инвентаря и услуг на сумму 2 200 долларов США;  45 преподавателей педагогических университетов получают стипендии для годичной научной или методической стажировки в американских университетах.</w:t>
      </w:r>
    </w:p>
    <w:p w:rsidR="00000000" w:rsidRDefault="00000000"/>
    <w:p w:rsidR="00000000" w:rsidRDefault="00000000">
      <w:r>
        <w:t>662.</w:t>
      </w:r>
      <w:r>
        <w:tab/>
        <w:t xml:space="preserve">Проект ЮНЕСКО "Ассоциированные школы ЮНЕСКО" был основан в ноябре 1993 года; его суть состоит в развитии воспитания в духе мира и международного сотрудничества. </w:t>
      </w:r>
    </w:p>
    <w:p w:rsidR="00000000" w:rsidRDefault="00000000"/>
    <w:p w:rsidR="00000000" w:rsidRDefault="00000000">
      <w:r>
        <w:t>663.</w:t>
      </w:r>
      <w:r>
        <w:tab/>
        <w:t xml:space="preserve">В настоящее время в Украине действуют в рамках системы ассоциированных школ ЮНЕСКО 22 учебных заведения:  18 школ и 4 профтехучилища.  Кроме этого, около 30 заведений претендуют на получение статуса ассоциированных школ ЮНЕСКО, включая школьные и высшие учебные заведения, а также внешкольные учреждения.  Сеть таких учебно-воспитательных учреждений охватывает 11 областей, город Киев, а также Автономную Республику Крым.  </w:t>
      </w:r>
    </w:p>
    <w:p w:rsidR="00000000" w:rsidRDefault="00000000"/>
    <w:p w:rsidR="00000000" w:rsidRDefault="00000000">
      <w:r>
        <w:t>664.</w:t>
      </w:r>
      <w:r>
        <w:tab/>
        <w:t xml:space="preserve">Все ассоциированные школы ЮНЕСКО ведут переписку, осуществляют молодежный, детский и педагогический обмен делегациями со своими зарубежными партнерами, проводят фестивали дружбы, митинги, тематические вечера, ярмарки солидарности, конкурсы, недели ЮНЕСКО, общие педагогические конференции, дни городов-побратимов, создают различные фонды помощи и милосердия.  Некоторые учебные заведения являются коллективными членами обществ дружбы с зарубежными странами.   </w:t>
      </w:r>
    </w:p>
    <w:p w:rsidR="00000000" w:rsidRDefault="00000000"/>
    <w:p w:rsidR="00000000" w:rsidRDefault="00000000">
      <w:r>
        <w:t>665.</w:t>
      </w:r>
      <w:r>
        <w:tab/>
        <w:t xml:space="preserve">Не менее разнообразные формы используются и в учебной деятельности: конференции, семинары, дискуссии, защита рефератов, практические ролевые игры, "круглые столы" по проблемам воспитания.  Проводятся специальные уроки ЮНЕСКО, разрабатываются пробные модели Генеральных конференций ЮНЕСКО, изучается история международных детских и молодежных организаций, создаются опорные кабинеты, кафедры и залы ЮНЕСКО.  </w:t>
      </w:r>
    </w:p>
    <w:p w:rsidR="00000000" w:rsidRDefault="00000000"/>
    <w:p w:rsidR="00000000" w:rsidRDefault="00000000">
      <w:r>
        <w:t>666.</w:t>
      </w:r>
      <w:r>
        <w:tab/>
        <w:t xml:space="preserve">Популярными стали в нашей стране движение породненных городов, акция "Фонарики мира" и международные переклички "Мир глазами детей" и "Когда я стану взрослым". </w:t>
      </w:r>
    </w:p>
    <w:p w:rsidR="00000000" w:rsidRDefault="00000000"/>
    <w:p w:rsidR="00000000" w:rsidRDefault="00000000">
      <w:r>
        <w:t>667.</w:t>
      </w:r>
      <w:r>
        <w:tab/>
        <w:t>В учебных заведениях проводится работа в рамках программ и проектов ЮНЕСКО "</w:t>
      </w:r>
      <w:proofErr w:type="spellStart"/>
      <w:r>
        <w:t>Инглофакс</w:t>
      </w:r>
      <w:proofErr w:type="spellEnd"/>
      <w:r>
        <w:t>", "</w:t>
      </w:r>
      <w:proofErr w:type="spellStart"/>
      <w:r>
        <w:t>Лингвопакс</w:t>
      </w:r>
      <w:proofErr w:type="spellEnd"/>
      <w:r>
        <w:t>", "Восток-Запад" и "</w:t>
      </w:r>
      <w:proofErr w:type="spellStart"/>
      <w:r>
        <w:t>Интерколледж</w:t>
      </w:r>
      <w:proofErr w:type="spellEnd"/>
      <w:r>
        <w:t xml:space="preserve">".  Получили распространение и такие международные проекты, как </w:t>
      </w:r>
      <w:proofErr w:type="spellStart"/>
      <w:r>
        <w:t>Гринпис</w:t>
      </w:r>
      <w:proofErr w:type="spellEnd"/>
      <w:r>
        <w:t>, "Стыковка школ" и "Возрождение культурного наследия", "Другие страны и народы", а также совместные международные программы с США - "Породненные школы", "Электронная почта", "Бизнес молодых", и с другими государствами - "Сбережем нашу землю" (Дания), "</w:t>
      </w:r>
      <w:proofErr w:type="spellStart"/>
      <w:r>
        <w:t>Лайф-линк</w:t>
      </w:r>
      <w:proofErr w:type="spellEnd"/>
      <w:r>
        <w:t>" и "Ленты мира" (Норвегия), "Мирная экология" и "Голубые родники" (Россия), "Голубой Дунай" (</w:t>
      </w:r>
      <w:proofErr w:type="spellStart"/>
      <w:r>
        <w:t>придунайские</w:t>
      </w:r>
      <w:proofErr w:type="spellEnd"/>
      <w:r>
        <w:t xml:space="preserve"> государства). </w:t>
      </w:r>
    </w:p>
    <w:p w:rsidR="00000000" w:rsidRDefault="00000000"/>
    <w:p w:rsidR="00000000" w:rsidRDefault="00000000">
      <w:r>
        <w:t>668.</w:t>
      </w:r>
      <w:r>
        <w:tab/>
        <w:t>На местах осуществляются такие региональные программы, как, например "Природа Днепра", "Чернобыльские колокола" и "</w:t>
      </w:r>
      <w:proofErr w:type="spellStart"/>
      <w:r>
        <w:t>СЕМЕП</w:t>
      </w:r>
      <w:proofErr w:type="spellEnd"/>
      <w:r>
        <w:t xml:space="preserve"> - Черное море".  В рамках программы "Моя земля - земля моих отцов" происходит накопление национального опыта и формирование национального самосознания, что имеет важное значение с учетом многонационального состава населения Украины.</w:t>
      </w:r>
    </w:p>
    <w:p w:rsidR="00000000" w:rsidRDefault="00000000">
      <w:pPr>
        <w:rPr>
          <w:b/>
        </w:rPr>
      </w:pPr>
      <w:r>
        <w:rPr>
          <w:b/>
        </w:rPr>
        <w:t xml:space="preserve"> </w:t>
      </w:r>
    </w:p>
    <w:p w:rsidR="00000000" w:rsidRDefault="00000000">
      <w:pPr>
        <w:pStyle w:val="16"/>
        <w:rPr>
          <w:b/>
          <w:bCs/>
        </w:rPr>
      </w:pPr>
      <w:r>
        <w:rPr>
          <w:b/>
          <w:bCs/>
        </w:rPr>
        <w:t>B.</w:t>
      </w:r>
      <w:r>
        <w:rPr>
          <w:b/>
          <w:bCs/>
        </w:rPr>
        <w:tab/>
        <w:t>Цели образования (статья 29)</w:t>
      </w:r>
    </w:p>
    <w:p w:rsidR="00000000" w:rsidRDefault="00000000">
      <w:r>
        <w:t xml:space="preserve"> </w:t>
      </w:r>
    </w:p>
    <w:p w:rsidR="00000000" w:rsidRDefault="00000000">
      <w:r>
        <w:t>669.</w:t>
      </w:r>
      <w:r>
        <w:tab/>
        <w:t xml:space="preserve">В целях всестороннего развития личности и раскрытия в полном объеме ее талантов, умственных и физических способностей и творческих задатков разработана Комплексная программа поиска, обучения и воспитания одаренных детей и молодежи.  С этой целью была создана сеть специальных профильных школ, включая лицеи, гимназии, колледжи и  </w:t>
      </w:r>
      <w:proofErr w:type="spellStart"/>
      <w:r>
        <w:t>коллегиумы</w:t>
      </w:r>
      <w:proofErr w:type="spellEnd"/>
      <w:r>
        <w:t>, общее количество которых в Украине в 1997/98 учебном году составляло почти 400 учебных заведений.  В них обучаются более 157 000 учащихся.  Кроме того, в Украине ежегодно проводятся всеукраинские ученические олимпиады по базовым дисциплинам, победители которых принимают участие в международных олимпиадах по математике, физике, химии, биологии, экологии и информатике.  В течение последних трех лет 80 учащихся школ Украины принимали участие в международных олимпиадах и получили 11 золотых, 21 серебряную и 28 бронзовых медалей.</w:t>
      </w:r>
    </w:p>
    <w:p w:rsidR="00000000" w:rsidRDefault="00000000"/>
    <w:p w:rsidR="00000000" w:rsidRDefault="00000000">
      <w:r>
        <w:t>670.</w:t>
      </w:r>
      <w:r>
        <w:tab/>
        <w:t xml:space="preserve">Правовое воспитание детей осуществляется с помощью изучения школьных дисциплин общественно-гуманитарного профиля.  Особое внимание уделяется указанному вопросу в школьных курсах "Правоведение", "Человек и мир" и т.д.  В соответствии с Конституцией Украины, Законами Украины "Об образовании", "О национальных меньшинствах в Украине", Концептуальными основами гуманитарного образования в Украине, Концепцией воспитания детей, учащейся и студенческой молодежи в национальной системе образования каждый гражданин имеет право на свободное развитие в соответствии со своими талантами, умственными и физическими способностями и индивидуальными потребностями и запросами.  </w:t>
      </w:r>
    </w:p>
    <w:p w:rsidR="00000000" w:rsidRDefault="00000000"/>
    <w:p w:rsidR="00000000" w:rsidRDefault="00000000">
      <w:r>
        <w:t>671.</w:t>
      </w:r>
      <w:r>
        <w:tab/>
        <w:t>Общеобразовательные учреждения Украины уделяют внимание воспитанию национальной и религиозной терпимости и уважения к правам взрослого человека и ребенка.  В курсе "Основы правоведения" рассматриваются вопросы, касающиеся прав человека, в частности изучается Всеобщая декларация прав человека и Конвенция ООН о правах ребенка.  Значительная часть учебных заведений ввела изучение курса "Права человека".</w:t>
      </w:r>
    </w:p>
    <w:p w:rsidR="00000000" w:rsidRDefault="00000000"/>
    <w:p w:rsidR="00000000" w:rsidRDefault="00000000">
      <w:r>
        <w:t>672.</w:t>
      </w:r>
      <w:r>
        <w:tab/>
        <w:t xml:space="preserve">Во Львовской, Тернопольской и </w:t>
      </w:r>
      <w:proofErr w:type="spellStart"/>
      <w:r>
        <w:t>Ивано-Франковской</w:t>
      </w:r>
      <w:proofErr w:type="spellEnd"/>
      <w:r>
        <w:t xml:space="preserve"> областях на экспериментальном уровне ведется факультативный курс "Христианская этика".</w:t>
      </w:r>
    </w:p>
    <w:p w:rsidR="00000000" w:rsidRDefault="00000000"/>
    <w:p w:rsidR="00000000" w:rsidRDefault="00000000">
      <w:r>
        <w:t>673.</w:t>
      </w:r>
      <w:r>
        <w:tab/>
        <w:t>В процессе развития национальной системы образования особое внимание уделяется содержанию образования.  В связи с этим пересмотрены и усовершенствованы учебные программы по всем школьным дисциплинам с учетом современных тенденций развития образования, новых технологий обучения и интеграции образования в мировое просветительское пространство.  Разработан и утвержден Кабинетом министров Украины Базовый учебный план общеобразовательных учебных заведений.  Ведется работа по разработке государственного стандарта общего среднего образования.  За сравнительно короткий срок создана собственная система учебных программ, учебников и учебных пособий, по которым обучаются дети в школах разного типа и профиля.</w:t>
      </w:r>
    </w:p>
    <w:p w:rsidR="00000000" w:rsidRDefault="00000000"/>
    <w:p w:rsidR="00000000" w:rsidRDefault="00000000">
      <w:r>
        <w:t>674.</w:t>
      </w:r>
      <w:r>
        <w:tab/>
        <w:t>См.  также пункты 155-158 настоящего доклада.</w:t>
      </w:r>
    </w:p>
    <w:p w:rsidR="00000000" w:rsidRDefault="00000000"/>
    <w:p w:rsidR="00000000" w:rsidRDefault="00000000">
      <w:r>
        <w:t>675.</w:t>
      </w:r>
      <w:r>
        <w:tab/>
        <w:t>В соответствии с постановлением Кабинета министров Украины "О порядке создания, реорганизации и ликвидации учебно-воспитательных учреждений" (1994 год) основателями учебных заведений могут выступать частные лица.  Частные образовательные учреждения обеспечивают соблюдение государственных требований к общеобразовательной подготовке учащихся.  Контроль за качеством учебно-воспитательного процесса, уровнем и качеством знаний и умений учащихся в рамках государственного стандарта в соответствии с законодательством Украины осуществляют местные органы управления образованием.</w:t>
      </w:r>
    </w:p>
    <w:p w:rsidR="00000000" w:rsidRDefault="00000000"/>
    <w:p w:rsidR="00000000" w:rsidRDefault="00000000">
      <w:r>
        <w:t>676.</w:t>
      </w:r>
      <w:r>
        <w:tab/>
        <w:t>В соответствии с Законом Украины "Об образовании" учебные заведения могут быть созданы как отдельными лицами, так и организациями разных форм собственности при условии обеспечения качества образования в объеме требований государственных стандартов.  Деятельность учебного заведения может быть начата лишь при условии наличия лицензии на оказание услуг, связанных с получением образования и подготовкой специалистов разных уровней квалификации.</w:t>
      </w:r>
    </w:p>
    <w:p w:rsidR="00000000" w:rsidRDefault="00000000"/>
    <w:p w:rsidR="00000000" w:rsidRDefault="00000000">
      <w:r>
        <w:t>677.</w:t>
      </w:r>
      <w:r>
        <w:tab/>
        <w:t xml:space="preserve">Основные принципы деятельности учебных заведений являются следующими: </w:t>
      </w:r>
    </w:p>
    <w:p w:rsidR="00000000" w:rsidRDefault="00000000"/>
    <w:p w:rsidR="00000000" w:rsidRDefault="00000000">
      <w:r>
        <w:tab/>
        <w:t xml:space="preserve">доступность для каждого гражданина всех форм и типов образовательных услуг; </w:t>
      </w:r>
    </w:p>
    <w:p w:rsidR="00000000" w:rsidRDefault="00000000">
      <w:pPr>
        <w:rPr>
          <w:lang w:val="en-US"/>
        </w:rPr>
      </w:pPr>
    </w:p>
    <w:p w:rsidR="00000000" w:rsidRDefault="00000000">
      <w:pPr>
        <w:ind w:left="567" w:hanging="567"/>
      </w:pPr>
      <w:r>
        <w:rPr>
          <w:lang w:val="en-US"/>
        </w:rPr>
        <w:tab/>
      </w:r>
      <w:r>
        <w:t xml:space="preserve">равные возможности для полной реализации каждым человеком его талантов и способностей и для его всестороннего развития; </w:t>
      </w:r>
    </w:p>
    <w:p w:rsidR="00000000" w:rsidRDefault="00000000"/>
    <w:p w:rsidR="00000000" w:rsidRDefault="00000000">
      <w:r>
        <w:tab/>
        <w:t xml:space="preserve">гуманизм, демократия и приоритет общечеловеческих духовных ценностей; </w:t>
      </w:r>
    </w:p>
    <w:p w:rsidR="00000000" w:rsidRDefault="00000000"/>
    <w:p w:rsidR="00000000" w:rsidRDefault="00000000">
      <w:r>
        <w:tab/>
        <w:t xml:space="preserve">органическая связь с мировой и национальной историей, культурой и традициями; </w:t>
      </w:r>
    </w:p>
    <w:p w:rsidR="00000000" w:rsidRDefault="00000000">
      <w:pPr>
        <w:ind w:left="1134" w:hanging="1134"/>
      </w:pPr>
    </w:p>
    <w:p w:rsidR="00000000" w:rsidRDefault="00000000">
      <w:pPr>
        <w:ind w:left="567" w:hanging="567"/>
      </w:pPr>
      <w:r>
        <w:tab/>
        <w:t xml:space="preserve">независимость от политических партий и общественных и религиозных организаций; </w:t>
      </w:r>
    </w:p>
    <w:p w:rsidR="00000000" w:rsidRDefault="00000000">
      <w:pPr>
        <w:ind w:left="567" w:hanging="567"/>
      </w:pPr>
    </w:p>
    <w:p w:rsidR="00000000" w:rsidRDefault="00000000">
      <w:pPr>
        <w:ind w:left="567" w:hanging="567"/>
      </w:pPr>
      <w:r>
        <w:tab/>
        <w:t xml:space="preserve">взаимосвязь с учебными заведениями других стран.   </w:t>
      </w:r>
    </w:p>
    <w:p w:rsidR="00000000" w:rsidRDefault="00000000"/>
    <w:p w:rsidR="00000000" w:rsidRDefault="00000000">
      <w:r>
        <w:t>678.</w:t>
      </w:r>
      <w:r>
        <w:tab/>
        <w:t xml:space="preserve">В общеобразовательных учебных заведениях, включая частные заведения, должны соблюдаться нормы безопасности и охраны здоровья, а также требования в отношении численности и уровня квалификации учителей.   </w:t>
      </w:r>
    </w:p>
    <w:p w:rsidR="00000000" w:rsidRDefault="00000000"/>
    <w:p w:rsidR="00000000" w:rsidRDefault="00000000">
      <w:r>
        <w:t>679.</w:t>
      </w:r>
      <w:r>
        <w:tab/>
        <w:t xml:space="preserve">Государственный контроль за деятельностью учебных заведений независимо от форм собственности осуществляется центральными и местными органами управления образованием и Государственной инспекцией учебных заведений при Министерстве образования Украины с целью обеспечения единой государственной политики в области образования и соблюдения интересов и прав детей.  </w:t>
      </w:r>
    </w:p>
    <w:p w:rsidR="00000000" w:rsidRDefault="00000000"/>
    <w:p w:rsidR="00000000" w:rsidRDefault="00000000">
      <w:r>
        <w:t>680.</w:t>
      </w:r>
      <w:r>
        <w:tab/>
        <w:t xml:space="preserve">Следует отметить, что за отчетный период была проделана большая работа по созданию нормативно-правовой базы для всех участников системы образования. В настоящее время эта работа находится на завершающей стадии. </w:t>
      </w:r>
    </w:p>
    <w:p w:rsidR="00000000" w:rsidRDefault="00000000"/>
    <w:p w:rsidR="00000000" w:rsidRDefault="00000000">
      <w:r>
        <w:t>681.</w:t>
      </w:r>
      <w:r>
        <w:tab/>
        <w:t>В 1996 году была принята новая редакция Закона Украины "Об образовании".  На этой основе были подготовлены законы прямого действия для всех участников сферы образования.  Уже принят Закон Украины "О профессионально-техническом образовании" (1997 год), а также принят в первом чтении Закон Украины "Об общем среднем образовании".</w:t>
      </w:r>
    </w:p>
    <w:p w:rsidR="00000000" w:rsidRDefault="00000000"/>
    <w:p w:rsidR="00000000" w:rsidRDefault="00000000">
      <w:r>
        <w:t>682.</w:t>
      </w:r>
      <w:r>
        <w:tab/>
        <w:t xml:space="preserve">В Кабинет министров представлены проекты Законов Украины "О высшем образовании", "О дошкольном образовании" и "О государственной поддержке внешкольного образования". </w:t>
      </w:r>
    </w:p>
    <w:p w:rsidR="00000000" w:rsidRDefault="00000000"/>
    <w:p w:rsidR="00000000" w:rsidRDefault="00000000">
      <w:r>
        <w:t>683.</w:t>
      </w:r>
      <w:r>
        <w:tab/>
        <w:t>В соответствии с Указами Президента Украины "Об основных направлениях реформирования высшего образования в Украине" (1995 год), "Об основных направлениях реформирования профессионально-технического образования в Украине" (1996 год) и "О мерах по улучшению функционирования и развития общего среднего образования" (1998 год) обеспечивается структурная перестройка системы образования и предусмотрены возможности для финансирования этой сферы из различных источников.</w:t>
      </w:r>
    </w:p>
    <w:p w:rsidR="00000000" w:rsidRDefault="00000000"/>
    <w:p w:rsidR="00000000" w:rsidRDefault="00000000">
      <w:r>
        <w:t>684.</w:t>
      </w:r>
      <w:r>
        <w:tab/>
        <w:t xml:space="preserve">Утвержден новый перечень интегрированных профессий по подготовке квалифицированных работников для профессионально-технических учебных заведений, а также перечень направлений и специальностей, по которым ведется подготовка специалистов в вузах на соответствующих образовательно-квалификационных уровнях.  Обновляется содержание программ в области образования и совершенствуются учебные планы и программы.  Готовятся новые национальные учебники. </w:t>
      </w:r>
    </w:p>
    <w:p w:rsidR="00000000" w:rsidRDefault="00000000"/>
    <w:p w:rsidR="00000000" w:rsidRDefault="00000000">
      <w:r>
        <w:t>685.</w:t>
      </w:r>
      <w:r>
        <w:tab/>
        <w:t>Число учебных заведений в целом поддерживается на неизменном уровне, и повышаются предъявляемые к ним требования.</w:t>
      </w:r>
    </w:p>
    <w:p w:rsidR="00000000" w:rsidRDefault="00000000"/>
    <w:p w:rsidR="00000000" w:rsidRDefault="00000000">
      <w:r>
        <w:t>686.</w:t>
      </w:r>
      <w:r>
        <w:tab/>
        <w:t>Вместе с тем чрезвычайно сложное финансово-экономическое положение государства и недостаточное финансирование системы образования приводят к сокращению объемов строительства объектов образования.  Наблюдается значительная задолженность по выплате заработной платы педагогическим работникам.  Из-за нехватки средств не удается обеспечить издание учебников в необходимом количестве.</w:t>
      </w:r>
    </w:p>
    <w:p w:rsidR="00000000" w:rsidRDefault="00000000"/>
    <w:p w:rsidR="00000000" w:rsidRDefault="00000000">
      <w:r>
        <w:t>687.</w:t>
      </w:r>
      <w:r>
        <w:tab/>
        <w:t>На качество образования отрицательно влияет тот факт, что до сих пор не установлены единые государственные требования к содержанию и объему обучения и профессиональной подготовки.  Не созданы надлежащие условия для получения полного общего среднего образования.  Требуют совершенствования система воспитательной работы с учащейся и студенческой молодежью и система ее социальной защиты, в первую очередь детей-сирот, детей-инвалидов и детей из малообеспеченных семей.  Возросло количество детских заболеваний: на медицинском учете состоит 431 000 детей, однако из них охвачено специальным образованием лишь 55 200.  Существует диспропорция между регионами в обеспечении учебных заведений педагогическими кадрами.</w:t>
      </w:r>
    </w:p>
    <w:p w:rsidR="00000000" w:rsidRDefault="00000000"/>
    <w:p w:rsidR="00000000" w:rsidRDefault="00000000">
      <w:r>
        <w:t>688.</w:t>
      </w:r>
      <w:r>
        <w:tab/>
        <w:t xml:space="preserve">С целью устранения указанных недостатков определены следующие первоочередные меры: </w:t>
      </w:r>
    </w:p>
    <w:p w:rsidR="00000000" w:rsidRDefault="00000000"/>
    <w:p w:rsidR="00000000" w:rsidRDefault="00000000">
      <w:pPr>
        <w:ind w:left="567"/>
      </w:pPr>
      <w:r>
        <w:t>обеспечение выполнения требований Конституции и Закона Украины "Об образовании" относительно получения молодежью обязательного среднего образования, проведения учета всех детей школьного возраста (до 18 лет), которые не имеют среднего образования, и приобщения их к разным формам обучения;</w:t>
      </w:r>
    </w:p>
    <w:p w:rsidR="00000000" w:rsidRDefault="00000000">
      <w:pPr>
        <w:ind w:left="567"/>
      </w:pPr>
    </w:p>
    <w:p w:rsidR="00000000" w:rsidRDefault="00000000">
      <w:pPr>
        <w:pStyle w:val="FootnoteText"/>
        <w:spacing w:line="288" w:lineRule="auto"/>
      </w:pPr>
      <w:r>
        <w:tab/>
        <w:t>завершение перехода на многоступенчатое образование;</w:t>
      </w:r>
    </w:p>
    <w:p w:rsidR="00000000" w:rsidRDefault="00000000">
      <w:pPr>
        <w:pStyle w:val="FootnoteText"/>
        <w:spacing w:line="288" w:lineRule="auto"/>
      </w:pPr>
    </w:p>
    <w:p w:rsidR="00000000" w:rsidRDefault="00000000">
      <w:pPr>
        <w:pStyle w:val="FootnoteText"/>
        <w:spacing w:line="288" w:lineRule="auto"/>
      </w:pPr>
      <w:r>
        <w:tab/>
        <w:t>введение базовых учебных планов;</w:t>
      </w:r>
    </w:p>
    <w:p w:rsidR="00000000" w:rsidRDefault="00000000"/>
    <w:p w:rsidR="00000000" w:rsidRDefault="00000000">
      <w:pPr>
        <w:pStyle w:val="FootnoteText"/>
        <w:spacing w:line="288" w:lineRule="auto"/>
      </w:pPr>
      <w:r>
        <w:tab/>
        <w:t xml:space="preserve">разработка и утверждение государственных стандартов по высшему образованию; </w:t>
      </w:r>
    </w:p>
    <w:p w:rsidR="00000000" w:rsidRDefault="00000000">
      <w:pPr>
        <w:pStyle w:val="FootnoteText"/>
        <w:spacing w:line="288" w:lineRule="auto"/>
      </w:pPr>
    </w:p>
    <w:p w:rsidR="00000000" w:rsidRDefault="00000000">
      <w:pPr>
        <w:pStyle w:val="FootnoteText"/>
        <w:tabs>
          <w:tab w:val="clear" w:pos="567"/>
          <w:tab w:val="left" w:pos="561"/>
        </w:tabs>
        <w:spacing w:line="288" w:lineRule="auto"/>
        <w:ind w:left="561"/>
      </w:pPr>
      <w:r>
        <w:t>обеспечение и обновление учебного и книжного фондов в библиотеках общеобразовательных школ.</w:t>
      </w:r>
    </w:p>
    <w:p w:rsidR="00000000" w:rsidRDefault="00000000">
      <w:pPr>
        <w:rPr>
          <w:b/>
        </w:rPr>
      </w:pPr>
    </w:p>
    <w:p w:rsidR="00000000" w:rsidRDefault="00000000">
      <w:pPr>
        <w:pStyle w:val="10"/>
      </w:pPr>
      <w:r>
        <w:t>С.</w:t>
      </w:r>
      <w:r>
        <w:tab/>
        <w:t>Отдых, досуг и культурная деятельность (статья 31)</w:t>
      </w:r>
    </w:p>
    <w:p w:rsidR="00000000" w:rsidRDefault="00000000">
      <w:pPr>
        <w:pStyle w:val="FootnoteText"/>
        <w:spacing w:line="288" w:lineRule="auto"/>
      </w:pPr>
    </w:p>
    <w:p w:rsidR="00000000" w:rsidRDefault="00000000">
      <w:r>
        <w:rPr>
          <w:bCs/>
        </w:rPr>
        <w:t>689</w:t>
      </w:r>
      <w:r>
        <w:t>.</w:t>
      </w:r>
      <w:r>
        <w:tab/>
        <w:t>В Украине обеспечивается право ребенка на отдых и досуг и право участвовать в игровых и развлекательных мероприятиях, которые отвечают его возрасту и культурному развитию, а также право заниматься творческой деятельностью.</w:t>
      </w:r>
    </w:p>
    <w:p w:rsidR="00000000" w:rsidRDefault="00000000"/>
    <w:p w:rsidR="00000000" w:rsidRDefault="00000000">
      <w:r>
        <w:t>690.</w:t>
      </w:r>
      <w:r>
        <w:tab/>
        <w:t xml:space="preserve">В целях обеспечения прав граждан в области культуры приняты Основы законодательства Украины о культуре. </w:t>
      </w:r>
    </w:p>
    <w:p w:rsidR="00000000" w:rsidRDefault="00000000"/>
    <w:p w:rsidR="00000000" w:rsidRDefault="00000000">
      <w:r>
        <w:t>691.</w:t>
      </w:r>
      <w:r>
        <w:tab/>
        <w:t>Для удовлетворения потребностей детей в творчестве и организации их отдыха и досуга создаются клубы, любительские объединения, кружки и студии по интересам, культурные центры, парки культуры и отдыха и другие культурно-просветительские учреждения.</w:t>
      </w:r>
    </w:p>
    <w:p w:rsidR="00000000" w:rsidRDefault="00000000"/>
    <w:p w:rsidR="00000000" w:rsidRDefault="00000000">
      <w:r>
        <w:t>692.</w:t>
      </w:r>
      <w:r>
        <w:tab/>
        <w:t>В стране насчитывается 118 678 культурных учреждений клубного типа, в том числе 93 900 коллективов художественного творчества, где развивают свои способности более 1 603 000 участников, из которых половину составляют дети-подростки.  Однако экономическая нестабильность в государстве и недостаточное финансирование культурных видов деятельности привели к сокращению числа клубов, а следовательно и числа детских организаций на 400 единиц и приблизительно на 20 000 участников по сравнению с 1993 годом.  В культурных центрах создано более 800 игровых комнат, установлено 3 000 игровых автоматов и компьютеров, что дает возможность детям активно и содержательно проводить свой досуг.  Однако сфера досуга для детей требует дальнейшего развития.</w:t>
      </w:r>
    </w:p>
    <w:p w:rsidR="00000000" w:rsidRDefault="00000000"/>
    <w:p w:rsidR="00000000" w:rsidRDefault="00000000">
      <w:r>
        <w:t>693.</w:t>
      </w:r>
      <w:r>
        <w:tab/>
        <w:t xml:space="preserve">Проводится определенная работа по созданию условий для активного отдыха и содержательного досуга детей и подростков в летних оздоровительных лагерях, создаются пришкольные спортивные лагеря, где с детьми работают опытные педагоги. </w:t>
      </w:r>
    </w:p>
    <w:p w:rsidR="00000000" w:rsidRDefault="00000000"/>
    <w:p w:rsidR="00000000" w:rsidRDefault="00000000">
      <w:r>
        <w:t>694.</w:t>
      </w:r>
      <w:r>
        <w:tab/>
        <w:t>Для удовлетворения эстетических потребностей подрастающего поколения в Украине действует государственная сеть театров специального назначения - 7 театров юного зрителя, 26 театров кукол, театр одного актера и куклы, 3 молодежных театра, 2 театра для детей и юношества, а также театр марионеток и детский музыкальный театр, т.е. более 40 разнообразных творческих коллективов, которые средствами сценического искусства воспитывают будущее поколение Украины.  Ежегодно этот коллектив актеров, насчитывающий примерно 2 000 творческих работников, показывает более 16 000 спектаклей, которые посещают почти 7 млн. зрителей.</w:t>
      </w:r>
    </w:p>
    <w:p w:rsidR="00000000" w:rsidRDefault="00000000"/>
    <w:p w:rsidR="00000000" w:rsidRDefault="00000000">
      <w:r>
        <w:t>695.</w:t>
      </w:r>
      <w:r>
        <w:tab/>
        <w:t xml:space="preserve">В настоящее время в Украине действует отработанная годами система организации физкультурно-оздоровительной и спортивно-массовой работы по месту жительства людей.  Она осуществляется через сеть детско-юношеских физкультурно-спортивных клубов, где органы государственного управления физической культурой и спортом организуют секции по видам спорта, проводят соревнования, чем обеспечивают не только профилактику правонарушений среди несовершеннолетних, но и организацию системы мероприятий по поддержанию и укреплению здоровья молодого поколения.  Действуют школы любителей физической культуры, физкультурно-спортивные кооперативы и детско-юношеские физкультурно-спортивные клубы. </w:t>
      </w:r>
    </w:p>
    <w:p w:rsidR="00000000" w:rsidRDefault="00000000"/>
    <w:p w:rsidR="00000000" w:rsidRDefault="00000000">
      <w:r>
        <w:rPr>
          <w:bCs/>
        </w:rPr>
        <w:t>696.</w:t>
      </w:r>
      <w:r>
        <w:rPr>
          <w:bCs/>
        </w:rPr>
        <w:tab/>
      </w:r>
      <w:r>
        <w:t>Финансирование культурных учреждений осуществляется в основном за счет местных бюджетов.  Наиболее важные мероприятия, которые имеют статус всеукраинских и международных, частично финансируются из государственного бюджета.  Так, из центральных фондов в сфере культуры и искусств в поддержку мероприятий, направленных на развитие детского творчества, ежегодно выделяется приблизительно 300 000 гривен.</w:t>
      </w:r>
    </w:p>
    <w:p w:rsidR="00000000" w:rsidRDefault="00000000"/>
    <w:p w:rsidR="00000000" w:rsidRDefault="00000000">
      <w:r>
        <w:t>697.</w:t>
      </w:r>
      <w:r>
        <w:tab/>
        <w:t>В Украине принята Программа по выявлению и поддержке талантливых и одаренных детей и используется действенная система отбора и назначения стипендий Президента Украины наиболее одаренным молодым художникам.  Разработан план мероприятий по реализации Национальной программы "Дети Украины" и осуществляются меры по улучшению положения детей-сирот и детей, лишенных родительской опеки.</w:t>
      </w:r>
    </w:p>
    <w:p w:rsidR="00000000" w:rsidRDefault="00000000"/>
    <w:p w:rsidR="00000000" w:rsidRDefault="00000000">
      <w:r>
        <w:t>698.</w:t>
      </w:r>
      <w:r>
        <w:tab/>
        <w:t>В рамках Национальной программы "Дети Украины" совместно с творческими союзами и организациями были проведены второй Международный конкурс юных пианистов памяти Владимира Горовца, третий Всеукраинский фестиваль хореографического мастерства "Юность балета - 97", первый Всеукраинский конкурс юных пианистов имени Нестора Нижанковского, Всеукраинский конкурс молодых пианистов, Всеукраинский смотр-конкурс юных пианистов имени Шопена, Международный музыкальный фестиваль "В гостях у Айвазовского", Международный фестиваль-конкурс детских коллективов народного танца "Зеленый мир" и Международный фестиваль детского творчества "Золотая осень Славутича".</w:t>
      </w:r>
    </w:p>
    <w:p w:rsidR="00000000" w:rsidRDefault="00000000"/>
    <w:p w:rsidR="00000000" w:rsidRDefault="00000000">
      <w:r>
        <w:t>699.</w:t>
      </w:r>
      <w:r>
        <w:tab/>
        <w:t>Во всех учебных заведениях независимо от форм собственности осуществляется эстетическое воспитание.</w:t>
      </w:r>
    </w:p>
    <w:p w:rsidR="00000000" w:rsidRDefault="00000000">
      <w:pPr>
        <w:pStyle w:val="FootnoteText"/>
        <w:spacing w:line="288" w:lineRule="auto"/>
      </w:pPr>
    </w:p>
    <w:p w:rsidR="00000000" w:rsidRDefault="00000000">
      <w:r>
        <w:t>700.</w:t>
      </w:r>
      <w:r>
        <w:tab/>
        <w:t xml:space="preserve">Во внешкольных учреждениях работают кружки, секции эстетического и художественно-искусствоведческого направления, самодеятельные творческие коллективы и объединения. </w:t>
      </w:r>
    </w:p>
    <w:p w:rsidR="00000000" w:rsidRDefault="00000000"/>
    <w:p w:rsidR="00000000" w:rsidRDefault="00000000">
      <w:r>
        <w:t>701.</w:t>
      </w:r>
      <w:r>
        <w:tab/>
        <w:t>Для удовлетворения потребностей ребенка в содержательном досуге и в получении дополнительного образования в Украине существует сеть внешкольных образовательных учреждений, которая в 1997 году насчитывала 1 521 заведение и охватывала 1 256 762 ребенка и 35 232 педагогов (из них 20 174 имеют высшее образование).</w:t>
      </w:r>
    </w:p>
    <w:p w:rsidR="00000000" w:rsidRDefault="00000000"/>
    <w:p w:rsidR="00000000" w:rsidRDefault="00000000">
      <w:r>
        <w:t>702.</w:t>
      </w:r>
      <w:r>
        <w:tab/>
        <w:t xml:space="preserve">За последние годы в связи со значительными финансовыми проблемами и недостаточным уровнем финансирования количество внешкольных учреждений и число воспитанников сократились. </w:t>
      </w:r>
    </w:p>
    <w:p w:rsidR="00000000" w:rsidRDefault="00000000"/>
    <w:p w:rsidR="00000000" w:rsidRDefault="00000000">
      <w:pPr>
        <w:pStyle w:val="Heading1"/>
        <w:jc w:val="center"/>
        <w:rPr>
          <w:lang w:val="uk-UA"/>
        </w:rPr>
      </w:pPr>
      <w:r>
        <w:t>Сеть внешкольных образовательных учреждений</w:t>
      </w:r>
      <w:r>
        <w:rPr>
          <w:lang w:val="uk-UA"/>
        </w:rPr>
        <w:t>*</w:t>
      </w:r>
    </w:p>
    <w:p w:rsidR="00000000" w:rsidRDefault="00000000">
      <w:pPr>
        <w:ind w:firstLine="709"/>
        <w:rPr>
          <w:b/>
          <w:lang w:val="uk-UA"/>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59"/>
        <w:gridCol w:w="1446"/>
        <w:gridCol w:w="1447"/>
        <w:gridCol w:w="1446"/>
        <w:gridCol w:w="1447"/>
        <w:gridCol w:w="1302"/>
      </w:tblGrid>
      <w:tr w:rsidR="00000000">
        <w:tblPrEx>
          <w:tblCellMar>
            <w:top w:w="0" w:type="dxa"/>
            <w:bottom w:w="0" w:type="dxa"/>
          </w:tblCellMar>
        </w:tblPrEx>
        <w:tc>
          <w:tcPr>
            <w:tcW w:w="1559" w:type="dxa"/>
          </w:tcPr>
          <w:p w:rsidR="00000000" w:rsidRDefault="00000000">
            <w:pPr>
              <w:spacing w:after="40"/>
              <w:jc w:val="both"/>
              <w:rPr>
                <w:lang w:val="uk-UA"/>
              </w:rPr>
            </w:pPr>
          </w:p>
        </w:tc>
        <w:tc>
          <w:tcPr>
            <w:tcW w:w="1446" w:type="dxa"/>
          </w:tcPr>
          <w:p w:rsidR="00000000" w:rsidRDefault="00000000">
            <w:pPr>
              <w:spacing w:after="40"/>
              <w:jc w:val="center"/>
              <w:rPr>
                <w:bCs/>
                <w:lang w:val="uk-UA"/>
              </w:rPr>
            </w:pPr>
            <w:r>
              <w:rPr>
                <w:bCs/>
                <w:lang w:val="uk-UA"/>
              </w:rPr>
              <w:t>1994</w:t>
            </w:r>
          </w:p>
        </w:tc>
        <w:tc>
          <w:tcPr>
            <w:tcW w:w="1447" w:type="dxa"/>
          </w:tcPr>
          <w:p w:rsidR="00000000" w:rsidRDefault="00000000">
            <w:pPr>
              <w:spacing w:after="40"/>
              <w:jc w:val="center"/>
              <w:rPr>
                <w:bCs/>
                <w:lang w:val="uk-UA"/>
              </w:rPr>
            </w:pPr>
            <w:r>
              <w:rPr>
                <w:bCs/>
                <w:lang w:val="uk-UA"/>
              </w:rPr>
              <w:t>1995</w:t>
            </w:r>
          </w:p>
        </w:tc>
        <w:tc>
          <w:tcPr>
            <w:tcW w:w="1446" w:type="dxa"/>
          </w:tcPr>
          <w:p w:rsidR="00000000" w:rsidRDefault="00000000">
            <w:pPr>
              <w:spacing w:after="40"/>
              <w:jc w:val="center"/>
              <w:rPr>
                <w:bCs/>
                <w:lang w:val="uk-UA"/>
              </w:rPr>
            </w:pPr>
            <w:r>
              <w:rPr>
                <w:bCs/>
                <w:lang w:val="uk-UA"/>
              </w:rPr>
              <w:t>1996</w:t>
            </w:r>
          </w:p>
        </w:tc>
        <w:tc>
          <w:tcPr>
            <w:tcW w:w="1447" w:type="dxa"/>
          </w:tcPr>
          <w:p w:rsidR="00000000" w:rsidRDefault="00000000">
            <w:pPr>
              <w:spacing w:after="40"/>
              <w:jc w:val="center"/>
              <w:rPr>
                <w:bCs/>
                <w:lang w:val="uk-UA"/>
              </w:rPr>
            </w:pPr>
            <w:r>
              <w:rPr>
                <w:bCs/>
                <w:lang w:val="uk-UA"/>
              </w:rPr>
              <w:t>1997</w:t>
            </w:r>
          </w:p>
        </w:tc>
        <w:tc>
          <w:tcPr>
            <w:tcW w:w="1302" w:type="dxa"/>
          </w:tcPr>
          <w:p w:rsidR="00000000" w:rsidRDefault="00000000">
            <w:pPr>
              <w:spacing w:after="40"/>
              <w:jc w:val="center"/>
              <w:rPr>
                <w:bCs/>
                <w:lang w:val="uk-UA"/>
              </w:rPr>
            </w:pPr>
            <w:r>
              <w:rPr>
                <w:bCs/>
                <w:lang w:val="uk-UA"/>
              </w:rPr>
              <w:t>1998</w:t>
            </w:r>
          </w:p>
        </w:tc>
      </w:tr>
      <w:tr w:rsidR="00000000">
        <w:tblPrEx>
          <w:tblCellMar>
            <w:top w:w="0" w:type="dxa"/>
            <w:bottom w:w="0" w:type="dxa"/>
          </w:tblCellMar>
        </w:tblPrEx>
        <w:tc>
          <w:tcPr>
            <w:tcW w:w="1559" w:type="dxa"/>
          </w:tcPr>
          <w:p w:rsidR="00000000" w:rsidRDefault="00000000">
            <w:pPr>
              <w:spacing w:after="40"/>
              <w:jc w:val="both"/>
              <w:rPr>
                <w:lang w:val="uk-UA"/>
              </w:rPr>
            </w:pPr>
            <w:r>
              <w:rPr>
                <w:lang w:val="uk-UA"/>
              </w:rPr>
              <w:t>Учреждения</w:t>
            </w:r>
          </w:p>
        </w:tc>
        <w:tc>
          <w:tcPr>
            <w:tcW w:w="1446" w:type="dxa"/>
          </w:tcPr>
          <w:p w:rsidR="00000000" w:rsidRDefault="00000000">
            <w:pPr>
              <w:pStyle w:val="FootnoteText"/>
              <w:tabs>
                <w:tab w:val="clear" w:pos="567"/>
                <w:tab w:val="clear" w:pos="1134"/>
                <w:tab w:val="left" w:pos="1228"/>
              </w:tabs>
              <w:spacing w:after="40" w:line="288" w:lineRule="auto"/>
              <w:ind w:left="410"/>
              <w:rPr>
                <w:lang w:val="uk-UA"/>
              </w:rPr>
            </w:pPr>
            <w:r>
              <w:rPr>
                <w:lang w:val="uk-UA"/>
              </w:rPr>
              <w:t>1645</w:t>
            </w:r>
          </w:p>
        </w:tc>
        <w:tc>
          <w:tcPr>
            <w:tcW w:w="1447" w:type="dxa"/>
          </w:tcPr>
          <w:p w:rsidR="00000000" w:rsidRDefault="00000000">
            <w:pPr>
              <w:tabs>
                <w:tab w:val="clear" w:pos="567"/>
                <w:tab w:val="clear" w:pos="1134"/>
                <w:tab w:val="clear" w:pos="1701"/>
              </w:tabs>
              <w:spacing w:after="40"/>
              <w:ind w:left="343"/>
              <w:rPr>
                <w:lang w:val="uk-UA"/>
              </w:rPr>
            </w:pPr>
            <w:r>
              <w:rPr>
                <w:lang w:val="uk-UA"/>
              </w:rPr>
              <w:t>1670</w:t>
            </w:r>
          </w:p>
        </w:tc>
        <w:tc>
          <w:tcPr>
            <w:tcW w:w="1446" w:type="dxa"/>
          </w:tcPr>
          <w:p w:rsidR="00000000" w:rsidRDefault="00000000">
            <w:pPr>
              <w:tabs>
                <w:tab w:val="clear" w:pos="567"/>
                <w:tab w:val="clear" w:pos="1134"/>
              </w:tabs>
              <w:spacing w:after="40"/>
              <w:ind w:left="392"/>
              <w:rPr>
                <w:lang w:val="uk-UA"/>
              </w:rPr>
            </w:pPr>
            <w:r>
              <w:rPr>
                <w:lang w:val="uk-UA"/>
              </w:rPr>
              <w:t>1658</w:t>
            </w:r>
          </w:p>
        </w:tc>
        <w:tc>
          <w:tcPr>
            <w:tcW w:w="1447" w:type="dxa"/>
          </w:tcPr>
          <w:p w:rsidR="00000000" w:rsidRDefault="00000000">
            <w:pPr>
              <w:tabs>
                <w:tab w:val="clear" w:pos="567"/>
                <w:tab w:val="clear" w:pos="1134"/>
              </w:tabs>
              <w:spacing w:after="40"/>
              <w:ind w:left="411"/>
              <w:rPr>
                <w:lang w:val="uk-UA"/>
              </w:rPr>
            </w:pPr>
            <w:r>
              <w:rPr>
                <w:lang w:val="uk-UA"/>
              </w:rPr>
              <w:t>1599</w:t>
            </w:r>
          </w:p>
        </w:tc>
        <w:tc>
          <w:tcPr>
            <w:tcW w:w="1302" w:type="dxa"/>
          </w:tcPr>
          <w:p w:rsidR="00000000" w:rsidRDefault="00000000">
            <w:pPr>
              <w:tabs>
                <w:tab w:val="clear" w:pos="1134"/>
                <w:tab w:val="left" w:pos="1228"/>
              </w:tabs>
              <w:spacing w:after="40"/>
              <w:ind w:left="304" w:hanging="38"/>
              <w:rPr>
                <w:lang w:val="uk-UA"/>
              </w:rPr>
            </w:pPr>
            <w:r>
              <w:rPr>
                <w:lang w:val="uk-UA"/>
              </w:rPr>
              <w:t>1521</w:t>
            </w:r>
          </w:p>
        </w:tc>
      </w:tr>
      <w:tr w:rsidR="00000000">
        <w:tblPrEx>
          <w:tblCellMar>
            <w:top w:w="0" w:type="dxa"/>
            <w:bottom w:w="0" w:type="dxa"/>
          </w:tblCellMar>
        </w:tblPrEx>
        <w:tc>
          <w:tcPr>
            <w:tcW w:w="1559" w:type="dxa"/>
          </w:tcPr>
          <w:p w:rsidR="00000000" w:rsidRDefault="00000000">
            <w:pPr>
              <w:spacing w:after="40"/>
              <w:jc w:val="both"/>
              <w:rPr>
                <w:lang w:val="uk-UA"/>
              </w:rPr>
            </w:pPr>
            <w:r>
              <w:rPr>
                <w:lang w:val="uk-UA"/>
              </w:rPr>
              <w:t>Дети, тыс.</w:t>
            </w:r>
          </w:p>
        </w:tc>
        <w:tc>
          <w:tcPr>
            <w:tcW w:w="1446" w:type="dxa"/>
          </w:tcPr>
          <w:p w:rsidR="00000000" w:rsidRDefault="00000000">
            <w:pPr>
              <w:tabs>
                <w:tab w:val="clear" w:pos="567"/>
                <w:tab w:val="clear" w:pos="1134"/>
                <w:tab w:val="left" w:pos="1228"/>
              </w:tabs>
              <w:spacing w:after="40"/>
              <w:ind w:left="410"/>
              <w:rPr>
                <w:lang w:val="uk-UA"/>
              </w:rPr>
            </w:pPr>
            <w:r>
              <w:rPr>
                <w:lang w:val="uk-UA"/>
              </w:rPr>
              <w:t>1583,6</w:t>
            </w:r>
          </w:p>
        </w:tc>
        <w:tc>
          <w:tcPr>
            <w:tcW w:w="1447" w:type="dxa"/>
          </w:tcPr>
          <w:p w:rsidR="00000000" w:rsidRDefault="00000000">
            <w:pPr>
              <w:tabs>
                <w:tab w:val="clear" w:pos="567"/>
                <w:tab w:val="clear" w:pos="1134"/>
                <w:tab w:val="clear" w:pos="1701"/>
              </w:tabs>
              <w:spacing w:after="40"/>
              <w:ind w:left="343"/>
              <w:rPr>
                <w:lang w:val="uk-UA"/>
              </w:rPr>
            </w:pPr>
            <w:r>
              <w:rPr>
                <w:lang w:val="uk-UA"/>
              </w:rPr>
              <w:t>1549,4</w:t>
            </w:r>
          </w:p>
        </w:tc>
        <w:tc>
          <w:tcPr>
            <w:tcW w:w="1446" w:type="dxa"/>
          </w:tcPr>
          <w:p w:rsidR="00000000" w:rsidRDefault="00000000">
            <w:pPr>
              <w:tabs>
                <w:tab w:val="clear" w:pos="567"/>
                <w:tab w:val="clear" w:pos="1134"/>
              </w:tabs>
              <w:spacing w:after="40"/>
              <w:ind w:left="392"/>
              <w:rPr>
                <w:lang w:val="uk-UA"/>
              </w:rPr>
            </w:pPr>
            <w:r>
              <w:rPr>
                <w:lang w:val="uk-UA"/>
              </w:rPr>
              <w:t>1525,1</w:t>
            </w:r>
          </w:p>
        </w:tc>
        <w:tc>
          <w:tcPr>
            <w:tcW w:w="1447" w:type="dxa"/>
          </w:tcPr>
          <w:p w:rsidR="00000000" w:rsidRDefault="00000000">
            <w:pPr>
              <w:tabs>
                <w:tab w:val="clear" w:pos="567"/>
                <w:tab w:val="clear" w:pos="1134"/>
              </w:tabs>
              <w:spacing w:after="40"/>
              <w:ind w:left="411"/>
              <w:rPr>
                <w:lang w:val="uk-UA"/>
              </w:rPr>
            </w:pPr>
            <w:r>
              <w:rPr>
                <w:lang w:val="uk-UA"/>
              </w:rPr>
              <w:t>1262,6</w:t>
            </w:r>
          </w:p>
        </w:tc>
        <w:tc>
          <w:tcPr>
            <w:tcW w:w="1302" w:type="dxa"/>
          </w:tcPr>
          <w:p w:rsidR="00000000" w:rsidRDefault="00000000">
            <w:pPr>
              <w:tabs>
                <w:tab w:val="clear" w:pos="1134"/>
                <w:tab w:val="left" w:pos="1228"/>
              </w:tabs>
              <w:spacing w:after="40"/>
              <w:ind w:left="304" w:hanging="38"/>
              <w:rPr>
                <w:lang w:val="uk-UA"/>
              </w:rPr>
            </w:pPr>
            <w:r>
              <w:rPr>
                <w:lang w:val="uk-UA"/>
              </w:rPr>
              <w:t>1256,8</w:t>
            </w:r>
          </w:p>
        </w:tc>
      </w:tr>
    </w:tbl>
    <w:p w:rsidR="00000000" w:rsidRDefault="00000000">
      <w:pPr>
        <w:pStyle w:val="FootnoteText"/>
        <w:spacing w:line="288" w:lineRule="auto"/>
      </w:pPr>
    </w:p>
    <w:p w:rsidR="00000000" w:rsidRDefault="00000000">
      <w:r>
        <w:t>*</w:t>
      </w:r>
      <w:r>
        <w:tab/>
        <w:t>По данным Государственного комитета статистики Украины.</w:t>
      </w:r>
    </w:p>
    <w:p w:rsidR="00000000" w:rsidRDefault="00000000">
      <w:pPr>
        <w:pStyle w:val="FootnoteText"/>
        <w:spacing w:line="288" w:lineRule="auto"/>
      </w:pPr>
    </w:p>
    <w:p w:rsidR="00000000" w:rsidRDefault="00000000">
      <w:r>
        <w:t>703.</w:t>
      </w:r>
      <w:r>
        <w:tab/>
        <w:t>Однако удалось сохранить разнообразие видов этих учреждений.  В системе образования насчитываются более 30 типов различных учреждений, от комплексных до профильных.  Ежегодно этими учреждениями проводится большое количество массовых художественно-культурных, спортивных, игровых и просветительских кампаний и акций, например:  движение ученической молодежи за сохранение и приумножение традиций, обычаев и обрядов "Моя земля - земля моих отцов", "Красота и боль Украины", "Сто чудес Украины", "Реки моего детства", "Древо жизни", "Птицы моего края", фестивали "Все мы - дети твои, Украина!", "Отцовские пороги", "Украинское бельканто", традиционный ежегодный фестиваль для детей-инвалидов "Поверь в себя".</w:t>
      </w:r>
    </w:p>
    <w:p w:rsidR="00000000" w:rsidRDefault="00000000">
      <w:pPr>
        <w:pStyle w:val="FootnoteText"/>
        <w:spacing w:line="288" w:lineRule="auto"/>
      </w:pPr>
    </w:p>
    <w:p w:rsidR="00000000" w:rsidRDefault="00000000">
      <w:r>
        <w:t>704.</w:t>
      </w:r>
      <w:r>
        <w:tab/>
        <w:t>На протяжении 1996-1997 годов дети из всех регионов Украины приняли участие в украинско-американском космическом эксперименте в рамках образовательного проекта "Учителя и ученики исследуют растения в космосе".</w:t>
      </w:r>
    </w:p>
    <w:p w:rsidR="00000000" w:rsidRDefault="00000000"/>
    <w:p w:rsidR="00000000" w:rsidRDefault="00000000">
      <w:r>
        <w:t>705.</w:t>
      </w:r>
      <w:r>
        <w:tab/>
        <w:t>Интересной формой работы с одаренными детьми является Малая академия наук Украины.  В 27 территориальных отделениях обучаются приблизительно 33 000 учащихся.</w:t>
      </w:r>
    </w:p>
    <w:p w:rsidR="00000000" w:rsidRDefault="00000000"/>
    <w:p w:rsidR="00000000" w:rsidRDefault="00000000">
      <w:r>
        <w:t>706.</w:t>
      </w:r>
      <w:r>
        <w:tab/>
        <w:t>Более 50 внешкольных учреждений стали базовыми в организации научно-исследовательской работы учащейся молодежи.  Преподаватели и ученые высших учебных заведений и научных учреждений Национальной академии наук Украины проводят консультации и читают лекции участникам Малой академии наук, а также выступают их научными руководителями.</w:t>
      </w:r>
    </w:p>
    <w:p w:rsidR="00000000" w:rsidRDefault="00000000"/>
    <w:p w:rsidR="00000000" w:rsidRDefault="00000000">
      <w:r>
        <w:t>707.</w:t>
      </w:r>
      <w:r>
        <w:tab/>
        <w:t>Ежегодно среди призеров увеличивается число детей из сельской местности и отдаленных районов.  В то же время работа подобных заведений чрезвычайно усложняется в связи с финансовыми проблемами.  За последние три года ни в регионах, ни в центре средств на развитие материально-технической базы и приобретение необходимых материалов для работы с детьми практически не выделялось.</w:t>
      </w:r>
    </w:p>
    <w:p w:rsidR="00000000" w:rsidRDefault="00000000"/>
    <w:p w:rsidR="00000000" w:rsidRDefault="00000000">
      <w:r>
        <w:t>708.</w:t>
      </w:r>
      <w:r>
        <w:tab/>
        <w:t>В целях реализации прав детей на специальное образование в области культуры создаются государственные, частные и кооперативные учебные заведения:  специализированные искусствоведческие школы, гимназии, лицеи, школы эстетического воспитания (музыкальные, художественные, хореографические, хоровые и другие), колледжи, техникумы и училища.</w:t>
      </w:r>
    </w:p>
    <w:p w:rsidR="00000000" w:rsidRDefault="00000000"/>
    <w:p w:rsidR="00000000" w:rsidRDefault="00000000">
      <w:r>
        <w:t>709.</w:t>
      </w:r>
      <w:r>
        <w:tab/>
        <w:t>В Украине функционирует 1 526 школ эстетического воспитания, в которых обучаются 319 239 человек, из них 325 школ - в сельской местности (26 159 учащихся).  Кроме указанных школ функционируют 4 государственные средние специальные музыкальные школы-интерната и государственная средняя художественная школа, в которых обучаются 2 264 человека.</w:t>
      </w:r>
    </w:p>
    <w:p w:rsidR="00000000" w:rsidRDefault="00000000"/>
    <w:p w:rsidR="00000000" w:rsidRDefault="00000000">
      <w:r>
        <w:t>710.</w:t>
      </w:r>
      <w:r>
        <w:tab/>
        <w:t>Огромное внимание уделяется развитию физической культуры.  В Украине функционирует 1 514 детско-юношеских спортивных школ, в том числе 229 специализированных.  Здесь занимаются физической культурой и спортом 599 700 детей и подростков или 8% детей и молодежи в возрасте до 17 лет (в 1993 году - 613 000).</w:t>
      </w:r>
    </w:p>
    <w:p w:rsidR="00000000" w:rsidRDefault="00000000"/>
    <w:p w:rsidR="00000000" w:rsidRDefault="00000000">
      <w:r>
        <w:t>711.</w:t>
      </w:r>
      <w:r>
        <w:tab/>
        <w:t xml:space="preserve">В 1997 году в указанных школах было подготовлено 145 000 спортсменов, имеющих </w:t>
      </w:r>
      <w:r>
        <w:rPr>
          <w:lang w:val="en-US"/>
        </w:rPr>
        <w:t>II</w:t>
      </w:r>
      <w:r>
        <w:t xml:space="preserve"> или </w:t>
      </w:r>
      <w:r>
        <w:rPr>
          <w:lang w:val="en-US"/>
        </w:rPr>
        <w:t>III</w:t>
      </w:r>
      <w:r>
        <w:t xml:space="preserve"> юношеский разряд (возраст 12-18 лет), 7 300 спортсменов </w:t>
      </w:r>
      <w:r>
        <w:rPr>
          <w:lang w:val="en-US"/>
        </w:rPr>
        <w:t>I</w:t>
      </w:r>
      <w:r>
        <w:t xml:space="preserve"> разряда, 3 700 кандидатов в мастера спорта и 857 мастеров спорта.</w:t>
      </w:r>
    </w:p>
    <w:p w:rsidR="00000000" w:rsidRDefault="00000000"/>
    <w:p w:rsidR="00000000" w:rsidRDefault="00000000">
      <w:r>
        <w:t>712.</w:t>
      </w:r>
      <w:r>
        <w:tab/>
        <w:t>Снижение некоторых показателей в подготовке спортсменов-разрядников объясняется повышением требований к уровню спортивного мастерства юных спортсменов в соответствии с новой спортивной классификацией по разным видам спорта.</w:t>
      </w:r>
    </w:p>
    <w:p w:rsidR="00000000" w:rsidRDefault="00000000"/>
    <w:p w:rsidR="00000000" w:rsidRDefault="00000000">
      <w:r>
        <w:t>713.</w:t>
      </w:r>
      <w:r>
        <w:tab/>
        <w:t>Дети Украины принимают участие в международных соревнованиях, в которых занимают призовые места.</w:t>
      </w:r>
    </w:p>
    <w:p w:rsidR="00000000" w:rsidRDefault="00000000">
      <w:pPr>
        <w:pStyle w:val="FootnoteText"/>
        <w:spacing w:line="288" w:lineRule="auto"/>
      </w:pPr>
    </w:p>
    <w:p w:rsidR="00000000" w:rsidRDefault="00000000">
      <w:r>
        <w:t>714.</w:t>
      </w:r>
      <w:r>
        <w:tab/>
        <w:t>По итогам выступления спортсменов Украины в первенствах мира среди юниоров в 1997 году из олимпийских номеров программы было занято 15 первых, 20 вторых и 6 третьих мест, из неолимпийских - 19 первых, 11 вторых и 8 третьих мест;  на первенствах Европы по неолимпийским номерам программы было занято 4 вторых и 1 третье место.</w:t>
      </w:r>
    </w:p>
    <w:p w:rsidR="00000000" w:rsidRDefault="00000000"/>
    <w:p w:rsidR="00000000" w:rsidRDefault="00000000">
      <w:r>
        <w:t>715.</w:t>
      </w:r>
      <w:r>
        <w:tab/>
        <w:t>В общей сложности юниоры Украины на соревнованиях мирового и европейского уровней заняли 48 первых, 53 вторых и 32 третьих места.</w:t>
      </w:r>
    </w:p>
    <w:p w:rsidR="00000000" w:rsidRDefault="00000000"/>
    <w:p w:rsidR="00000000" w:rsidRDefault="00000000">
      <w:r>
        <w:t>716.</w:t>
      </w:r>
      <w:r>
        <w:tab/>
        <w:t>В Украине проводится работа по реабилитации детей-инвалидов с использованием средств физической культуры и спорта.  В этой связи в последние три года были открыты 17 специализированных детско-юношеских реабилитационных спортивных школ (в 1994 году - 12, в 1995 году - 2, в 1996 году -3, в 1997 году - 1 школа), в которых обучаются 3 700 детей с различными психическими и физическими недостатками.</w:t>
      </w:r>
    </w:p>
    <w:p w:rsidR="00000000" w:rsidRDefault="00000000"/>
    <w:p w:rsidR="00000000" w:rsidRDefault="00000000">
      <w:r>
        <w:t>717.</w:t>
      </w:r>
      <w:r>
        <w:tab/>
        <w:t>Начиная с 1994 года ежегодно проводятся Всеукраинская спартакиада детей-инвалидов "Поверь в себя" и первенства Украины по разным видам спорта.</w:t>
      </w:r>
    </w:p>
    <w:p w:rsidR="00000000" w:rsidRDefault="00000000"/>
    <w:p w:rsidR="00000000" w:rsidRDefault="00000000">
      <w:r>
        <w:t>718.</w:t>
      </w:r>
      <w:r>
        <w:tab/>
        <w:t>В Украине создаются условия для реализации права ребенка на отдых и досуг и права принимать участие в культурной жизни, а также для предоставления ему соответствующих равных возможностей в сфере досуга и отдыха.  Традиционно проводятся фестивали и конкурсы художественного творчества детей-инвалидов "Поверь в себя".</w:t>
      </w:r>
    </w:p>
    <w:p w:rsidR="00000000" w:rsidRDefault="00000000"/>
    <w:p w:rsidR="00000000" w:rsidRDefault="00000000">
      <w:r>
        <w:t>719.</w:t>
      </w:r>
      <w:r>
        <w:tab/>
        <w:t>В Украине создано более 50 детских самодеятельных национальных коллективов, которые способствуют развитию самодеятельности и возрождению национальных культурных традиций народов, проживающих в Украине.</w:t>
      </w:r>
    </w:p>
    <w:p w:rsidR="00000000" w:rsidRDefault="00000000"/>
    <w:p w:rsidR="00000000" w:rsidRDefault="00000000">
      <w:r>
        <w:t>720.</w:t>
      </w:r>
      <w:r>
        <w:tab/>
        <w:t>Органы культуры на местном уровне прилагают усилия для обеспечения защиты детей, особенно тех, кто относится к наиболее уязвимым группам, от негативного влияния экологических проблем и сокращения бюджетных ассигнований.</w:t>
      </w:r>
    </w:p>
    <w:p w:rsidR="00000000" w:rsidRDefault="00000000"/>
    <w:p w:rsidR="00000000" w:rsidRDefault="00000000">
      <w:r>
        <w:t>721.</w:t>
      </w:r>
      <w:r>
        <w:tab/>
        <w:t>Для социально незащищенных групп установлены дни бесплатного посещения музеев и кинотеатров.  Однако дефицит бюджетных средств и слабая материально-техническая база культурных заведений, особенно в сельской местности, в настоящее время не дают возможности в полной мере удовлетворить духовные и культурные запросы детей и подростков.  Для этого необходимо также увеличить выпуск детской литературы, игровых и неигровых фильмов для детей и о детях, защитить их от негативного влияния массовой культуры.</w:t>
      </w:r>
    </w:p>
    <w:p w:rsidR="00000000" w:rsidRDefault="00000000">
      <w:pPr>
        <w:jc w:val="both"/>
      </w:pPr>
    </w:p>
    <w:p w:rsidR="00000000" w:rsidRDefault="00000000">
      <w:pPr>
        <w:jc w:val="center"/>
        <w:rPr>
          <w:b/>
        </w:rPr>
      </w:pPr>
      <w:proofErr w:type="spellStart"/>
      <w:r>
        <w:rPr>
          <w:b/>
        </w:rPr>
        <w:t>V</w:t>
      </w:r>
      <w:proofErr w:type="spellEnd"/>
      <w:r>
        <w:rPr>
          <w:b/>
        </w:rPr>
        <w:t>ІІІ.</w:t>
      </w:r>
      <w:r>
        <w:rPr>
          <w:b/>
        </w:rPr>
        <w:tab/>
        <w:t xml:space="preserve">  ОСОБЫЕ МЕРЫ ЗАЩИТЫ (статьи 22, 32-36, статья 37 b)-d),</w:t>
      </w:r>
    </w:p>
    <w:p w:rsidR="00000000" w:rsidRDefault="00000000">
      <w:pPr>
        <w:jc w:val="center"/>
        <w:rPr>
          <w:b/>
        </w:rPr>
      </w:pPr>
      <w:r>
        <w:rPr>
          <w:b/>
        </w:rPr>
        <w:t>статьи 38-40)</w:t>
      </w:r>
    </w:p>
    <w:p w:rsidR="00000000" w:rsidRDefault="00000000">
      <w:pPr>
        <w:jc w:val="center"/>
        <w:rPr>
          <w:bCs/>
        </w:rPr>
      </w:pPr>
    </w:p>
    <w:p w:rsidR="00000000" w:rsidRDefault="00000000">
      <w:pPr>
        <w:jc w:val="center"/>
        <w:rPr>
          <w:b/>
        </w:rPr>
      </w:pPr>
      <w:r>
        <w:rPr>
          <w:b/>
        </w:rPr>
        <w:t>А.</w:t>
      </w:r>
      <w:r>
        <w:rPr>
          <w:b/>
        </w:rPr>
        <w:tab/>
        <w:t>Дети, находящиеся в чрезвычайных ситуациях</w:t>
      </w:r>
    </w:p>
    <w:p w:rsidR="00000000" w:rsidRDefault="00000000">
      <w:pPr>
        <w:pStyle w:val="10"/>
      </w:pPr>
    </w:p>
    <w:p w:rsidR="00000000" w:rsidRDefault="00000000">
      <w:pPr>
        <w:pStyle w:val="10"/>
      </w:pPr>
      <w:r>
        <w:t>1.</w:t>
      </w:r>
      <w:r>
        <w:tab/>
        <w:t>Дети-беженцы (статья 22)</w:t>
      </w:r>
    </w:p>
    <w:p w:rsidR="00000000" w:rsidRDefault="00000000">
      <w:pPr>
        <w:jc w:val="both"/>
        <w:rPr>
          <w:b/>
        </w:rPr>
      </w:pPr>
    </w:p>
    <w:p w:rsidR="00000000" w:rsidRDefault="00000000">
      <w:r>
        <w:t>722.</w:t>
      </w:r>
      <w:r>
        <w:tab/>
        <w:t>Права и обязанности лиц, которые имеют статус беженца, регулируются Законом Украины "О беженцах" (1993 год).  Ребенок получает статус беженца  в случае получения этого статуса родителями.</w:t>
      </w:r>
    </w:p>
    <w:p w:rsidR="00000000" w:rsidRDefault="00000000"/>
    <w:p w:rsidR="00000000" w:rsidRDefault="00000000">
      <w:r>
        <w:t>723.</w:t>
      </w:r>
      <w:r>
        <w:tab/>
        <w:t>Значительную часть среди лиц, которые получили статус беженца, составляют дети.  Так, по состоянию на 1 апреля 1998 года из 2 757 лиц, которые имели статус беженца в Украине, 987 составляли дети в возрасте до 16 лет.  Среди них насчитывалось 424 девочки и 563 мальчика.</w:t>
      </w:r>
    </w:p>
    <w:p w:rsidR="00000000" w:rsidRDefault="00000000"/>
    <w:p w:rsidR="00000000" w:rsidRDefault="00000000">
      <w:r>
        <w:t>724.</w:t>
      </w:r>
      <w:r>
        <w:tab/>
        <w:t>Среди лиц, которые получили статус беженца в Украине, большую часть составляют граждане Афганистана;  поэтому наибольшее количество детей-беженцев являются гражданами именно этой страны (860 детей, или 87,1% от общего количества всех детей-беженцев в Украине).  43 ребенка (4,4%) прибыли в Украину из стран Африки, больше всего из Конго - 25 человек.</w:t>
      </w:r>
    </w:p>
    <w:p w:rsidR="00000000" w:rsidRDefault="00000000"/>
    <w:p w:rsidR="00000000" w:rsidRDefault="00000000">
      <w:r>
        <w:t>725.</w:t>
      </w:r>
      <w:r>
        <w:tab/>
        <w:t>Дети, которые получили статус беженца, имеют такое же право на обучение, медицинскую помощь и социально-бытовые услуги, что и граждане Украины.</w:t>
      </w:r>
    </w:p>
    <w:p w:rsidR="00000000" w:rsidRDefault="00000000"/>
    <w:p w:rsidR="00000000" w:rsidRDefault="00000000">
      <w:pPr>
        <w:pStyle w:val="10"/>
        <w:rPr>
          <w:bCs/>
        </w:rPr>
      </w:pPr>
      <w:r>
        <w:rPr>
          <w:bCs/>
        </w:rPr>
        <w:t>Количество детей-беженцев на 1 января 1998 года*</w:t>
      </w:r>
    </w:p>
    <w:p w:rsidR="00000000" w:rsidRDefault="00000000">
      <w:pPr>
        <w:pStyle w:val="16"/>
      </w:pPr>
      <w:r>
        <w:t>(дети в возрасте от 0 до 15 лет)</w:t>
      </w:r>
    </w:p>
    <w:p w:rsidR="00000000" w:rsidRDefault="00000000"/>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01"/>
        <w:gridCol w:w="1683"/>
        <w:gridCol w:w="1683"/>
        <w:gridCol w:w="1496"/>
      </w:tblGrid>
      <w:tr w:rsidR="00000000">
        <w:tblPrEx>
          <w:tblCellMar>
            <w:top w:w="0" w:type="dxa"/>
            <w:bottom w:w="0" w:type="dxa"/>
          </w:tblCellMar>
        </w:tblPrEx>
        <w:tc>
          <w:tcPr>
            <w:tcW w:w="4301" w:type="dxa"/>
          </w:tcPr>
          <w:p w:rsidR="00000000" w:rsidRDefault="00000000">
            <w:pPr>
              <w:jc w:val="center"/>
            </w:pPr>
            <w:r>
              <w:t>Страна, из которой прибыли беженцы</w:t>
            </w:r>
          </w:p>
        </w:tc>
        <w:tc>
          <w:tcPr>
            <w:tcW w:w="1683" w:type="dxa"/>
          </w:tcPr>
          <w:p w:rsidR="00000000" w:rsidRDefault="00000000">
            <w:pPr>
              <w:pStyle w:val="16"/>
            </w:pPr>
            <w:r>
              <w:t>Всего</w:t>
            </w:r>
          </w:p>
        </w:tc>
        <w:tc>
          <w:tcPr>
            <w:tcW w:w="1683" w:type="dxa"/>
          </w:tcPr>
          <w:p w:rsidR="00000000" w:rsidRDefault="00000000">
            <w:pPr>
              <w:jc w:val="center"/>
            </w:pPr>
            <w:r>
              <w:t>Девочки</w:t>
            </w:r>
          </w:p>
        </w:tc>
        <w:tc>
          <w:tcPr>
            <w:tcW w:w="1496" w:type="dxa"/>
          </w:tcPr>
          <w:p w:rsidR="00000000" w:rsidRDefault="00000000">
            <w:pPr>
              <w:jc w:val="center"/>
            </w:pPr>
            <w:r>
              <w:t>Мальчики</w:t>
            </w:r>
          </w:p>
        </w:tc>
      </w:tr>
      <w:tr w:rsidR="00000000">
        <w:tblPrEx>
          <w:tblCellMar>
            <w:top w:w="0" w:type="dxa"/>
            <w:bottom w:w="0" w:type="dxa"/>
          </w:tblCellMar>
        </w:tblPrEx>
        <w:tc>
          <w:tcPr>
            <w:tcW w:w="4301" w:type="dxa"/>
          </w:tcPr>
          <w:p w:rsidR="00000000" w:rsidRDefault="00000000">
            <w:r>
              <w:t>Всего</w:t>
            </w:r>
          </w:p>
        </w:tc>
        <w:tc>
          <w:tcPr>
            <w:tcW w:w="1683" w:type="dxa"/>
          </w:tcPr>
          <w:p w:rsidR="00000000" w:rsidRDefault="00000000">
            <w:pPr>
              <w:tabs>
                <w:tab w:val="clear" w:pos="1134"/>
              </w:tabs>
              <w:ind w:right="640"/>
              <w:jc w:val="right"/>
            </w:pPr>
            <w:r>
              <w:t>891</w:t>
            </w:r>
          </w:p>
        </w:tc>
        <w:tc>
          <w:tcPr>
            <w:tcW w:w="1683" w:type="dxa"/>
          </w:tcPr>
          <w:p w:rsidR="00000000" w:rsidRDefault="00000000">
            <w:pPr>
              <w:tabs>
                <w:tab w:val="clear" w:pos="1134"/>
              </w:tabs>
              <w:ind w:right="640"/>
              <w:jc w:val="right"/>
            </w:pPr>
            <w:r>
              <w:t>380</w:t>
            </w:r>
          </w:p>
        </w:tc>
        <w:tc>
          <w:tcPr>
            <w:tcW w:w="1496" w:type="dxa"/>
          </w:tcPr>
          <w:p w:rsidR="00000000" w:rsidRDefault="00000000">
            <w:pPr>
              <w:tabs>
                <w:tab w:val="clear" w:pos="1134"/>
              </w:tabs>
              <w:ind w:right="453"/>
              <w:jc w:val="right"/>
            </w:pPr>
            <w:r>
              <w:t>511</w:t>
            </w:r>
          </w:p>
        </w:tc>
      </w:tr>
      <w:tr w:rsidR="00000000">
        <w:tblPrEx>
          <w:tblCellMar>
            <w:top w:w="0" w:type="dxa"/>
            <w:bottom w:w="0" w:type="dxa"/>
          </w:tblCellMar>
        </w:tblPrEx>
        <w:tc>
          <w:tcPr>
            <w:tcW w:w="4301" w:type="dxa"/>
          </w:tcPr>
          <w:p w:rsidR="00000000" w:rsidRDefault="00000000">
            <w:r>
              <w:t>В том числе</w:t>
            </w:r>
          </w:p>
        </w:tc>
        <w:tc>
          <w:tcPr>
            <w:tcW w:w="1683" w:type="dxa"/>
          </w:tcPr>
          <w:p w:rsidR="00000000" w:rsidRDefault="00000000">
            <w:pPr>
              <w:tabs>
                <w:tab w:val="clear" w:pos="1134"/>
              </w:tabs>
              <w:ind w:right="640"/>
              <w:jc w:val="right"/>
            </w:pPr>
          </w:p>
        </w:tc>
        <w:tc>
          <w:tcPr>
            <w:tcW w:w="1683" w:type="dxa"/>
          </w:tcPr>
          <w:p w:rsidR="00000000" w:rsidRDefault="00000000">
            <w:pPr>
              <w:tabs>
                <w:tab w:val="clear" w:pos="1134"/>
              </w:tabs>
              <w:ind w:right="640"/>
              <w:jc w:val="right"/>
            </w:pPr>
          </w:p>
        </w:tc>
        <w:tc>
          <w:tcPr>
            <w:tcW w:w="1496" w:type="dxa"/>
          </w:tcPr>
          <w:p w:rsidR="00000000" w:rsidRDefault="00000000">
            <w:pPr>
              <w:tabs>
                <w:tab w:val="clear" w:pos="1134"/>
              </w:tabs>
              <w:ind w:right="453"/>
              <w:jc w:val="right"/>
            </w:pPr>
          </w:p>
        </w:tc>
      </w:tr>
      <w:tr w:rsidR="00000000">
        <w:tblPrEx>
          <w:tblCellMar>
            <w:top w:w="0" w:type="dxa"/>
            <w:bottom w:w="0" w:type="dxa"/>
          </w:tblCellMar>
        </w:tblPrEx>
        <w:tc>
          <w:tcPr>
            <w:tcW w:w="4301" w:type="dxa"/>
          </w:tcPr>
          <w:p w:rsidR="00000000" w:rsidRDefault="00000000">
            <w:r>
              <w:t>Страны Европы</w:t>
            </w:r>
          </w:p>
        </w:tc>
        <w:tc>
          <w:tcPr>
            <w:tcW w:w="1683" w:type="dxa"/>
          </w:tcPr>
          <w:p w:rsidR="00000000" w:rsidRDefault="00000000">
            <w:pPr>
              <w:tabs>
                <w:tab w:val="clear" w:pos="1134"/>
              </w:tabs>
              <w:ind w:right="640"/>
              <w:jc w:val="right"/>
            </w:pPr>
            <w:r>
              <w:t>10</w:t>
            </w:r>
          </w:p>
        </w:tc>
        <w:tc>
          <w:tcPr>
            <w:tcW w:w="1683" w:type="dxa"/>
          </w:tcPr>
          <w:p w:rsidR="00000000" w:rsidRDefault="00000000">
            <w:pPr>
              <w:tabs>
                <w:tab w:val="clear" w:pos="1134"/>
              </w:tabs>
              <w:ind w:right="640"/>
              <w:jc w:val="right"/>
            </w:pPr>
            <w:r>
              <w:t>4</w:t>
            </w:r>
          </w:p>
        </w:tc>
        <w:tc>
          <w:tcPr>
            <w:tcW w:w="1496" w:type="dxa"/>
          </w:tcPr>
          <w:p w:rsidR="00000000" w:rsidRDefault="00000000">
            <w:pPr>
              <w:tabs>
                <w:tab w:val="clear" w:pos="1134"/>
              </w:tabs>
              <w:ind w:right="453"/>
              <w:jc w:val="right"/>
            </w:pPr>
            <w:r>
              <w:t>6</w:t>
            </w:r>
          </w:p>
        </w:tc>
      </w:tr>
      <w:tr w:rsidR="00000000">
        <w:tblPrEx>
          <w:tblCellMar>
            <w:top w:w="0" w:type="dxa"/>
            <w:bottom w:w="0" w:type="dxa"/>
          </w:tblCellMar>
        </w:tblPrEx>
        <w:tc>
          <w:tcPr>
            <w:tcW w:w="4301" w:type="dxa"/>
          </w:tcPr>
          <w:p w:rsidR="00000000" w:rsidRDefault="00000000">
            <w:r>
              <w:t>Страны Азии</w:t>
            </w:r>
          </w:p>
        </w:tc>
        <w:tc>
          <w:tcPr>
            <w:tcW w:w="1683" w:type="dxa"/>
          </w:tcPr>
          <w:p w:rsidR="00000000" w:rsidRDefault="00000000">
            <w:pPr>
              <w:tabs>
                <w:tab w:val="clear" w:pos="1134"/>
              </w:tabs>
              <w:ind w:right="640"/>
              <w:jc w:val="right"/>
            </w:pPr>
            <w:r>
              <w:t>853</w:t>
            </w:r>
          </w:p>
        </w:tc>
        <w:tc>
          <w:tcPr>
            <w:tcW w:w="1683" w:type="dxa"/>
          </w:tcPr>
          <w:p w:rsidR="00000000" w:rsidRDefault="00000000">
            <w:pPr>
              <w:tabs>
                <w:tab w:val="clear" w:pos="1134"/>
              </w:tabs>
              <w:ind w:right="640"/>
              <w:jc w:val="right"/>
            </w:pPr>
            <w:r>
              <w:t>362</w:t>
            </w:r>
          </w:p>
        </w:tc>
        <w:tc>
          <w:tcPr>
            <w:tcW w:w="1496" w:type="dxa"/>
          </w:tcPr>
          <w:p w:rsidR="00000000" w:rsidRDefault="00000000">
            <w:pPr>
              <w:tabs>
                <w:tab w:val="clear" w:pos="1134"/>
              </w:tabs>
              <w:ind w:right="453"/>
              <w:jc w:val="right"/>
            </w:pPr>
            <w:r>
              <w:t>491</w:t>
            </w:r>
          </w:p>
        </w:tc>
      </w:tr>
      <w:tr w:rsidR="00000000">
        <w:tblPrEx>
          <w:tblCellMar>
            <w:top w:w="0" w:type="dxa"/>
            <w:bottom w:w="0" w:type="dxa"/>
          </w:tblCellMar>
        </w:tblPrEx>
        <w:tc>
          <w:tcPr>
            <w:tcW w:w="4301" w:type="dxa"/>
          </w:tcPr>
          <w:p w:rsidR="00000000" w:rsidRDefault="00000000">
            <w:r>
              <w:t>Страны Африки</w:t>
            </w:r>
          </w:p>
        </w:tc>
        <w:tc>
          <w:tcPr>
            <w:tcW w:w="1683" w:type="dxa"/>
          </w:tcPr>
          <w:p w:rsidR="00000000" w:rsidRDefault="00000000">
            <w:pPr>
              <w:tabs>
                <w:tab w:val="clear" w:pos="1134"/>
              </w:tabs>
              <w:ind w:right="640"/>
              <w:jc w:val="right"/>
            </w:pPr>
            <w:r>
              <w:t>28</w:t>
            </w:r>
          </w:p>
        </w:tc>
        <w:tc>
          <w:tcPr>
            <w:tcW w:w="1683" w:type="dxa"/>
          </w:tcPr>
          <w:p w:rsidR="00000000" w:rsidRDefault="00000000">
            <w:pPr>
              <w:tabs>
                <w:tab w:val="clear" w:pos="1134"/>
              </w:tabs>
              <w:ind w:right="640"/>
              <w:jc w:val="right"/>
            </w:pPr>
            <w:r>
              <w:t>14</w:t>
            </w:r>
          </w:p>
        </w:tc>
        <w:tc>
          <w:tcPr>
            <w:tcW w:w="1496" w:type="dxa"/>
          </w:tcPr>
          <w:p w:rsidR="00000000" w:rsidRDefault="00000000">
            <w:pPr>
              <w:tabs>
                <w:tab w:val="clear" w:pos="1134"/>
              </w:tabs>
              <w:ind w:right="453"/>
              <w:jc w:val="right"/>
            </w:pPr>
            <w:r>
              <w:t>14</w:t>
            </w:r>
          </w:p>
        </w:tc>
      </w:tr>
    </w:tbl>
    <w:p w:rsidR="00000000" w:rsidRDefault="00000000"/>
    <w:p w:rsidR="00000000" w:rsidRDefault="00000000">
      <w:r>
        <w:rPr>
          <w:b/>
          <w:bCs/>
        </w:rPr>
        <w:t>*</w:t>
      </w:r>
      <w:r>
        <w:tab/>
        <w:t>По данным Государственного комитета статистики.</w:t>
      </w:r>
    </w:p>
    <w:p w:rsidR="00000000" w:rsidRDefault="00000000">
      <w:pPr>
        <w:pStyle w:val="FootnoteText"/>
        <w:spacing w:line="288" w:lineRule="auto"/>
      </w:pPr>
    </w:p>
    <w:p w:rsidR="00000000" w:rsidRDefault="00000000">
      <w:pPr>
        <w:pStyle w:val="FootnoteText"/>
        <w:spacing w:line="288" w:lineRule="auto"/>
      </w:pPr>
    </w:p>
    <w:p w:rsidR="00000000" w:rsidRDefault="00000000">
      <w:r>
        <w:t>726.</w:t>
      </w:r>
      <w:r>
        <w:tab/>
        <w:t>В Украине решен вопрос о регистрации детей-беженцев.  При рождении в Украине они получают свидетельство о рождении, благодаря чему у родителей не возникает проблем с их регистрацией.  После окончания школы дети-беженцы получают документ о получении образования.</w:t>
      </w:r>
    </w:p>
    <w:p w:rsidR="00000000" w:rsidRDefault="00000000"/>
    <w:p w:rsidR="00000000" w:rsidRDefault="00000000">
      <w:r>
        <w:t>727.</w:t>
      </w:r>
      <w:r>
        <w:tab/>
        <w:t>По достижении совершеннолетия они имеют право подать заявление о предоставлении им статуса беженца органам миграционной службы по месту проживания, и им предоставляется такой статус как членам семьи.  Таким образом, дети беженцев имеют возможность проживать совместно со своими родителями на территории Украины и после достижения ими совершеннолетия, что дает возможность придерживаться принципа воссоединения семей.</w:t>
      </w:r>
    </w:p>
    <w:p w:rsidR="00000000" w:rsidRDefault="00000000"/>
    <w:p w:rsidR="00000000" w:rsidRDefault="00000000">
      <w:r>
        <w:t>728.</w:t>
      </w:r>
      <w:r>
        <w:tab/>
        <w:t>В тех областях Украины, в которых наблюдается очень большая концентрация детей-беженцев по национальному признаку, например, выходцев из Афганистана, организовано изучение их родного языка в воскресных школах.  Такие школы уже работают в городах Киеве и Одессе, где дети-афганцы изучают родной язык, грамматику, историю и культуру своего народа.</w:t>
      </w:r>
    </w:p>
    <w:p w:rsidR="00000000" w:rsidRDefault="00000000"/>
    <w:p w:rsidR="00000000" w:rsidRDefault="00000000">
      <w:r>
        <w:t>729.</w:t>
      </w:r>
      <w:r>
        <w:tab/>
        <w:t>В ряде областей Украины, где проживают беженцы, органами исполнительной власти решаются вопросы оздоровления детей-беженцев, прежде всего из многодетных семей, в лагерях отдыха и санаториях.  Детям из этих семей также предоставляется гуманитарная помощь.</w:t>
      </w:r>
    </w:p>
    <w:p w:rsidR="00000000" w:rsidRDefault="00000000"/>
    <w:p w:rsidR="00000000" w:rsidRDefault="00000000">
      <w:r>
        <w:t>730.</w:t>
      </w:r>
      <w:r>
        <w:tab/>
        <w:t>В соответствии с Законом Украины "О беженцах" дети, родители которых получили статус беженца, имеют право на посещение детских дошкольных учреждений и обучение в общеобразовательных школах.  Однако в силу объективных причин не все дети-беженцы, особенно старшего возраста, посещают школьные учреждения.  Это не позволяет получить образование и приводит к соответствующей изоляции в украинском обществе.  Не имея достаточных знаний в объеме программы средней школы, они не могут получить профессионально-техническое образование, которое обеспечило бы их в будущем профессией и стабильным заработком.</w:t>
      </w:r>
    </w:p>
    <w:p w:rsidR="00000000" w:rsidRDefault="00000000"/>
    <w:p w:rsidR="00000000" w:rsidRDefault="00000000">
      <w:r>
        <w:t>731.</w:t>
      </w:r>
      <w:r>
        <w:tab/>
        <w:t>Закон Украины "О беженцах" гарантирует всем беженцам, в том числе и детям, право на медицинскую помощь.  В соответствии с постановлением Кабинета министров Украины № 252 от 2 марта 1998 года органы здравоохранения Украины обязаны оказывать им бесплатную медицинскую помощь.  Однако вследствие тяжелого финансового положения системы здравоохранения права беженцев не всегда реализуются в полном объеме.</w:t>
      </w:r>
    </w:p>
    <w:p w:rsidR="00000000" w:rsidRDefault="00000000"/>
    <w:p w:rsidR="00000000" w:rsidRDefault="00000000">
      <w:r>
        <w:t>732.</w:t>
      </w:r>
      <w:r>
        <w:tab/>
        <w:t>Необходимо законодательно закрепить статус ребенка-беженца и разработать государственный механизм предоставления статуса беженца детям, которые находятся в Украине без родителей, а также оказания помощи таким детям в поисках родной семьи.</w:t>
      </w:r>
    </w:p>
    <w:p w:rsidR="00000000" w:rsidRDefault="00000000"/>
    <w:p w:rsidR="00000000" w:rsidRDefault="00000000">
      <w:pPr>
        <w:pStyle w:val="16"/>
        <w:rPr>
          <w:b/>
          <w:bCs/>
        </w:rPr>
      </w:pPr>
      <w:r>
        <w:rPr>
          <w:b/>
          <w:bCs/>
        </w:rPr>
        <w:t>2.</w:t>
      </w:r>
      <w:r>
        <w:rPr>
          <w:b/>
          <w:bCs/>
        </w:rPr>
        <w:tab/>
        <w:t>Дети в вооруженных конфликтах (статья 38), включая вопросы</w:t>
      </w:r>
    </w:p>
    <w:p w:rsidR="00000000" w:rsidRDefault="00000000">
      <w:pPr>
        <w:pStyle w:val="16"/>
        <w:rPr>
          <w:b/>
          <w:bCs/>
        </w:rPr>
      </w:pPr>
      <w:r>
        <w:rPr>
          <w:b/>
          <w:bCs/>
        </w:rPr>
        <w:t xml:space="preserve">         физического и психологического восстановления и социальной</w:t>
      </w:r>
    </w:p>
    <w:p w:rsidR="00000000" w:rsidRDefault="00000000">
      <w:pPr>
        <w:pStyle w:val="10"/>
        <w:rPr>
          <w:bCs/>
        </w:rPr>
      </w:pPr>
      <w:r>
        <w:rPr>
          <w:bCs/>
        </w:rPr>
        <w:t>реинтеграции (статья 39)</w:t>
      </w:r>
    </w:p>
    <w:p w:rsidR="00000000" w:rsidRDefault="00000000">
      <w:pPr>
        <w:rPr>
          <w:b/>
          <w:bCs/>
        </w:rPr>
      </w:pPr>
    </w:p>
    <w:p w:rsidR="00000000" w:rsidRDefault="00000000">
      <w:r>
        <w:t>733.</w:t>
      </w:r>
      <w:r>
        <w:tab/>
        <w:t>Украина является участницей следующих международных договоров в области гуманитарного права:</w:t>
      </w:r>
    </w:p>
    <w:p w:rsidR="00000000" w:rsidRDefault="00000000"/>
    <w:p w:rsidR="00000000" w:rsidRDefault="00000000">
      <w:pPr>
        <w:ind w:left="567" w:hanging="567"/>
      </w:pPr>
      <w:r>
        <w:tab/>
        <w:t>Женевская конвенция от 12 августа 1949 года об улучшении положения раненых и больных;</w:t>
      </w:r>
    </w:p>
    <w:p w:rsidR="00000000" w:rsidRDefault="00000000">
      <w:pPr>
        <w:ind w:left="567" w:hanging="567"/>
      </w:pPr>
    </w:p>
    <w:p w:rsidR="00000000" w:rsidRDefault="00000000">
      <w:pPr>
        <w:ind w:left="567" w:hanging="567"/>
      </w:pPr>
      <w:r>
        <w:tab/>
        <w:t>Женевская конвенция от 12 августа 1949 года об улучшении положения раненых, больных и лиц, которые пострадали в результате кораблекрушения, из состава вооруженных сил на море;</w:t>
      </w:r>
    </w:p>
    <w:p w:rsidR="00000000" w:rsidRDefault="00000000">
      <w:pPr>
        <w:ind w:left="567" w:hanging="567"/>
      </w:pPr>
    </w:p>
    <w:p w:rsidR="00000000" w:rsidRDefault="00000000">
      <w:pPr>
        <w:ind w:left="567" w:hanging="567"/>
      </w:pPr>
      <w:r>
        <w:tab/>
        <w:t>Женевская конвенция от 12 августа 1949 года об обращении с военнопленными;</w:t>
      </w:r>
    </w:p>
    <w:p w:rsidR="00000000" w:rsidRDefault="00000000">
      <w:pPr>
        <w:ind w:left="567" w:hanging="567"/>
      </w:pPr>
    </w:p>
    <w:p w:rsidR="00000000" w:rsidRDefault="00000000">
      <w:pPr>
        <w:ind w:left="567" w:hanging="567"/>
      </w:pPr>
      <w:r>
        <w:tab/>
        <w:t>Женевская конвенция от 12 августа 1949 года о защите гражданского населения во время войны;</w:t>
      </w:r>
    </w:p>
    <w:p w:rsidR="00000000" w:rsidRDefault="00000000">
      <w:pPr>
        <w:ind w:left="567" w:hanging="567"/>
      </w:pPr>
    </w:p>
    <w:p w:rsidR="00000000" w:rsidRDefault="00000000">
      <w:r>
        <w:tab/>
        <w:t>Международная конвенция о борьбе с захватом заложников;</w:t>
      </w:r>
    </w:p>
    <w:p w:rsidR="00000000" w:rsidRDefault="00000000"/>
    <w:p w:rsidR="00000000" w:rsidRDefault="00000000">
      <w:pPr>
        <w:ind w:left="567" w:hanging="567"/>
      </w:pPr>
      <w:r>
        <w:tab/>
        <w:t>Дополнительные протоколы І и ІІ к Женевской конвенции 1949 года о защите жертв войны.</w:t>
      </w:r>
    </w:p>
    <w:p w:rsidR="00000000" w:rsidRDefault="00000000">
      <w:pPr>
        <w:ind w:left="567" w:hanging="567"/>
      </w:pPr>
    </w:p>
    <w:p w:rsidR="00000000" w:rsidRDefault="00000000">
      <w:r>
        <w:t>734.</w:t>
      </w:r>
      <w:r>
        <w:tab/>
        <w:t>В Украине нет вооруженных конфликтов, поэтому законодательством не определена категория граждан и детей, которые находятся в вооруженных конфликтах, включая вопросы физической и психологической реабилитации.</w:t>
      </w:r>
    </w:p>
    <w:p w:rsidR="00000000" w:rsidRDefault="00000000"/>
    <w:p w:rsidR="00000000" w:rsidRDefault="00000000">
      <w:r>
        <w:t>735.</w:t>
      </w:r>
      <w:r>
        <w:tab/>
        <w:t>Эти вопросы требуют определения, поскольку большинство беженцев в Украине составляют граждане Афганистана, которые были вовлечены в вооруженные конфликты.  Существует проблема реинтеграции как родителей, так и детей-беженцев этой страны.</w:t>
      </w:r>
    </w:p>
    <w:p w:rsidR="00000000" w:rsidRDefault="00000000"/>
    <w:p w:rsidR="00000000" w:rsidRDefault="00000000">
      <w:pPr>
        <w:pStyle w:val="10"/>
      </w:pPr>
      <w:r>
        <w:t>В</w:t>
      </w:r>
      <w:r>
        <w:rPr>
          <w:b w:val="0"/>
        </w:rPr>
        <w:t>.</w:t>
      </w:r>
      <w:r>
        <w:rPr>
          <w:b w:val="0"/>
        </w:rPr>
        <w:tab/>
      </w:r>
      <w:r>
        <w:t>Дети в системе отправления правосудия по делам несовершеннолетних</w:t>
      </w:r>
    </w:p>
    <w:p w:rsidR="00000000" w:rsidRDefault="00000000">
      <w:pPr>
        <w:rPr>
          <w:bCs/>
        </w:rPr>
      </w:pPr>
    </w:p>
    <w:p w:rsidR="00000000" w:rsidRDefault="00000000">
      <w:pPr>
        <w:pStyle w:val="16"/>
        <w:rPr>
          <w:b/>
        </w:rPr>
      </w:pPr>
      <w:r>
        <w:rPr>
          <w:b/>
        </w:rPr>
        <w:t>1.</w:t>
      </w:r>
      <w:r>
        <w:rPr>
          <w:b/>
        </w:rPr>
        <w:tab/>
        <w:t>Отправление правосудия по делам несовершеннолетних (статья 40)</w:t>
      </w:r>
    </w:p>
    <w:p w:rsidR="00000000" w:rsidRDefault="00000000">
      <w:pPr>
        <w:rPr>
          <w:bCs/>
        </w:rPr>
      </w:pPr>
    </w:p>
    <w:p w:rsidR="00000000" w:rsidRDefault="00000000">
      <w:r>
        <w:rPr>
          <w:bCs/>
        </w:rPr>
        <w:t>736.</w:t>
      </w:r>
      <w:r>
        <w:rPr>
          <w:bCs/>
        </w:rPr>
        <w:tab/>
      </w:r>
      <w:r>
        <w:t>В соответствии с Уголовным кодексом Украины уголовной ответственности подлежат лица, которым до совершения преступления исполнилось 16 лет.  Лица, которые совершили преступление в возрасте от 14 до 16 лет, подлежат уголовной ответственности только за особо тяжкие преступления (статья 10 Уголовного кодекса Украины).</w:t>
      </w:r>
    </w:p>
    <w:p w:rsidR="00000000" w:rsidRDefault="00000000"/>
    <w:p w:rsidR="00000000" w:rsidRDefault="00000000">
      <w:r>
        <w:t>737.</w:t>
      </w:r>
      <w:r>
        <w:tab/>
        <w:t>В случае, когда суд признает, что исправление личности, которая совершила в возрасте до 18 лет преступление, не представляющее собой большой общественной опасности, возможно без применения уголовного наказания, он может применить к такой личности принудительные меры воспитательного характера, которые не являются уголовным наказанием, а именно:  передача виновного под присмотр родителей или лиц, которые их заменяют; передача виновного под присмотр общественной организации или трудового коллектива по их согласию, а также отдельным гражданам по их просьбе;  направление виновного в специальное учебно-воспитательное или лечебно-воспитательное учреждение для детей и подростков (статья 11 Уголовного кодекса Украины).</w:t>
      </w:r>
    </w:p>
    <w:p w:rsidR="00000000" w:rsidRDefault="00000000"/>
    <w:p w:rsidR="00000000" w:rsidRDefault="00000000">
      <w:r>
        <w:t>738.</w:t>
      </w:r>
      <w:r>
        <w:tab/>
        <w:t>Рассмотрение уголовных дел, касающихся лиц, которым не исполнилось 18 лет, проводится в соответствии с Уголовно-процессуальным кодексом Украины, учитывая замечания главы "Особенности делопроизводства о преступлениях несовершеннолетних".  Задержание и взятие под стражу как превентивные меры могут применяться по отношению к несовершеннолетнему только в исключительных случаях, когда это обусловлено тяжестью совершенного преступления, при наличии оснований и в порядке, предусмотренном отдельными статьями Уголовно-процессуального кодекса Украины.</w:t>
      </w:r>
    </w:p>
    <w:p w:rsidR="00000000" w:rsidRDefault="00000000"/>
    <w:p w:rsidR="00000000" w:rsidRDefault="00000000">
      <w:r>
        <w:t>739.</w:t>
      </w:r>
      <w:r>
        <w:tab/>
        <w:t>Предъявление обвинения несовершеннолетнему и его допрос проводятся в присутствии защитника.  В случае, если несовершеннолетнему не исполнилось 16  лет или он признан умственно отсталым, при предъявлении ему обвинения на допросе могут присутствовать педагог или врач, родители или законные представители несовершеннолетнего, которые имеют право задавать обвиняемому вопросы и высказывать замечания.</w:t>
      </w:r>
    </w:p>
    <w:p w:rsidR="00000000" w:rsidRDefault="00000000"/>
    <w:p w:rsidR="00000000" w:rsidRDefault="00000000">
      <w:r>
        <w:t>740.</w:t>
      </w:r>
      <w:r>
        <w:tab/>
        <w:t>На судебное заседание вызываются родители или другие законные представители несовершеннолетнего подсудимого.  Законный представитель подсудимого имеет право заявлять отводы, подавать ходатайства, предоставлять доказательства и участвовать в рассмотрении доказательств.</w:t>
      </w:r>
    </w:p>
    <w:p w:rsidR="00000000" w:rsidRDefault="00000000"/>
    <w:p w:rsidR="00000000" w:rsidRDefault="00000000">
      <w:r>
        <w:t>741.</w:t>
      </w:r>
      <w:r>
        <w:tab/>
        <w:t>В соответствии с Конституцией Украины, действие которой распространяется на всех граждан независимо от возраста, каждый человек имеет право на свободу и личную неприкосновенность.  Никто не может быть арестован или взят под стражу не иначе как по обоснованному решению суда и только на основании и в порядке, установленном законом.  Конституционные нормы обеспечиваются действием Уголовного и Уголовно-процессуального кодексов Украины.</w:t>
      </w:r>
    </w:p>
    <w:p w:rsidR="00000000" w:rsidRDefault="00000000"/>
    <w:p w:rsidR="00000000" w:rsidRDefault="00000000">
      <w:r>
        <w:t>742.</w:t>
      </w:r>
      <w:r>
        <w:tab/>
        <w:t>В случае настоятельной необходимости может применяться содержание несовершеннолетнего под стражей, обоснованность которого в течение семидесяти двух часов должна быть перепроверена судом.  Задержанное лицо немедленно освобождается, если на протяжении 72 часов с момента задержания ему не вручено обоснованное решение суда о содержании под стражей.</w:t>
      </w:r>
    </w:p>
    <w:p w:rsidR="00000000" w:rsidRDefault="00000000"/>
    <w:p w:rsidR="00000000" w:rsidRDefault="00000000">
      <w:r>
        <w:t>743.</w:t>
      </w:r>
      <w:r>
        <w:tab/>
        <w:t>Каждому арестованному или задержанному должно быть безотлагательно сообщено о мотивах ареста или задержания, разъяснены права и предоставлена возможность с момента задержания защищать себя лично, а также пользоваться правовой помощью защитника.  Об аресте или задержании несовершеннолетнего должно быть немедленно сообщено родственникам.</w:t>
      </w:r>
    </w:p>
    <w:p w:rsidR="00000000" w:rsidRDefault="00000000"/>
    <w:p w:rsidR="00000000" w:rsidRDefault="00000000">
      <w:r>
        <w:t>744.</w:t>
      </w:r>
      <w:r>
        <w:tab/>
        <w:t>Лицо считается невиновным в совершении преступления и не может быть привлечено к уголовному наказанию до тех пор, пока его вина не будет доказана и в законном порядке установлена обвинительным актом суда.  Никто не обязан доказывать свою невиновность в совершении преступления.  Обвинение не может базироваться на доказательствах, полученных незаконным путем, а также на предположениях.  Все сомнения относительно доказательств вины толкуются в пользу обвиняемого.</w:t>
      </w:r>
    </w:p>
    <w:p w:rsidR="00000000" w:rsidRDefault="00000000"/>
    <w:p w:rsidR="00000000" w:rsidRDefault="00000000">
      <w:r>
        <w:t>745.</w:t>
      </w:r>
      <w:r>
        <w:tab/>
        <w:t>В ходе судебного разбирательства подросткам обеспечивается их право на защиту, свободу от принуждения к даче показаний или признанию вины, бесплатную помощь переводчика, если ребенок не понимает языка или не разговаривает на нем.</w:t>
      </w:r>
    </w:p>
    <w:p w:rsidR="00000000" w:rsidRDefault="00000000"/>
    <w:p w:rsidR="00000000" w:rsidRDefault="00000000">
      <w:r>
        <w:t>746.</w:t>
      </w:r>
      <w:r>
        <w:tab/>
        <w:t>Во время рассмотрения в суде дела о правонарушении несовершеннолетнего, кроме выяснения общих обстоятельств, определяются также условия жизни и воспитания несовершеннолетнего; обстоятельства, которые негативно влияли на воспитание несовершеннолетнего; наличие взрослых подстрекателей и других лиц, которые втянули несовершеннолетнего в преступную деятельность.  В необходимых случаях для установления состояния общего развития несовершеннолетнего, уровня его умственного развития и выяснения вопроса, мог ли он полностью осознавать значение своих действий и в какой степени мог руководствоваться  ими, должна быть проведена экспертиза специалистами в области детской и юношеской психологии (психологом или педагогом) или указанные вопросы могут быть переданы на рассмотрение эксперту-психиатру.</w:t>
      </w:r>
    </w:p>
    <w:p w:rsidR="00000000" w:rsidRDefault="00000000"/>
    <w:p w:rsidR="00000000" w:rsidRDefault="00000000">
      <w:r>
        <w:t>747.</w:t>
      </w:r>
      <w:r>
        <w:tab/>
        <w:t>Предъявление обвинения несовершеннолетнему, его допрос и представление материалов дела происходят только в присутствии его защитника.  Защитник допускается к участию в деле с момента оглашения протокола о задержании или постановления о применении предупредительной меры, но не позднее 24 часов с момента задержания.</w:t>
      </w:r>
    </w:p>
    <w:p w:rsidR="00000000" w:rsidRDefault="00000000"/>
    <w:p w:rsidR="00000000" w:rsidRDefault="00000000">
      <w:r>
        <w:t>748.</w:t>
      </w:r>
      <w:r>
        <w:tab/>
        <w:t>Работа следственных подразделений в раскрытии и расследовании преступлений, совершенных несовершеннолетними, сопровождается ведомственным и судебным контролем и прокурорским надзором.</w:t>
      </w:r>
    </w:p>
    <w:p w:rsidR="00000000" w:rsidRDefault="00000000"/>
    <w:p w:rsidR="00000000" w:rsidRDefault="00000000">
      <w:r>
        <w:t>749.</w:t>
      </w:r>
      <w:r>
        <w:tab/>
        <w:t>В соответствии с Кодексом Украины об административных правонарушениях к административной ответственности привлекаются лица, которые достигли на момент совершения административного правонарушения 16-летнего возраста.  Согласно Уголовному кодексу Украины к уголовной ответственности привлекаются лица, которым до совершения преступления исполнилось 16 лет;  лица, которые совершили преступления в возрасте от 14 до 16 лет, привлекаются к уголовной ответственности только за особо тяжкие преступления.</w:t>
      </w:r>
    </w:p>
    <w:p w:rsidR="00000000" w:rsidRDefault="00000000"/>
    <w:p w:rsidR="00000000" w:rsidRDefault="00000000">
      <w:r>
        <w:t>750.</w:t>
      </w:r>
      <w:r>
        <w:tab/>
        <w:t>Рассмотрение дел о применении к несовершеннолетним одной из принудительных мер воспитательного характера проводится в ходе открытых судебных заседаний с обязательным участием прокурора и защитника.  При этом заслушиваются пояснения несовершеннолетнего и его законного представителя, перепроверяются сведения, которые доказывают или опровергают совершение данным лицом общественно опасного деяния, а также перепроверяются другие обстоятельства дела.</w:t>
      </w:r>
    </w:p>
    <w:p w:rsidR="00000000" w:rsidRDefault="00000000"/>
    <w:p w:rsidR="00000000" w:rsidRDefault="00000000">
      <w:r>
        <w:t>751.</w:t>
      </w:r>
      <w:r>
        <w:tab/>
        <w:t>Суд вправе временно, сроком до 30 суток, помещать ребенка в приемник-распределитель для несовершеннолетних или в специальное учебно-воспитательное учреждение, при наличии достаточных оснований для того, чтобы считать, что несовершеннолетний, который по постановлению суда подлежит помещению в специальное учебно-воспитательное учреждение, будет заниматься противоправными действиями, а также с целью обеспечения выполнения своего решения.</w:t>
      </w:r>
    </w:p>
    <w:p w:rsidR="00000000" w:rsidRDefault="00000000"/>
    <w:p w:rsidR="00000000" w:rsidRDefault="00000000">
      <w:r>
        <w:t>752.</w:t>
      </w:r>
      <w:r>
        <w:tab/>
        <w:t>Приемники-распределители для несовершеннолетних являются специальными учреждениями органов внутренних дел для несовершеннолетних, предназначенными для временного содержания несовершеннолетних в возрасте от 11 до 18 лет, которые совершили действия, представляющие опасность для общества, если возникла потребность в их безотлагательной изоляции, или несовершеннолетних, которые по решению суда направляются в специальные учебно-воспитательные учреждения для несовершеннолетних.</w:t>
      </w:r>
    </w:p>
    <w:p w:rsidR="00000000" w:rsidRDefault="00000000"/>
    <w:p w:rsidR="00000000" w:rsidRDefault="00000000">
      <w:r>
        <w:t>753.</w:t>
      </w:r>
      <w:r>
        <w:tab/>
        <w:t>К специальным учебно-воспитательным учреждениям относятся общеобразовательные школы и профессиональные училища социальной реабилитации.  Особенности педагогического режима и условий воспитания и содержания в них подростков определяются специальным режимом дня, а также системой учебной и воспитательной работы; постоянным присмотром и педагогическим контролем за учащимися;  исключением возможности свободного выхода учащихся за пределы территории без разрешения администрации.</w:t>
      </w:r>
    </w:p>
    <w:p w:rsidR="00000000" w:rsidRDefault="00000000"/>
    <w:p w:rsidR="00000000" w:rsidRDefault="00000000">
      <w:r>
        <w:t>754.</w:t>
      </w:r>
      <w:r>
        <w:tab/>
        <w:t>В общеобразовательные школы социальной реабилитации  по решению суда направляются несовершеннолетние в возрасте от 11 до 14 лет, а в профессиональные училища социальной реабилитации - в возрасте свыше 14 лет.  Несовершеннолетних содержат в указанных школах и училищах в пределах срока, установленного судом, но не более трех лет.</w:t>
      </w:r>
    </w:p>
    <w:p w:rsidR="00000000" w:rsidRDefault="00000000"/>
    <w:p w:rsidR="00000000" w:rsidRDefault="00000000">
      <w:r>
        <w:t>755.</w:t>
      </w:r>
      <w:r>
        <w:tab/>
        <w:t>Несовершеннолетние в возрасте свыше 14 лет, приговоренные к лишению свободы, отбывают наказание в воспитательно-трудовой колонии министерства внутренних дел Украины.</w:t>
      </w:r>
    </w:p>
    <w:p w:rsidR="00000000" w:rsidRDefault="00000000"/>
    <w:p w:rsidR="00000000" w:rsidRDefault="00000000">
      <w:r>
        <w:t>756.</w:t>
      </w:r>
      <w:r>
        <w:tab/>
        <w:t>Функции надзора за исправительно-трудовыми колониями для несовершеннолетних возложены на государственный департамент Украины по вопросам приведения приговоров в исполнение.  Наблюдение за соблюдением правил и применением законов в общеобразовательных школах и профессиональных училищах социальной реабилитации осуществляется органами прокуратуры в соответствии с Законом Украины "О прокуратуре".</w:t>
      </w:r>
    </w:p>
    <w:p w:rsidR="00000000" w:rsidRDefault="00000000"/>
    <w:p w:rsidR="00000000" w:rsidRDefault="00000000">
      <w:r>
        <w:t>757.</w:t>
      </w:r>
      <w:r>
        <w:tab/>
        <w:t>В целях социальной защиты и профилактики правонарушений среди детей, которым не исполнилось 18 лет, на базе инспекций по делам несовершеннолетних в 1995 году была создана милиция по делам несовершеннолетних, которая структурно включена в уголовную милицию системы министерства внутренних дел Украины.</w:t>
      </w:r>
    </w:p>
    <w:p w:rsidR="00000000" w:rsidRDefault="00000000"/>
    <w:p w:rsidR="00000000" w:rsidRDefault="00000000">
      <w:r>
        <w:t>758.</w:t>
      </w:r>
      <w:r>
        <w:tab/>
        <w:t>Уголовная милиция по делам несовершеннолетних проводит работу, которая связана с предупреждением правонарушений несовершеннолетних; выявляет, предотвращает и раскрывает преступления, совершенные несовершеннолетними;  осуществляет досудовую подготовку материалов о правонарушениях, совершенных несовершеннолетними;  проводит дознание в пределах, определенных уголовно-процессуальным законодательством;  осуществляет розыск несовершеннолетних, которые оставили семьи, учебно-воспитательные заведения и специальные учреждения для несовершеннолетних;  рассматривает в пределах своей компетенции заявления и сообщения о правонарушениях, совершенных несовершеннолетними; выявляет причины и условия, которые привели к совершению правонарушения, применяет в пределах своей компетенции меры к их устранению и принимает участие в правовом воспитании несовершеннолетних.</w:t>
      </w:r>
    </w:p>
    <w:p w:rsidR="00000000" w:rsidRDefault="00000000"/>
    <w:p w:rsidR="00000000" w:rsidRDefault="00000000">
      <w:r>
        <w:t>759.</w:t>
      </w:r>
      <w:r>
        <w:tab/>
        <w:t>В целях стабилизации оперативной обстановки в среде подростков органами уголовной милиции по делам несовершеннолетних организуются и проводятся целевые общегосударственные оперативно-профилактические операции.  Так, на протяжении 1997 года было проведено девять таких операций ("Каникулы", "Подросток", "Лето-97", "Вокзал", "Дети улицы" и т.п.), направленных на предупреждение правонарушений среди несовершеннолетних и активизацию профилактической и оперативно-поисковой работы подразделений уголовной милиции по делам несовершеннолетних.</w:t>
      </w:r>
    </w:p>
    <w:p w:rsidR="00000000" w:rsidRDefault="00000000"/>
    <w:p w:rsidR="00000000" w:rsidRDefault="00000000">
      <w:pPr>
        <w:pStyle w:val="Heading1"/>
        <w:jc w:val="center"/>
      </w:pPr>
      <w:r>
        <w:rPr>
          <w:b w:val="0"/>
          <w:bCs/>
        </w:rPr>
        <w:br w:type="page"/>
      </w:r>
      <w:r>
        <w:t>Количество осужденных несовершеннолетних,</w:t>
      </w:r>
    </w:p>
    <w:p w:rsidR="00000000" w:rsidRDefault="00000000">
      <w:pPr>
        <w:pStyle w:val="Heading1"/>
        <w:jc w:val="center"/>
      </w:pPr>
      <w:r>
        <w:t>которые совершили преступления*</w:t>
      </w:r>
    </w:p>
    <w:p w:rsidR="00000000" w:rsidRDefault="00000000">
      <w:pPr>
        <w:pStyle w:val="16"/>
      </w:pPr>
      <w:r>
        <w:t>(лиц)</w:t>
      </w:r>
    </w:p>
    <w:p w:rsidR="00000000" w:rsidRDefault="00000000">
      <w:pPr>
        <w:jc w:val="cente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86"/>
        <w:gridCol w:w="1276"/>
        <w:gridCol w:w="1275"/>
        <w:gridCol w:w="1276"/>
        <w:gridCol w:w="1276"/>
      </w:tblGrid>
      <w:tr w:rsidR="00000000">
        <w:tblPrEx>
          <w:tblCellMar>
            <w:top w:w="0" w:type="dxa"/>
            <w:bottom w:w="0" w:type="dxa"/>
          </w:tblCellMar>
        </w:tblPrEx>
        <w:tc>
          <w:tcPr>
            <w:tcW w:w="3686" w:type="dxa"/>
          </w:tcPr>
          <w:p w:rsidR="00000000" w:rsidRDefault="00000000">
            <w:pPr>
              <w:spacing w:after="40"/>
              <w:rPr>
                <w:bCs/>
              </w:rPr>
            </w:pPr>
          </w:p>
        </w:tc>
        <w:tc>
          <w:tcPr>
            <w:tcW w:w="1276" w:type="dxa"/>
          </w:tcPr>
          <w:p w:rsidR="00000000" w:rsidRDefault="00000000">
            <w:pPr>
              <w:spacing w:after="40"/>
              <w:jc w:val="center"/>
              <w:rPr>
                <w:bCs/>
              </w:rPr>
            </w:pPr>
            <w:r>
              <w:rPr>
                <w:bCs/>
              </w:rPr>
              <w:t>1990</w:t>
            </w:r>
          </w:p>
        </w:tc>
        <w:tc>
          <w:tcPr>
            <w:tcW w:w="1275" w:type="dxa"/>
          </w:tcPr>
          <w:p w:rsidR="00000000" w:rsidRDefault="00000000">
            <w:pPr>
              <w:spacing w:after="40"/>
              <w:jc w:val="center"/>
              <w:rPr>
                <w:bCs/>
              </w:rPr>
            </w:pPr>
            <w:r>
              <w:rPr>
                <w:bCs/>
              </w:rPr>
              <w:t>1995</w:t>
            </w:r>
          </w:p>
        </w:tc>
        <w:tc>
          <w:tcPr>
            <w:tcW w:w="1276" w:type="dxa"/>
          </w:tcPr>
          <w:p w:rsidR="00000000" w:rsidRDefault="00000000">
            <w:pPr>
              <w:spacing w:after="40"/>
              <w:jc w:val="center"/>
              <w:rPr>
                <w:bCs/>
              </w:rPr>
            </w:pPr>
            <w:r>
              <w:rPr>
                <w:bCs/>
              </w:rPr>
              <w:t>1996</w:t>
            </w:r>
          </w:p>
        </w:tc>
        <w:tc>
          <w:tcPr>
            <w:tcW w:w="1276" w:type="dxa"/>
          </w:tcPr>
          <w:p w:rsidR="00000000" w:rsidRDefault="00000000">
            <w:pPr>
              <w:spacing w:after="40"/>
              <w:jc w:val="center"/>
              <w:rPr>
                <w:bCs/>
              </w:rPr>
            </w:pPr>
            <w:r>
              <w:rPr>
                <w:bCs/>
              </w:rPr>
              <w:t>1997</w:t>
            </w:r>
          </w:p>
        </w:tc>
      </w:tr>
      <w:tr w:rsidR="00000000">
        <w:tblPrEx>
          <w:tblCellMar>
            <w:top w:w="0" w:type="dxa"/>
            <w:bottom w:w="0" w:type="dxa"/>
          </w:tblCellMar>
        </w:tblPrEx>
        <w:tc>
          <w:tcPr>
            <w:tcW w:w="3686" w:type="dxa"/>
          </w:tcPr>
          <w:p w:rsidR="00000000" w:rsidRDefault="00000000">
            <w:pPr>
              <w:pStyle w:val="Heading6"/>
              <w:spacing w:after="40"/>
              <w:rPr>
                <w:b w:val="0"/>
                <w:bCs/>
                <w:u w:val="none"/>
              </w:rPr>
            </w:pPr>
            <w:r>
              <w:rPr>
                <w:b w:val="0"/>
                <w:bCs/>
                <w:u w:val="none"/>
              </w:rPr>
              <w:t>Всего преступлений</w:t>
            </w:r>
          </w:p>
        </w:tc>
        <w:tc>
          <w:tcPr>
            <w:tcW w:w="1276" w:type="dxa"/>
          </w:tcPr>
          <w:p w:rsidR="00000000" w:rsidRDefault="00000000">
            <w:pPr>
              <w:pStyle w:val="Heading6"/>
              <w:tabs>
                <w:tab w:val="clear" w:pos="567"/>
                <w:tab w:val="clear" w:pos="1134"/>
              </w:tabs>
              <w:spacing w:after="40"/>
              <w:ind w:right="179"/>
              <w:jc w:val="right"/>
              <w:rPr>
                <w:b w:val="0"/>
                <w:bCs/>
                <w:u w:val="none"/>
              </w:rPr>
            </w:pPr>
            <w:r>
              <w:rPr>
                <w:b w:val="0"/>
                <w:bCs/>
                <w:u w:val="none"/>
              </w:rPr>
              <w:t>12 659</w:t>
            </w:r>
          </w:p>
        </w:tc>
        <w:tc>
          <w:tcPr>
            <w:tcW w:w="1275" w:type="dxa"/>
          </w:tcPr>
          <w:p w:rsidR="00000000" w:rsidRDefault="00000000">
            <w:pPr>
              <w:pStyle w:val="Heading6"/>
              <w:tabs>
                <w:tab w:val="clear" w:pos="567"/>
                <w:tab w:val="clear" w:pos="1134"/>
              </w:tabs>
              <w:spacing w:after="40"/>
              <w:ind w:right="145"/>
              <w:jc w:val="right"/>
              <w:rPr>
                <w:b w:val="0"/>
                <w:bCs/>
                <w:u w:val="none"/>
              </w:rPr>
            </w:pPr>
            <w:r>
              <w:rPr>
                <w:b w:val="0"/>
                <w:bCs/>
                <w:u w:val="none"/>
              </w:rPr>
              <w:t>16 745</w:t>
            </w:r>
          </w:p>
        </w:tc>
        <w:tc>
          <w:tcPr>
            <w:tcW w:w="1276" w:type="dxa"/>
          </w:tcPr>
          <w:p w:rsidR="00000000" w:rsidRDefault="00000000">
            <w:pPr>
              <w:pStyle w:val="Heading6"/>
              <w:tabs>
                <w:tab w:val="clear" w:pos="567"/>
                <w:tab w:val="clear" w:pos="1134"/>
                <w:tab w:val="clear" w:pos="1701"/>
              </w:tabs>
              <w:spacing w:after="40"/>
              <w:ind w:right="240"/>
              <w:jc w:val="right"/>
              <w:rPr>
                <w:b w:val="0"/>
                <w:bCs/>
                <w:u w:val="none"/>
              </w:rPr>
            </w:pPr>
            <w:r>
              <w:rPr>
                <w:b w:val="0"/>
                <w:bCs/>
                <w:u w:val="none"/>
              </w:rPr>
              <w:t>19 043</w:t>
            </w:r>
          </w:p>
        </w:tc>
        <w:tc>
          <w:tcPr>
            <w:tcW w:w="1276" w:type="dxa"/>
          </w:tcPr>
          <w:p w:rsidR="00000000" w:rsidRDefault="00000000">
            <w:pPr>
              <w:pStyle w:val="Heading6"/>
              <w:tabs>
                <w:tab w:val="clear" w:pos="1701"/>
              </w:tabs>
              <w:spacing w:after="40"/>
              <w:ind w:right="240"/>
              <w:jc w:val="right"/>
              <w:rPr>
                <w:b w:val="0"/>
                <w:bCs/>
                <w:u w:val="none"/>
              </w:rPr>
            </w:pPr>
            <w:r>
              <w:rPr>
                <w:b w:val="0"/>
                <w:bCs/>
                <w:u w:val="none"/>
              </w:rPr>
              <w:t>18 363</w:t>
            </w:r>
          </w:p>
        </w:tc>
      </w:tr>
      <w:tr w:rsidR="00000000">
        <w:tblPrEx>
          <w:tblCellMar>
            <w:top w:w="0" w:type="dxa"/>
            <w:bottom w:w="0" w:type="dxa"/>
          </w:tblCellMar>
        </w:tblPrEx>
        <w:tc>
          <w:tcPr>
            <w:tcW w:w="3686" w:type="dxa"/>
          </w:tcPr>
          <w:p w:rsidR="00000000" w:rsidRDefault="00000000">
            <w:pPr>
              <w:spacing w:after="40"/>
            </w:pPr>
            <w:r>
              <w:tab/>
              <w:t>в том числе:</w:t>
            </w:r>
          </w:p>
        </w:tc>
        <w:tc>
          <w:tcPr>
            <w:tcW w:w="1276" w:type="dxa"/>
          </w:tcPr>
          <w:p w:rsidR="00000000" w:rsidRDefault="00000000">
            <w:pPr>
              <w:pStyle w:val="16"/>
              <w:spacing w:after="40"/>
              <w:ind w:right="179"/>
              <w:jc w:val="right"/>
            </w:pPr>
          </w:p>
        </w:tc>
        <w:tc>
          <w:tcPr>
            <w:tcW w:w="1275" w:type="dxa"/>
          </w:tcPr>
          <w:p w:rsidR="00000000" w:rsidRDefault="00000000">
            <w:pPr>
              <w:tabs>
                <w:tab w:val="clear" w:pos="567"/>
                <w:tab w:val="clear" w:pos="1134"/>
              </w:tabs>
              <w:spacing w:after="40"/>
              <w:ind w:right="145"/>
              <w:jc w:val="right"/>
            </w:pPr>
          </w:p>
        </w:tc>
        <w:tc>
          <w:tcPr>
            <w:tcW w:w="1276" w:type="dxa"/>
          </w:tcPr>
          <w:p w:rsidR="00000000" w:rsidRDefault="00000000">
            <w:pPr>
              <w:tabs>
                <w:tab w:val="clear" w:pos="567"/>
                <w:tab w:val="clear" w:pos="1134"/>
                <w:tab w:val="clear" w:pos="1701"/>
              </w:tabs>
              <w:spacing w:after="40"/>
              <w:ind w:right="240"/>
              <w:jc w:val="right"/>
            </w:pPr>
          </w:p>
        </w:tc>
        <w:tc>
          <w:tcPr>
            <w:tcW w:w="1276" w:type="dxa"/>
          </w:tcPr>
          <w:p w:rsidR="00000000" w:rsidRDefault="00000000">
            <w:pPr>
              <w:tabs>
                <w:tab w:val="clear" w:pos="1701"/>
              </w:tabs>
              <w:spacing w:after="40"/>
              <w:ind w:right="240"/>
              <w:jc w:val="right"/>
            </w:pPr>
          </w:p>
        </w:tc>
      </w:tr>
      <w:tr w:rsidR="00000000">
        <w:tblPrEx>
          <w:tblCellMar>
            <w:top w:w="0" w:type="dxa"/>
            <w:bottom w:w="0" w:type="dxa"/>
          </w:tblCellMar>
        </w:tblPrEx>
        <w:tc>
          <w:tcPr>
            <w:tcW w:w="3686" w:type="dxa"/>
          </w:tcPr>
          <w:p w:rsidR="00000000" w:rsidRDefault="00000000">
            <w:pPr>
              <w:spacing w:after="40"/>
            </w:pPr>
            <w:r>
              <w:t>Преднамеренные убийства и покушения на жизнь</w:t>
            </w:r>
          </w:p>
        </w:tc>
        <w:tc>
          <w:tcPr>
            <w:tcW w:w="1276" w:type="dxa"/>
          </w:tcPr>
          <w:p w:rsidR="00000000" w:rsidRDefault="00000000">
            <w:pPr>
              <w:spacing w:after="40"/>
              <w:ind w:right="179"/>
              <w:jc w:val="right"/>
            </w:pPr>
            <w:r>
              <w:t>93</w:t>
            </w:r>
          </w:p>
        </w:tc>
        <w:tc>
          <w:tcPr>
            <w:tcW w:w="1275" w:type="dxa"/>
          </w:tcPr>
          <w:p w:rsidR="00000000" w:rsidRDefault="00000000">
            <w:pPr>
              <w:tabs>
                <w:tab w:val="clear" w:pos="567"/>
                <w:tab w:val="clear" w:pos="1134"/>
              </w:tabs>
              <w:spacing w:after="40"/>
              <w:ind w:right="145"/>
              <w:jc w:val="right"/>
            </w:pPr>
            <w:r>
              <w:t>147</w:t>
            </w:r>
          </w:p>
        </w:tc>
        <w:tc>
          <w:tcPr>
            <w:tcW w:w="1276" w:type="dxa"/>
          </w:tcPr>
          <w:p w:rsidR="00000000" w:rsidRDefault="00000000">
            <w:pPr>
              <w:tabs>
                <w:tab w:val="clear" w:pos="567"/>
                <w:tab w:val="clear" w:pos="1134"/>
              </w:tabs>
              <w:spacing w:after="40"/>
              <w:ind w:right="240"/>
              <w:jc w:val="right"/>
            </w:pPr>
            <w:r>
              <w:t>202</w:t>
            </w:r>
          </w:p>
        </w:tc>
        <w:tc>
          <w:tcPr>
            <w:tcW w:w="1276" w:type="dxa"/>
          </w:tcPr>
          <w:p w:rsidR="00000000" w:rsidRDefault="00000000">
            <w:pPr>
              <w:spacing w:after="40"/>
              <w:ind w:right="240"/>
              <w:jc w:val="right"/>
            </w:pPr>
            <w:r>
              <w:t>198</w:t>
            </w:r>
          </w:p>
        </w:tc>
      </w:tr>
      <w:tr w:rsidR="00000000">
        <w:tblPrEx>
          <w:tblCellMar>
            <w:top w:w="0" w:type="dxa"/>
            <w:bottom w:w="0" w:type="dxa"/>
          </w:tblCellMar>
        </w:tblPrEx>
        <w:tc>
          <w:tcPr>
            <w:tcW w:w="3686" w:type="dxa"/>
          </w:tcPr>
          <w:p w:rsidR="00000000" w:rsidRDefault="00000000">
            <w:pPr>
              <w:spacing w:after="40"/>
            </w:pPr>
            <w:r>
              <w:t>Умышленные тяжкие телесные повреждения</w:t>
            </w:r>
          </w:p>
        </w:tc>
        <w:tc>
          <w:tcPr>
            <w:tcW w:w="1276" w:type="dxa"/>
          </w:tcPr>
          <w:p w:rsidR="00000000" w:rsidRDefault="00000000">
            <w:pPr>
              <w:spacing w:after="40"/>
              <w:ind w:right="179"/>
              <w:jc w:val="right"/>
            </w:pPr>
            <w:r>
              <w:t>156</w:t>
            </w:r>
          </w:p>
        </w:tc>
        <w:tc>
          <w:tcPr>
            <w:tcW w:w="1275" w:type="dxa"/>
          </w:tcPr>
          <w:p w:rsidR="00000000" w:rsidRDefault="00000000">
            <w:pPr>
              <w:tabs>
                <w:tab w:val="clear" w:pos="567"/>
                <w:tab w:val="clear" w:pos="1134"/>
              </w:tabs>
              <w:spacing w:after="40"/>
              <w:ind w:right="145"/>
              <w:jc w:val="right"/>
            </w:pPr>
            <w:r>
              <w:t>155</w:t>
            </w:r>
          </w:p>
        </w:tc>
        <w:tc>
          <w:tcPr>
            <w:tcW w:w="1276" w:type="dxa"/>
          </w:tcPr>
          <w:p w:rsidR="00000000" w:rsidRDefault="00000000">
            <w:pPr>
              <w:tabs>
                <w:tab w:val="clear" w:pos="567"/>
                <w:tab w:val="clear" w:pos="1134"/>
              </w:tabs>
              <w:spacing w:after="40"/>
              <w:ind w:right="240"/>
              <w:jc w:val="right"/>
            </w:pPr>
            <w:r>
              <w:t>177</w:t>
            </w:r>
          </w:p>
        </w:tc>
        <w:tc>
          <w:tcPr>
            <w:tcW w:w="1276" w:type="dxa"/>
          </w:tcPr>
          <w:p w:rsidR="00000000" w:rsidRDefault="00000000">
            <w:pPr>
              <w:spacing w:after="40"/>
              <w:ind w:right="240"/>
              <w:jc w:val="right"/>
            </w:pPr>
            <w:r>
              <w:t>212</w:t>
            </w:r>
          </w:p>
        </w:tc>
      </w:tr>
      <w:tr w:rsidR="00000000">
        <w:tblPrEx>
          <w:tblCellMar>
            <w:top w:w="0" w:type="dxa"/>
            <w:bottom w:w="0" w:type="dxa"/>
          </w:tblCellMar>
        </w:tblPrEx>
        <w:tc>
          <w:tcPr>
            <w:tcW w:w="3686" w:type="dxa"/>
          </w:tcPr>
          <w:p w:rsidR="00000000" w:rsidRDefault="00000000">
            <w:pPr>
              <w:spacing w:after="40"/>
            </w:pPr>
            <w:r>
              <w:t>Изнасилования и покушения на изнасилование</w:t>
            </w:r>
          </w:p>
        </w:tc>
        <w:tc>
          <w:tcPr>
            <w:tcW w:w="1276" w:type="dxa"/>
          </w:tcPr>
          <w:p w:rsidR="00000000" w:rsidRDefault="00000000">
            <w:pPr>
              <w:spacing w:after="40"/>
              <w:ind w:right="179"/>
              <w:jc w:val="right"/>
            </w:pPr>
            <w:r>
              <w:t>671</w:t>
            </w:r>
          </w:p>
        </w:tc>
        <w:tc>
          <w:tcPr>
            <w:tcW w:w="1275" w:type="dxa"/>
          </w:tcPr>
          <w:p w:rsidR="00000000" w:rsidRDefault="00000000">
            <w:pPr>
              <w:tabs>
                <w:tab w:val="clear" w:pos="567"/>
                <w:tab w:val="clear" w:pos="1134"/>
              </w:tabs>
              <w:spacing w:after="40"/>
              <w:ind w:right="145"/>
              <w:jc w:val="right"/>
            </w:pPr>
            <w:r>
              <w:t>276</w:t>
            </w:r>
          </w:p>
        </w:tc>
        <w:tc>
          <w:tcPr>
            <w:tcW w:w="1276" w:type="dxa"/>
          </w:tcPr>
          <w:p w:rsidR="00000000" w:rsidRDefault="00000000">
            <w:pPr>
              <w:tabs>
                <w:tab w:val="clear" w:pos="567"/>
                <w:tab w:val="clear" w:pos="1134"/>
              </w:tabs>
              <w:spacing w:after="40"/>
              <w:ind w:right="240"/>
              <w:jc w:val="right"/>
            </w:pPr>
            <w:r>
              <w:t>247</w:t>
            </w:r>
          </w:p>
        </w:tc>
        <w:tc>
          <w:tcPr>
            <w:tcW w:w="1276" w:type="dxa"/>
          </w:tcPr>
          <w:p w:rsidR="00000000" w:rsidRDefault="00000000">
            <w:pPr>
              <w:spacing w:after="40"/>
              <w:ind w:right="240"/>
              <w:jc w:val="right"/>
            </w:pPr>
            <w:r>
              <w:t>232</w:t>
            </w:r>
          </w:p>
        </w:tc>
      </w:tr>
      <w:tr w:rsidR="00000000">
        <w:tblPrEx>
          <w:tblCellMar>
            <w:top w:w="0" w:type="dxa"/>
            <w:bottom w:w="0" w:type="dxa"/>
          </w:tblCellMar>
        </w:tblPrEx>
        <w:tc>
          <w:tcPr>
            <w:tcW w:w="3686" w:type="dxa"/>
          </w:tcPr>
          <w:p w:rsidR="00000000" w:rsidRDefault="00000000">
            <w:pPr>
              <w:spacing w:after="40"/>
            </w:pPr>
            <w:r>
              <w:t>Кражи</w:t>
            </w:r>
          </w:p>
        </w:tc>
        <w:tc>
          <w:tcPr>
            <w:tcW w:w="1276" w:type="dxa"/>
          </w:tcPr>
          <w:p w:rsidR="00000000" w:rsidRDefault="00000000">
            <w:pPr>
              <w:spacing w:after="40"/>
              <w:ind w:right="179"/>
              <w:jc w:val="right"/>
            </w:pPr>
            <w:r>
              <w:t>7 252</w:t>
            </w:r>
          </w:p>
        </w:tc>
        <w:tc>
          <w:tcPr>
            <w:tcW w:w="1275" w:type="dxa"/>
          </w:tcPr>
          <w:p w:rsidR="00000000" w:rsidRDefault="00000000">
            <w:pPr>
              <w:tabs>
                <w:tab w:val="clear" w:pos="567"/>
                <w:tab w:val="clear" w:pos="1134"/>
              </w:tabs>
              <w:spacing w:after="40"/>
              <w:ind w:right="145"/>
              <w:jc w:val="right"/>
            </w:pPr>
            <w:r>
              <w:t>9 967</w:t>
            </w:r>
          </w:p>
        </w:tc>
        <w:tc>
          <w:tcPr>
            <w:tcW w:w="1276" w:type="dxa"/>
          </w:tcPr>
          <w:p w:rsidR="00000000" w:rsidRDefault="00000000">
            <w:pPr>
              <w:tabs>
                <w:tab w:val="clear" w:pos="567"/>
                <w:tab w:val="clear" w:pos="1134"/>
              </w:tabs>
              <w:spacing w:after="40"/>
              <w:ind w:right="240"/>
              <w:jc w:val="right"/>
            </w:pPr>
            <w:r>
              <w:t>10 746</w:t>
            </w:r>
          </w:p>
        </w:tc>
        <w:tc>
          <w:tcPr>
            <w:tcW w:w="1276" w:type="dxa"/>
          </w:tcPr>
          <w:p w:rsidR="00000000" w:rsidRDefault="00000000">
            <w:pPr>
              <w:spacing w:after="40"/>
              <w:ind w:right="240"/>
              <w:jc w:val="right"/>
            </w:pPr>
            <w:r>
              <w:t>11 416</w:t>
            </w:r>
          </w:p>
        </w:tc>
      </w:tr>
      <w:tr w:rsidR="00000000">
        <w:tblPrEx>
          <w:tblCellMar>
            <w:top w:w="0" w:type="dxa"/>
            <w:bottom w:w="0" w:type="dxa"/>
          </w:tblCellMar>
        </w:tblPrEx>
        <w:tc>
          <w:tcPr>
            <w:tcW w:w="3686" w:type="dxa"/>
          </w:tcPr>
          <w:p w:rsidR="00000000" w:rsidRDefault="00000000">
            <w:pPr>
              <w:spacing w:after="40"/>
            </w:pPr>
            <w:r>
              <w:t>Грабежи</w:t>
            </w:r>
          </w:p>
        </w:tc>
        <w:tc>
          <w:tcPr>
            <w:tcW w:w="1276" w:type="dxa"/>
          </w:tcPr>
          <w:p w:rsidR="00000000" w:rsidRDefault="00000000">
            <w:pPr>
              <w:spacing w:after="40"/>
              <w:ind w:right="179"/>
              <w:jc w:val="right"/>
            </w:pPr>
            <w:r>
              <w:t>1 462</w:t>
            </w:r>
          </w:p>
        </w:tc>
        <w:tc>
          <w:tcPr>
            <w:tcW w:w="1275" w:type="dxa"/>
          </w:tcPr>
          <w:p w:rsidR="00000000" w:rsidRDefault="00000000">
            <w:pPr>
              <w:tabs>
                <w:tab w:val="clear" w:pos="567"/>
                <w:tab w:val="clear" w:pos="1134"/>
              </w:tabs>
              <w:spacing w:after="40"/>
              <w:ind w:right="145"/>
              <w:jc w:val="right"/>
            </w:pPr>
            <w:r>
              <w:t>1 895</w:t>
            </w:r>
          </w:p>
        </w:tc>
        <w:tc>
          <w:tcPr>
            <w:tcW w:w="1276" w:type="dxa"/>
          </w:tcPr>
          <w:p w:rsidR="00000000" w:rsidRDefault="00000000">
            <w:pPr>
              <w:tabs>
                <w:tab w:val="clear" w:pos="567"/>
                <w:tab w:val="clear" w:pos="1134"/>
              </w:tabs>
              <w:spacing w:after="40"/>
              <w:ind w:right="240"/>
              <w:jc w:val="right"/>
            </w:pPr>
            <w:r>
              <w:t>1 952</w:t>
            </w:r>
          </w:p>
        </w:tc>
        <w:tc>
          <w:tcPr>
            <w:tcW w:w="1276" w:type="dxa"/>
          </w:tcPr>
          <w:p w:rsidR="00000000" w:rsidRDefault="00000000">
            <w:pPr>
              <w:spacing w:after="40"/>
              <w:ind w:right="240"/>
              <w:jc w:val="right"/>
            </w:pPr>
            <w:r>
              <w:t>1 796</w:t>
            </w:r>
          </w:p>
        </w:tc>
      </w:tr>
      <w:tr w:rsidR="00000000">
        <w:tblPrEx>
          <w:tblCellMar>
            <w:top w:w="0" w:type="dxa"/>
            <w:bottom w:w="0" w:type="dxa"/>
          </w:tblCellMar>
        </w:tblPrEx>
        <w:tc>
          <w:tcPr>
            <w:tcW w:w="3686" w:type="dxa"/>
          </w:tcPr>
          <w:p w:rsidR="00000000" w:rsidRDefault="00000000">
            <w:pPr>
              <w:spacing w:after="40"/>
            </w:pPr>
            <w:r>
              <w:t>Разбойные нападения</w:t>
            </w:r>
          </w:p>
        </w:tc>
        <w:tc>
          <w:tcPr>
            <w:tcW w:w="1276" w:type="dxa"/>
          </w:tcPr>
          <w:p w:rsidR="00000000" w:rsidRDefault="00000000">
            <w:pPr>
              <w:spacing w:after="40"/>
              <w:ind w:right="179"/>
              <w:jc w:val="right"/>
            </w:pPr>
            <w:r>
              <w:t>356</w:t>
            </w:r>
          </w:p>
        </w:tc>
        <w:tc>
          <w:tcPr>
            <w:tcW w:w="1275" w:type="dxa"/>
          </w:tcPr>
          <w:p w:rsidR="00000000" w:rsidRDefault="00000000">
            <w:pPr>
              <w:tabs>
                <w:tab w:val="clear" w:pos="567"/>
                <w:tab w:val="clear" w:pos="1134"/>
              </w:tabs>
              <w:spacing w:after="40"/>
              <w:ind w:right="145"/>
              <w:jc w:val="right"/>
            </w:pPr>
            <w:r>
              <w:t>594</w:t>
            </w:r>
          </w:p>
        </w:tc>
        <w:tc>
          <w:tcPr>
            <w:tcW w:w="1276" w:type="dxa"/>
          </w:tcPr>
          <w:p w:rsidR="00000000" w:rsidRDefault="00000000">
            <w:pPr>
              <w:tabs>
                <w:tab w:val="clear" w:pos="567"/>
                <w:tab w:val="clear" w:pos="1134"/>
              </w:tabs>
              <w:spacing w:after="40"/>
              <w:ind w:right="240"/>
              <w:jc w:val="right"/>
            </w:pPr>
            <w:r>
              <w:t>619</w:t>
            </w:r>
          </w:p>
        </w:tc>
        <w:tc>
          <w:tcPr>
            <w:tcW w:w="1276" w:type="dxa"/>
          </w:tcPr>
          <w:p w:rsidR="00000000" w:rsidRDefault="00000000">
            <w:pPr>
              <w:spacing w:after="40"/>
              <w:ind w:right="240"/>
              <w:jc w:val="right"/>
            </w:pPr>
            <w:r>
              <w:t>599</w:t>
            </w:r>
          </w:p>
        </w:tc>
      </w:tr>
      <w:tr w:rsidR="00000000">
        <w:tblPrEx>
          <w:tblCellMar>
            <w:top w:w="0" w:type="dxa"/>
            <w:bottom w:w="0" w:type="dxa"/>
          </w:tblCellMar>
        </w:tblPrEx>
        <w:tc>
          <w:tcPr>
            <w:tcW w:w="3686" w:type="dxa"/>
          </w:tcPr>
          <w:p w:rsidR="00000000" w:rsidRDefault="00000000">
            <w:pPr>
              <w:spacing w:after="40"/>
            </w:pPr>
            <w:r>
              <w:t>Мошенничество</w:t>
            </w:r>
          </w:p>
        </w:tc>
        <w:tc>
          <w:tcPr>
            <w:tcW w:w="1276" w:type="dxa"/>
          </w:tcPr>
          <w:p w:rsidR="00000000" w:rsidRDefault="00000000">
            <w:pPr>
              <w:tabs>
                <w:tab w:val="clear" w:pos="567"/>
              </w:tabs>
              <w:spacing w:after="40"/>
              <w:ind w:right="179"/>
              <w:jc w:val="right"/>
            </w:pPr>
            <w:r>
              <w:t>40</w:t>
            </w:r>
          </w:p>
        </w:tc>
        <w:tc>
          <w:tcPr>
            <w:tcW w:w="1275" w:type="dxa"/>
          </w:tcPr>
          <w:p w:rsidR="00000000" w:rsidRDefault="00000000">
            <w:pPr>
              <w:tabs>
                <w:tab w:val="clear" w:pos="1134"/>
              </w:tabs>
              <w:spacing w:after="40"/>
              <w:ind w:right="145"/>
              <w:jc w:val="right"/>
            </w:pPr>
            <w:r>
              <w:t>57</w:t>
            </w:r>
          </w:p>
        </w:tc>
        <w:tc>
          <w:tcPr>
            <w:tcW w:w="1276" w:type="dxa"/>
          </w:tcPr>
          <w:p w:rsidR="00000000" w:rsidRDefault="00000000">
            <w:pPr>
              <w:tabs>
                <w:tab w:val="clear" w:pos="567"/>
                <w:tab w:val="clear" w:pos="1134"/>
              </w:tabs>
              <w:spacing w:after="40"/>
              <w:ind w:right="240"/>
              <w:jc w:val="right"/>
            </w:pPr>
            <w:r>
              <w:t>62</w:t>
            </w:r>
          </w:p>
        </w:tc>
        <w:tc>
          <w:tcPr>
            <w:tcW w:w="1276" w:type="dxa"/>
          </w:tcPr>
          <w:p w:rsidR="00000000" w:rsidRDefault="00000000">
            <w:pPr>
              <w:spacing w:after="40"/>
              <w:ind w:right="240"/>
              <w:jc w:val="right"/>
            </w:pPr>
            <w:r>
              <w:t>56</w:t>
            </w:r>
          </w:p>
        </w:tc>
      </w:tr>
      <w:tr w:rsidR="00000000">
        <w:tblPrEx>
          <w:tblCellMar>
            <w:top w:w="0" w:type="dxa"/>
            <w:bottom w:w="0" w:type="dxa"/>
          </w:tblCellMar>
        </w:tblPrEx>
        <w:tc>
          <w:tcPr>
            <w:tcW w:w="3686" w:type="dxa"/>
          </w:tcPr>
          <w:p w:rsidR="00000000" w:rsidRDefault="00000000">
            <w:pPr>
              <w:spacing w:after="40"/>
            </w:pPr>
            <w:r>
              <w:t>Хулиганство</w:t>
            </w:r>
          </w:p>
        </w:tc>
        <w:tc>
          <w:tcPr>
            <w:tcW w:w="1276" w:type="dxa"/>
          </w:tcPr>
          <w:p w:rsidR="00000000" w:rsidRDefault="00000000">
            <w:pPr>
              <w:tabs>
                <w:tab w:val="clear" w:pos="567"/>
              </w:tabs>
              <w:spacing w:after="40"/>
              <w:ind w:right="179"/>
              <w:jc w:val="right"/>
            </w:pPr>
            <w:r>
              <w:t>1 068</w:t>
            </w:r>
          </w:p>
        </w:tc>
        <w:tc>
          <w:tcPr>
            <w:tcW w:w="1275" w:type="dxa"/>
          </w:tcPr>
          <w:p w:rsidR="00000000" w:rsidRDefault="00000000">
            <w:pPr>
              <w:tabs>
                <w:tab w:val="clear" w:pos="1134"/>
              </w:tabs>
              <w:spacing w:after="40"/>
              <w:ind w:right="145"/>
              <w:jc w:val="right"/>
            </w:pPr>
            <w:r>
              <w:t>1 302</w:t>
            </w:r>
          </w:p>
        </w:tc>
        <w:tc>
          <w:tcPr>
            <w:tcW w:w="1276" w:type="dxa"/>
          </w:tcPr>
          <w:p w:rsidR="00000000" w:rsidRDefault="00000000">
            <w:pPr>
              <w:tabs>
                <w:tab w:val="clear" w:pos="567"/>
                <w:tab w:val="clear" w:pos="1134"/>
              </w:tabs>
              <w:spacing w:after="40"/>
              <w:ind w:right="240"/>
              <w:jc w:val="right"/>
            </w:pPr>
            <w:r>
              <w:t>1 538</w:t>
            </w:r>
          </w:p>
        </w:tc>
        <w:tc>
          <w:tcPr>
            <w:tcW w:w="1276" w:type="dxa"/>
          </w:tcPr>
          <w:p w:rsidR="00000000" w:rsidRDefault="00000000">
            <w:pPr>
              <w:spacing w:after="40"/>
              <w:ind w:right="240"/>
              <w:jc w:val="right"/>
            </w:pPr>
            <w:r>
              <w:t>1 703</w:t>
            </w:r>
          </w:p>
        </w:tc>
      </w:tr>
      <w:tr w:rsidR="00000000">
        <w:tblPrEx>
          <w:tblCellMar>
            <w:top w:w="0" w:type="dxa"/>
            <w:bottom w:w="0" w:type="dxa"/>
          </w:tblCellMar>
        </w:tblPrEx>
        <w:tc>
          <w:tcPr>
            <w:tcW w:w="3686" w:type="dxa"/>
          </w:tcPr>
          <w:p w:rsidR="00000000" w:rsidRDefault="00000000">
            <w:pPr>
              <w:spacing w:after="40"/>
            </w:pPr>
            <w:r>
              <w:t>Преступления, связанные с наркотиками</w:t>
            </w:r>
          </w:p>
        </w:tc>
        <w:tc>
          <w:tcPr>
            <w:tcW w:w="1276" w:type="dxa"/>
          </w:tcPr>
          <w:p w:rsidR="00000000" w:rsidRDefault="00000000">
            <w:pPr>
              <w:tabs>
                <w:tab w:val="clear" w:pos="567"/>
              </w:tabs>
              <w:spacing w:after="40"/>
              <w:ind w:right="179"/>
              <w:jc w:val="right"/>
            </w:pPr>
            <w:r>
              <w:t>86</w:t>
            </w:r>
          </w:p>
        </w:tc>
        <w:tc>
          <w:tcPr>
            <w:tcW w:w="1275" w:type="dxa"/>
          </w:tcPr>
          <w:p w:rsidR="00000000" w:rsidRDefault="00000000">
            <w:pPr>
              <w:pStyle w:val="16"/>
              <w:tabs>
                <w:tab w:val="clear" w:pos="567"/>
                <w:tab w:val="clear" w:pos="1134"/>
              </w:tabs>
              <w:spacing w:after="40"/>
              <w:ind w:right="145"/>
              <w:jc w:val="right"/>
            </w:pPr>
            <w:r>
              <w:t>316</w:t>
            </w:r>
          </w:p>
        </w:tc>
        <w:tc>
          <w:tcPr>
            <w:tcW w:w="1276" w:type="dxa"/>
          </w:tcPr>
          <w:p w:rsidR="00000000" w:rsidRDefault="00000000">
            <w:pPr>
              <w:tabs>
                <w:tab w:val="clear" w:pos="567"/>
                <w:tab w:val="clear" w:pos="1134"/>
              </w:tabs>
              <w:spacing w:after="40"/>
              <w:ind w:right="240"/>
              <w:jc w:val="right"/>
            </w:pPr>
            <w:r>
              <w:t>471</w:t>
            </w:r>
          </w:p>
        </w:tc>
        <w:tc>
          <w:tcPr>
            <w:tcW w:w="1276" w:type="dxa"/>
          </w:tcPr>
          <w:p w:rsidR="00000000" w:rsidRDefault="00000000">
            <w:pPr>
              <w:spacing w:after="40"/>
              <w:ind w:right="240"/>
              <w:jc w:val="right"/>
            </w:pPr>
            <w:r>
              <w:t>520</w:t>
            </w:r>
          </w:p>
        </w:tc>
      </w:tr>
    </w:tbl>
    <w:p w:rsidR="00000000" w:rsidRDefault="00000000">
      <w:pPr>
        <w:jc w:val="both"/>
      </w:pPr>
    </w:p>
    <w:p w:rsidR="00000000" w:rsidRDefault="00000000">
      <w:pPr>
        <w:jc w:val="both"/>
      </w:pPr>
      <w:r>
        <w:t>*</w:t>
      </w:r>
      <w:r>
        <w:tab/>
        <w:t>По данным Государственного комитета статистики Украины.</w:t>
      </w:r>
    </w:p>
    <w:p w:rsidR="00000000" w:rsidRDefault="00000000">
      <w:pPr>
        <w:tabs>
          <w:tab w:val="left" w:pos="2410"/>
        </w:tabs>
        <w:jc w:val="both"/>
      </w:pPr>
    </w:p>
    <w:p w:rsidR="00000000" w:rsidRDefault="00000000">
      <w:pPr>
        <w:tabs>
          <w:tab w:val="left" w:pos="2410"/>
        </w:tabs>
        <w:jc w:val="both"/>
      </w:pPr>
    </w:p>
    <w:p w:rsidR="00000000" w:rsidRDefault="00000000">
      <w:pPr>
        <w:tabs>
          <w:tab w:val="left" w:pos="2410"/>
        </w:tabs>
      </w:pPr>
      <w:r>
        <w:t>760.</w:t>
      </w:r>
      <w:r>
        <w:tab/>
        <w:t xml:space="preserve">В 1997 году общее количество преступлений, совершенных несовершеннолетними или при их участии, по сравнению с 1996 годом уменьшилось на </w:t>
      </w:r>
      <w:proofErr w:type="spellStart"/>
      <w:r>
        <w:t>4,3%</w:t>
      </w:r>
      <w:proofErr w:type="spellEnd"/>
      <w:r>
        <w:t xml:space="preserve">.  Закончено расследование 20 445 уголовных дел, из которых 15 719  было передано в суд.  Общее количество обвиняемых по этим делам составляет 29 498 человек, в том числе несовершеннолетних - 22 284, что на </w:t>
      </w:r>
      <w:proofErr w:type="spellStart"/>
      <w:r>
        <w:t>1,2%</w:t>
      </w:r>
      <w:proofErr w:type="spellEnd"/>
      <w:r>
        <w:t xml:space="preserve"> больше, чем в 1996 году.  Освобождено от уголовной ответственности 2 380 несовершеннолетних с передачей материалов в суд для применения принудительных мер воспитательного характера.</w:t>
      </w:r>
    </w:p>
    <w:p w:rsidR="00000000" w:rsidRDefault="00000000">
      <w:pPr>
        <w:tabs>
          <w:tab w:val="left" w:pos="2410"/>
        </w:tabs>
      </w:pPr>
    </w:p>
    <w:p w:rsidR="00000000" w:rsidRDefault="00000000">
      <w:pPr>
        <w:tabs>
          <w:tab w:val="left" w:pos="2410"/>
        </w:tabs>
      </w:pPr>
      <w:r>
        <w:t>761.</w:t>
      </w:r>
      <w:r>
        <w:tab/>
        <w:t>Подразделениями уголовной милиции в 1997 году осуществлялся контроль за образом жизни 77 900 подростков-правонарушителей.</w:t>
      </w:r>
    </w:p>
    <w:p w:rsidR="00000000" w:rsidRDefault="00000000">
      <w:pPr>
        <w:tabs>
          <w:tab w:val="left" w:pos="2410"/>
        </w:tabs>
      </w:pPr>
    </w:p>
    <w:p w:rsidR="00000000" w:rsidRDefault="00000000">
      <w:pPr>
        <w:tabs>
          <w:tab w:val="left" w:pos="2410"/>
        </w:tabs>
      </w:pPr>
      <w:r>
        <w:t>762.</w:t>
      </w:r>
      <w:r>
        <w:tab/>
        <w:t>Министерство внутренних дел Украины неоднократно представляло Кабинету министров Украины предложения по совершенствованию правовой и социальной защиты подростков и внесению изменений и дополнений в законодательство по этим вопросам, а также представляло соответствующую информацию заинтересованным министерствам и другим центральным органам исполнительной власти с рекомендациями об устранении причин и условий для беспризорности и правонарушений несовершеннолетних.</w:t>
      </w:r>
    </w:p>
    <w:p w:rsidR="00000000" w:rsidRDefault="00000000">
      <w:pPr>
        <w:tabs>
          <w:tab w:val="left" w:pos="2410"/>
        </w:tabs>
      </w:pPr>
    </w:p>
    <w:p w:rsidR="00000000" w:rsidRDefault="00000000">
      <w:pPr>
        <w:tabs>
          <w:tab w:val="left" w:pos="2410"/>
        </w:tabs>
      </w:pPr>
      <w:r>
        <w:t>763.</w:t>
      </w:r>
      <w:r>
        <w:tab/>
        <w:t>Принятые меры способствовали тому, что начиная с 1995 года в Украине наметилась тенденция к сокращению преступности в подростковой среде, о чем свидетельствуют данные, приведенные в таблице.</w:t>
      </w:r>
    </w:p>
    <w:p w:rsidR="00000000" w:rsidRDefault="00000000">
      <w:pPr>
        <w:tabs>
          <w:tab w:val="left" w:pos="2410"/>
        </w:tabs>
      </w:pPr>
    </w:p>
    <w:p w:rsidR="00000000" w:rsidRDefault="00000000">
      <w:pPr>
        <w:tabs>
          <w:tab w:val="left" w:pos="2410"/>
        </w:tabs>
      </w:pPr>
      <w:r>
        <w:t>764.</w:t>
      </w:r>
      <w:r>
        <w:tab/>
        <w:t>Министерством внутренних дел Украины планируются дальнейшие организационные и практические мероприятия, направленные на совершенствование соблюдения положений Конвенции и предупреждение правонарушений несовершеннолетних.</w:t>
      </w:r>
    </w:p>
    <w:p w:rsidR="00000000" w:rsidRDefault="00000000">
      <w:pPr>
        <w:pStyle w:val="Heading1"/>
        <w:tabs>
          <w:tab w:val="left" w:pos="2410"/>
        </w:tabs>
        <w:ind w:firstLine="709"/>
      </w:pPr>
    </w:p>
    <w:p w:rsidR="00000000" w:rsidRDefault="00000000">
      <w:pPr>
        <w:pStyle w:val="Heading1"/>
        <w:jc w:val="center"/>
      </w:pPr>
      <w:r>
        <w:t>Количество совершенных несовершеннолетними преступлений за 1997 год*</w:t>
      </w:r>
    </w:p>
    <w:p w:rsidR="00000000" w:rsidRDefault="00000000">
      <w:pPr>
        <w:jc w:val="center"/>
        <w:rPr>
          <w:bCs/>
        </w:rPr>
      </w:pPr>
    </w:p>
    <w:tbl>
      <w:tblPr>
        <w:tblW w:w="0" w:type="auto"/>
        <w:tblInd w:w="8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2552"/>
        <w:gridCol w:w="3685"/>
      </w:tblGrid>
      <w:tr w:rsidR="00000000">
        <w:tblPrEx>
          <w:tblCellMar>
            <w:top w:w="0" w:type="dxa"/>
            <w:bottom w:w="0" w:type="dxa"/>
          </w:tblCellMar>
        </w:tblPrEx>
        <w:tc>
          <w:tcPr>
            <w:tcW w:w="1701" w:type="dxa"/>
          </w:tcPr>
          <w:p w:rsidR="00000000" w:rsidRDefault="00000000">
            <w:pPr>
              <w:pStyle w:val="Heading5"/>
              <w:spacing w:after="40"/>
              <w:rPr>
                <w:i w:val="0"/>
                <w:iCs/>
                <w:u w:val="none"/>
              </w:rPr>
            </w:pPr>
            <w:r>
              <w:rPr>
                <w:i w:val="0"/>
                <w:iCs/>
                <w:u w:val="none"/>
              </w:rPr>
              <w:t>Годы</w:t>
            </w:r>
          </w:p>
        </w:tc>
        <w:tc>
          <w:tcPr>
            <w:tcW w:w="2552" w:type="dxa"/>
          </w:tcPr>
          <w:p w:rsidR="00000000" w:rsidRDefault="00000000">
            <w:pPr>
              <w:spacing w:after="40"/>
              <w:jc w:val="center"/>
            </w:pPr>
            <w:r>
              <w:t>Количество преступлений</w:t>
            </w:r>
          </w:p>
        </w:tc>
        <w:tc>
          <w:tcPr>
            <w:tcW w:w="3685" w:type="dxa"/>
          </w:tcPr>
          <w:p w:rsidR="00000000" w:rsidRDefault="00000000">
            <w:pPr>
              <w:spacing w:after="40"/>
              <w:jc w:val="center"/>
            </w:pPr>
            <w:r>
              <w:t>Процентное соотношение по сравнению с предыдущим годом</w:t>
            </w:r>
          </w:p>
        </w:tc>
      </w:tr>
      <w:tr w:rsidR="00000000">
        <w:tblPrEx>
          <w:tblCellMar>
            <w:top w:w="0" w:type="dxa"/>
            <w:bottom w:w="0" w:type="dxa"/>
          </w:tblCellMar>
        </w:tblPrEx>
        <w:tc>
          <w:tcPr>
            <w:tcW w:w="1701" w:type="dxa"/>
          </w:tcPr>
          <w:p w:rsidR="00000000" w:rsidRDefault="00000000">
            <w:pPr>
              <w:pStyle w:val="16"/>
              <w:spacing w:after="40"/>
              <w:rPr>
                <w:bCs/>
              </w:rPr>
            </w:pPr>
            <w:r>
              <w:rPr>
                <w:bCs/>
              </w:rPr>
              <w:t>1993</w:t>
            </w:r>
          </w:p>
        </w:tc>
        <w:tc>
          <w:tcPr>
            <w:tcW w:w="2552" w:type="dxa"/>
          </w:tcPr>
          <w:p w:rsidR="00000000" w:rsidRDefault="00000000">
            <w:pPr>
              <w:spacing w:after="40"/>
              <w:jc w:val="center"/>
            </w:pPr>
            <w:r>
              <w:t>37 928</w:t>
            </w:r>
          </w:p>
        </w:tc>
        <w:tc>
          <w:tcPr>
            <w:tcW w:w="3685" w:type="dxa"/>
          </w:tcPr>
          <w:p w:rsidR="00000000" w:rsidRDefault="00000000">
            <w:pPr>
              <w:spacing w:after="40"/>
              <w:jc w:val="center"/>
            </w:pPr>
            <w:r>
              <w:t>(+</w:t>
            </w:r>
            <w:proofErr w:type="spellStart"/>
            <w:r>
              <w:t>8,8%</w:t>
            </w:r>
            <w:proofErr w:type="spellEnd"/>
            <w:r>
              <w:t>)</w:t>
            </w:r>
          </w:p>
        </w:tc>
      </w:tr>
      <w:tr w:rsidR="00000000">
        <w:tblPrEx>
          <w:tblCellMar>
            <w:top w:w="0" w:type="dxa"/>
            <w:bottom w:w="0" w:type="dxa"/>
          </w:tblCellMar>
        </w:tblPrEx>
        <w:tc>
          <w:tcPr>
            <w:tcW w:w="1701" w:type="dxa"/>
          </w:tcPr>
          <w:p w:rsidR="00000000" w:rsidRDefault="00000000">
            <w:pPr>
              <w:spacing w:after="40"/>
              <w:jc w:val="center"/>
              <w:rPr>
                <w:bCs/>
              </w:rPr>
            </w:pPr>
            <w:r>
              <w:rPr>
                <w:bCs/>
              </w:rPr>
              <w:t>1994</w:t>
            </w:r>
          </w:p>
        </w:tc>
        <w:tc>
          <w:tcPr>
            <w:tcW w:w="2552" w:type="dxa"/>
          </w:tcPr>
          <w:p w:rsidR="00000000" w:rsidRDefault="00000000">
            <w:pPr>
              <w:spacing w:after="40"/>
              <w:jc w:val="center"/>
            </w:pPr>
            <w:r>
              <w:t>40 661</w:t>
            </w:r>
          </w:p>
        </w:tc>
        <w:tc>
          <w:tcPr>
            <w:tcW w:w="3685" w:type="dxa"/>
          </w:tcPr>
          <w:p w:rsidR="00000000" w:rsidRDefault="00000000">
            <w:pPr>
              <w:spacing w:after="40"/>
              <w:jc w:val="center"/>
            </w:pPr>
            <w:r>
              <w:t>(+</w:t>
            </w:r>
            <w:proofErr w:type="spellStart"/>
            <w:r>
              <w:t>7,2%</w:t>
            </w:r>
            <w:proofErr w:type="spellEnd"/>
            <w:r>
              <w:t>)</w:t>
            </w:r>
          </w:p>
        </w:tc>
      </w:tr>
      <w:tr w:rsidR="00000000">
        <w:tblPrEx>
          <w:tblCellMar>
            <w:top w:w="0" w:type="dxa"/>
            <w:bottom w:w="0" w:type="dxa"/>
          </w:tblCellMar>
        </w:tblPrEx>
        <w:tc>
          <w:tcPr>
            <w:tcW w:w="1701" w:type="dxa"/>
          </w:tcPr>
          <w:p w:rsidR="00000000" w:rsidRDefault="00000000">
            <w:pPr>
              <w:spacing w:after="40"/>
              <w:jc w:val="center"/>
              <w:rPr>
                <w:bCs/>
              </w:rPr>
            </w:pPr>
            <w:r>
              <w:rPr>
                <w:bCs/>
              </w:rPr>
              <w:t>1995</w:t>
            </w:r>
          </w:p>
        </w:tc>
        <w:tc>
          <w:tcPr>
            <w:tcW w:w="2552" w:type="dxa"/>
          </w:tcPr>
          <w:p w:rsidR="00000000" w:rsidRDefault="00000000">
            <w:pPr>
              <w:spacing w:after="40"/>
              <w:jc w:val="center"/>
            </w:pPr>
            <w:r>
              <w:t>41 648</w:t>
            </w:r>
          </w:p>
        </w:tc>
        <w:tc>
          <w:tcPr>
            <w:tcW w:w="3685" w:type="dxa"/>
          </w:tcPr>
          <w:p w:rsidR="00000000" w:rsidRDefault="00000000">
            <w:pPr>
              <w:spacing w:after="40"/>
              <w:jc w:val="center"/>
            </w:pPr>
            <w:r>
              <w:t>(+</w:t>
            </w:r>
            <w:proofErr w:type="spellStart"/>
            <w:r>
              <w:t>2,4%</w:t>
            </w:r>
            <w:proofErr w:type="spellEnd"/>
            <w:r>
              <w:t>)</w:t>
            </w:r>
          </w:p>
        </w:tc>
      </w:tr>
      <w:tr w:rsidR="00000000">
        <w:tblPrEx>
          <w:tblCellMar>
            <w:top w:w="0" w:type="dxa"/>
            <w:bottom w:w="0" w:type="dxa"/>
          </w:tblCellMar>
        </w:tblPrEx>
        <w:tc>
          <w:tcPr>
            <w:tcW w:w="1701" w:type="dxa"/>
          </w:tcPr>
          <w:p w:rsidR="00000000" w:rsidRDefault="00000000">
            <w:pPr>
              <w:spacing w:after="40"/>
              <w:jc w:val="center"/>
              <w:rPr>
                <w:bCs/>
              </w:rPr>
            </w:pPr>
            <w:r>
              <w:rPr>
                <w:bCs/>
              </w:rPr>
              <w:t>1996</w:t>
            </w:r>
          </w:p>
        </w:tc>
        <w:tc>
          <w:tcPr>
            <w:tcW w:w="2552" w:type="dxa"/>
          </w:tcPr>
          <w:p w:rsidR="00000000" w:rsidRDefault="00000000">
            <w:pPr>
              <w:spacing w:after="40"/>
              <w:jc w:val="center"/>
            </w:pPr>
            <w:r>
              <w:t>41 837</w:t>
            </w:r>
          </w:p>
        </w:tc>
        <w:tc>
          <w:tcPr>
            <w:tcW w:w="3685" w:type="dxa"/>
          </w:tcPr>
          <w:p w:rsidR="00000000" w:rsidRDefault="00000000">
            <w:pPr>
              <w:spacing w:after="40"/>
              <w:jc w:val="center"/>
            </w:pPr>
            <w:r>
              <w:t>(+</w:t>
            </w:r>
            <w:proofErr w:type="spellStart"/>
            <w:r>
              <w:t>0,5%</w:t>
            </w:r>
            <w:proofErr w:type="spellEnd"/>
            <w:r>
              <w:t>)</w:t>
            </w:r>
          </w:p>
        </w:tc>
      </w:tr>
      <w:tr w:rsidR="00000000">
        <w:tblPrEx>
          <w:tblCellMar>
            <w:top w:w="0" w:type="dxa"/>
            <w:bottom w:w="0" w:type="dxa"/>
          </w:tblCellMar>
        </w:tblPrEx>
        <w:tc>
          <w:tcPr>
            <w:tcW w:w="1701" w:type="dxa"/>
          </w:tcPr>
          <w:p w:rsidR="00000000" w:rsidRDefault="00000000">
            <w:pPr>
              <w:spacing w:after="40"/>
              <w:jc w:val="center"/>
              <w:rPr>
                <w:bCs/>
              </w:rPr>
            </w:pPr>
            <w:r>
              <w:rPr>
                <w:bCs/>
              </w:rPr>
              <w:t>1997</w:t>
            </w:r>
          </w:p>
        </w:tc>
        <w:tc>
          <w:tcPr>
            <w:tcW w:w="2552" w:type="dxa"/>
          </w:tcPr>
          <w:p w:rsidR="00000000" w:rsidRDefault="00000000">
            <w:pPr>
              <w:spacing w:after="40"/>
              <w:jc w:val="center"/>
            </w:pPr>
            <w:r>
              <w:t>40 051</w:t>
            </w:r>
          </w:p>
        </w:tc>
        <w:tc>
          <w:tcPr>
            <w:tcW w:w="3685" w:type="dxa"/>
          </w:tcPr>
          <w:p w:rsidR="00000000" w:rsidRDefault="00000000">
            <w:pPr>
              <w:spacing w:after="40"/>
              <w:jc w:val="center"/>
            </w:pPr>
            <w:r>
              <w:t>(-</w:t>
            </w:r>
            <w:proofErr w:type="spellStart"/>
            <w:r>
              <w:t>4,3%</w:t>
            </w:r>
            <w:proofErr w:type="spellEnd"/>
            <w:r>
              <w:t>)</w:t>
            </w:r>
          </w:p>
        </w:tc>
      </w:tr>
    </w:tbl>
    <w:p w:rsidR="00000000" w:rsidRDefault="00000000"/>
    <w:p w:rsidR="00000000" w:rsidRDefault="00000000">
      <w:r>
        <w:t>*</w:t>
      </w:r>
      <w:r>
        <w:tab/>
        <w:t>По данным Министерства внутренних дел Украины.</w:t>
      </w:r>
    </w:p>
    <w:p w:rsidR="00000000" w:rsidRDefault="00000000">
      <w:pPr>
        <w:pStyle w:val="FootnoteText"/>
        <w:spacing w:line="288" w:lineRule="auto"/>
      </w:pPr>
    </w:p>
    <w:p w:rsidR="00000000" w:rsidRDefault="00000000">
      <w:pPr>
        <w:ind w:left="561" w:hanging="561"/>
        <w:jc w:val="center"/>
        <w:rPr>
          <w:b/>
        </w:rPr>
      </w:pPr>
      <w:r>
        <w:rPr>
          <w:b/>
        </w:rPr>
        <w:t>2.</w:t>
      </w:r>
      <w:r>
        <w:rPr>
          <w:b/>
        </w:rPr>
        <w:tab/>
        <w:t>Дети, лишенные свободы, включая любую форму задержания, тюремного</w:t>
      </w:r>
    </w:p>
    <w:p w:rsidR="00000000" w:rsidRDefault="00000000">
      <w:pPr>
        <w:tabs>
          <w:tab w:val="clear" w:pos="567"/>
        </w:tabs>
        <w:ind w:left="561" w:hanging="561"/>
        <w:jc w:val="center"/>
        <w:rPr>
          <w:b/>
        </w:rPr>
      </w:pPr>
      <w:r>
        <w:rPr>
          <w:b/>
        </w:rPr>
        <w:t>заключения или помещения в исправительное учреждение</w:t>
      </w:r>
    </w:p>
    <w:p w:rsidR="00000000" w:rsidRDefault="00000000">
      <w:pPr>
        <w:tabs>
          <w:tab w:val="clear" w:pos="567"/>
        </w:tabs>
        <w:ind w:left="561" w:hanging="561"/>
        <w:jc w:val="center"/>
        <w:rPr>
          <w:b/>
        </w:rPr>
      </w:pPr>
      <w:r>
        <w:rPr>
          <w:b/>
        </w:rPr>
        <w:t xml:space="preserve">(статья 37 </w:t>
      </w:r>
      <w:proofErr w:type="spellStart"/>
      <w:r>
        <w:rPr>
          <w:b/>
        </w:rPr>
        <w:t>b</w:t>
      </w:r>
      <w:proofErr w:type="spellEnd"/>
      <w:r>
        <w:rPr>
          <w:b/>
        </w:rPr>
        <w:t>)-</w:t>
      </w:r>
      <w:proofErr w:type="spellStart"/>
      <w:r>
        <w:rPr>
          <w:b/>
        </w:rPr>
        <w:t>d</w:t>
      </w:r>
      <w:proofErr w:type="spellEnd"/>
      <w:r>
        <w:rPr>
          <w:b/>
        </w:rPr>
        <w:t>))</w:t>
      </w:r>
    </w:p>
    <w:p w:rsidR="00000000" w:rsidRDefault="00000000"/>
    <w:p w:rsidR="00000000" w:rsidRDefault="00000000">
      <w:r>
        <w:rPr>
          <w:bCs/>
        </w:rPr>
        <w:t>765.</w:t>
      </w:r>
      <w:r>
        <w:rPr>
          <w:b/>
        </w:rPr>
        <w:tab/>
      </w:r>
      <w:r>
        <w:t>Задержание и взятие под стражу как предупредительная мера может применяться по отношению к несовершеннолетним только в случаях совершения ими тяжкого преступления и наличия убедительных доказательств.  Работа следственных подразделений по раскрытию и расследованию преступлений, совершенных несовершеннолетними, сопровождается ведомственным и судебным контролем и прокурорским надзором.</w:t>
      </w:r>
    </w:p>
    <w:p w:rsidR="00000000" w:rsidRDefault="00000000"/>
    <w:p w:rsidR="00000000" w:rsidRDefault="00000000">
      <w:r>
        <w:t>766.</w:t>
      </w:r>
      <w:r>
        <w:tab/>
        <w:t xml:space="preserve">Если при определении наказания в виде лишения свободы суд, учитывая обстоятельства дела и личность виновного, принимает решение о нецелесообразности отбытия виновным предусмотренного наказания, он может вынести решение об условном неприменении наказания по отношению к виновному с обязательным определением в приговоре мотивов условного осуждения.  В этом случае суд постановляет не приводить приговор в исполнение, если на протяжении определенного судом испытательного срока осужденный не совершит нового преступления и своим примерным поведением и честным трудом оправдает проявленное к нему доверие.  Контроль за поведением условно осужденных несовершеннолетних осуществляется службами по делам несовершеннолетних при исполнительных комитетах местных советов в соответствии с законодательством Украины.  Испытательный срок при условном осуждении составляет от одного до трех лет. </w:t>
      </w:r>
    </w:p>
    <w:p w:rsidR="00000000" w:rsidRDefault="00000000"/>
    <w:p w:rsidR="00000000" w:rsidRDefault="00000000">
      <w:r>
        <w:t>767.</w:t>
      </w:r>
      <w:r>
        <w:tab/>
        <w:t xml:space="preserve">В отношении лиц в возрасте до 18 лет, осужденных к лишению свободы, может быть вынесено решение об условно-досрочном освобождении их от наказания или о замене </w:t>
      </w:r>
      <w:proofErr w:type="spellStart"/>
      <w:r>
        <w:t>неотбытой</w:t>
      </w:r>
      <w:proofErr w:type="spellEnd"/>
      <w:r>
        <w:t xml:space="preserve"> части наказания на более мягкое наказание.  Эти меры могут быть применены только в том случае, если осужденный своим примерным поведением, а также честным отношением к труду и обучению доказал свое исправление.</w:t>
      </w:r>
    </w:p>
    <w:p w:rsidR="00000000" w:rsidRDefault="00000000"/>
    <w:p w:rsidR="00000000" w:rsidRDefault="00000000">
      <w:r>
        <w:t>768.</w:t>
      </w:r>
      <w:r>
        <w:tab/>
        <w:t>Несовершеннолетние в возрасте до 18 лет не направляются в тюрьмы с целью их исправления, а отбывают наказание в исправительно-трудовых колониях.</w:t>
      </w:r>
    </w:p>
    <w:p w:rsidR="00000000" w:rsidRDefault="00000000">
      <w:pPr>
        <w:rPr>
          <w:b/>
        </w:rPr>
      </w:pPr>
    </w:p>
    <w:p w:rsidR="00000000" w:rsidRDefault="00000000">
      <w:r>
        <w:rPr>
          <w:bCs/>
        </w:rPr>
        <w:t>769.</w:t>
      </w:r>
      <w:r>
        <w:rPr>
          <w:bCs/>
        </w:rPr>
        <w:tab/>
      </w:r>
      <w:r>
        <w:t xml:space="preserve">К лицу в возрасте до 18 лет, которое совершило преступление, не представляющее общественной опасности, и исправление которого возможно без применения уголовного наказания, могут быть применены принудительные меры воспитательного характера, которые не являются уголовным наказанием: передача виновного под надзор родителей или лиц, которые их заменяют;  передача виновного под присмотр общественной организации или трудового коллектива с их согласия, а также отдельных граждан по их просьбе;  направление виновного в специальные учебно-воспитательные или лечебно-воспитательные учреждения для детей и подростков. </w:t>
      </w:r>
    </w:p>
    <w:p w:rsidR="00000000" w:rsidRDefault="00000000"/>
    <w:p w:rsidR="00000000" w:rsidRDefault="00000000">
      <w:r>
        <w:t>770.</w:t>
      </w:r>
      <w:r>
        <w:tab/>
        <w:t>Условия содержания, воспитания и медицинского наблюдения за несовершеннолетними в специальных учебно-воспитательных учреждениях контролируются в соответствии с положениями об общеобразовательной школе социальной реабилитации и о профессиональном училище социальной реабилитации, утвержденным Кабинетом министров Украины (1993 год).  Контроль за условиями содержания детей в центрах медико-социальной реабилитации проводится согласно положениям о центре медико-социальной реабилитации несовершеннолетних (1996 год).</w:t>
      </w:r>
    </w:p>
    <w:p w:rsidR="00000000" w:rsidRDefault="00000000"/>
    <w:p w:rsidR="00000000" w:rsidRDefault="00000000">
      <w:r>
        <w:t>771.</w:t>
      </w:r>
      <w:r>
        <w:tab/>
        <w:t>Профилактический учет несовершеннолетних, которые освобождены от уголовной ответственности, осуществляется органами уголовной милиции по делам несовершеннолетних в соответствии с постановлением Кабинета министров Украины "О создании уголовной милиции по делам несовершеннолетних" (1995 год).</w:t>
      </w:r>
    </w:p>
    <w:p w:rsidR="00000000" w:rsidRDefault="00000000">
      <w:pPr>
        <w:ind w:firstLine="709"/>
        <w:jc w:val="both"/>
      </w:pPr>
    </w:p>
    <w:p w:rsidR="00000000" w:rsidRDefault="00000000">
      <w:pPr>
        <w:jc w:val="center"/>
        <w:rPr>
          <w:b/>
        </w:rPr>
      </w:pPr>
      <w:r>
        <w:rPr>
          <w:b/>
        </w:rPr>
        <w:t xml:space="preserve">Количество подростков, которые находились на учете </w:t>
      </w:r>
    </w:p>
    <w:p w:rsidR="00000000" w:rsidRDefault="00000000">
      <w:pPr>
        <w:pStyle w:val="10"/>
      </w:pPr>
      <w:r>
        <w:t xml:space="preserve">в уголовной милиции по делам  несовершеннолетних* </w:t>
      </w:r>
    </w:p>
    <w:p w:rsidR="00000000" w:rsidRDefault="00000000">
      <w:pPr>
        <w:pStyle w:val="16"/>
      </w:pPr>
      <w:r>
        <w:t>(на конец года)</w:t>
      </w:r>
    </w:p>
    <w:p w:rsidR="00000000" w:rsidRDefault="00000000">
      <w:pPr>
        <w:jc w:val="cente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44"/>
        <w:gridCol w:w="1275"/>
        <w:gridCol w:w="1276"/>
        <w:gridCol w:w="1276"/>
        <w:gridCol w:w="1417"/>
      </w:tblGrid>
      <w:tr w:rsidR="00000000">
        <w:tblPrEx>
          <w:tblCellMar>
            <w:top w:w="0" w:type="dxa"/>
            <w:bottom w:w="0" w:type="dxa"/>
          </w:tblCellMar>
        </w:tblPrEx>
        <w:tc>
          <w:tcPr>
            <w:tcW w:w="3544" w:type="dxa"/>
          </w:tcPr>
          <w:p w:rsidR="00000000" w:rsidRDefault="00000000">
            <w:pPr>
              <w:spacing w:after="40"/>
            </w:pPr>
          </w:p>
        </w:tc>
        <w:tc>
          <w:tcPr>
            <w:tcW w:w="1275" w:type="dxa"/>
          </w:tcPr>
          <w:p w:rsidR="00000000" w:rsidRDefault="00000000">
            <w:pPr>
              <w:spacing w:after="40"/>
              <w:jc w:val="center"/>
              <w:rPr>
                <w:bCs/>
              </w:rPr>
            </w:pPr>
            <w:r>
              <w:rPr>
                <w:bCs/>
              </w:rPr>
              <w:t>1990</w:t>
            </w:r>
          </w:p>
        </w:tc>
        <w:tc>
          <w:tcPr>
            <w:tcW w:w="1276" w:type="dxa"/>
          </w:tcPr>
          <w:p w:rsidR="00000000" w:rsidRDefault="00000000">
            <w:pPr>
              <w:spacing w:after="40"/>
              <w:jc w:val="center"/>
              <w:rPr>
                <w:bCs/>
              </w:rPr>
            </w:pPr>
            <w:r>
              <w:rPr>
                <w:bCs/>
              </w:rPr>
              <w:t>1995</w:t>
            </w:r>
          </w:p>
        </w:tc>
        <w:tc>
          <w:tcPr>
            <w:tcW w:w="1276" w:type="dxa"/>
          </w:tcPr>
          <w:p w:rsidR="00000000" w:rsidRDefault="00000000">
            <w:pPr>
              <w:spacing w:after="40"/>
              <w:jc w:val="center"/>
              <w:rPr>
                <w:bCs/>
              </w:rPr>
            </w:pPr>
            <w:r>
              <w:rPr>
                <w:bCs/>
              </w:rPr>
              <w:t>1996</w:t>
            </w:r>
          </w:p>
        </w:tc>
        <w:tc>
          <w:tcPr>
            <w:tcW w:w="1417" w:type="dxa"/>
          </w:tcPr>
          <w:p w:rsidR="00000000" w:rsidRDefault="00000000">
            <w:pPr>
              <w:spacing w:after="40"/>
              <w:jc w:val="center"/>
              <w:rPr>
                <w:bCs/>
              </w:rPr>
            </w:pPr>
            <w:r>
              <w:rPr>
                <w:bCs/>
              </w:rPr>
              <w:t>1997</w:t>
            </w:r>
          </w:p>
        </w:tc>
      </w:tr>
      <w:tr w:rsidR="00000000">
        <w:tblPrEx>
          <w:tblCellMar>
            <w:top w:w="0" w:type="dxa"/>
            <w:bottom w:w="0" w:type="dxa"/>
          </w:tblCellMar>
        </w:tblPrEx>
        <w:tc>
          <w:tcPr>
            <w:tcW w:w="3544" w:type="dxa"/>
          </w:tcPr>
          <w:p w:rsidR="00000000" w:rsidRDefault="00000000">
            <w:pPr>
              <w:spacing w:after="40"/>
            </w:pPr>
            <w:r>
              <w:t>ВСЕГО</w:t>
            </w:r>
          </w:p>
        </w:tc>
        <w:tc>
          <w:tcPr>
            <w:tcW w:w="1275" w:type="dxa"/>
          </w:tcPr>
          <w:p w:rsidR="00000000" w:rsidRDefault="00000000">
            <w:pPr>
              <w:spacing w:after="40"/>
              <w:jc w:val="center"/>
            </w:pPr>
            <w:r>
              <w:t>66 096</w:t>
            </w:r>
          </w:p>
        </w:tc>
        <w:tc>
          <w:tcPr>
            <w:tcW w:w="1276" w:type="dxa"/>
          </w:tcPr>
          <w:p w:rsidR="00000000" w:rsidRDefault="00000000">
            <w:pPr>
              <w:spacing w:after="40"/>
              <w:jc w:val="center"/>
            </w:pPr>
            <w:r>
              <w:t>66 991</w:t>
            </w:r>
          </w:p>
        </w:tc>
        <w:tc>
          <w:tcPr>
            <w:tcW w:w="1276" w:type="dxa"/>
          </w:tcPr>
          <w:p w:rsidR="00000000" w:rsidRDefault="00000000">
            <w:pPr>
              <w:spacing w:after="40"/>
              <w:jc w:val="center"/>
            </w:pPr>
            <w:r>
              <w:t>52 927</w:t>
            </w:r>
          </w:p>
        </w:tc>
        <w:tc>
          <w:tcPr>
            <w:tcW w:w="1417" w:type="dxa"/>
          </w:tcPr>
          <w:p w:rsidR="00000000" w:rsidRDefault="00000000">
            <w:pPr>
              <w:spacing w:after="40"/>
              <w:jc w:val="center"/>
            </w:pPr>
            <w:r>
              <w:t>49 875</w:t>
            </w:r>
          </w:p>
        </w:tc>
      </w:tr>
      <w:tr w:rsidR="00000000">
        <w:tblPrEx>
          <w:tblCellMar>
            <w:top w:w="0" w:type="dxa"/>
            <w:bottom w:w="0" w:type="dxa"/>
          </w:tblCellMar>
        </w:tblPrEx>
        <w:tc>
          <w:tcPr>
            <w:tcW w:w="3544" w:type="dxa"/>
          </w:tcPr>
          <w:p w:rsidR="00000000" w:rsidRDefault="00000000">
            <w:pPr>
              <w:spacing w:after="40"/>
            </w:pPr>
            <w:r>
              <w:t>Из них в возрасте:  до 13 лет</w:t>
            </w:r>
          </w:p>
        </w:tc>
        <w:tc>
          <w:tcPr>
            <w:tcW w:w="1275" w:type="dxa"/>
          </w:tcPr>
          <w:p w:rsidR="00000000" w:rsidRDefault="00000000">
            <w:pPr>
              <w:spacing w:after="40"/>
              <w:jc w:val="center"/>
            </w:pPr>
            <w:r>
              <w:t>12 304</w:t>
            </w:r>
          </w:p>
        </w:tc>
        <w:tc>
          <w:tcPr>
            <w:tcW w:w="1276" w:type="dxa"/>
          </w:tcPr>
          <w:p w:rsidR="00000000" w:rsidRDefault="00000000">
            <w:pPr>
              <w:spacing w:after="40"/>
              <w:jc w:val="center"/>
            </w:pPr>
            <w:r>
              <w:t>13 506</w:t>
            </w:r>
          </w:p>
        </w:tc>
        <w:tc>
          <w:tcPr>
            <w:tcW w:w="1276" w:type="dxa"/>
          </w:tcPr>
          <w:p w:rsidR="00000000" w:rsidRDefault="00000000">
            <w:pPr>
              <w:spacing w:after="40"/>
              <w:jc w:val="center"/>
            </w:pPr>
            <w:r>
              <w:t xml:space="preserve"> 8 870</w:t>
            </w:r>
          </w:p>
        </w:tc>
        <w:tc>
          <w:tcPr>
            <w:tcW w:w="1417" w:type="dxa"/>
          </w:tcPr>
          <w:p w:rsidR="00000000" w:rsidRDefault="00000000">
            <w:pPr>
              <w:spacing w:after="40"/>
              <w:jc w:val="center"/>
            </w:pPr>
            <w:r>
              <w:t xml:space="preserve"> 8 117</w:t>
            </w:r>
          </w:p>
        </w:tc>
      </w:tr>
      <w:tr w:rsidR="00000000">
        <w:tblPrEx>
          <w:tblCellMar>
            <w:top w:w="0" w:type="dxa"/>
            <w:bottom w:w="0" w:type="dxa"/>
          </w:tblCellMar>
        </w:tblPrEx>
        <w:tc>
          <w:tcPr>
            <w:tcW w:w="3544" w:type="dxa"/>
          </w:tcPr>
          <w:p w:rsidR="00000000" w:rsidRDefault="00000000">
            <w:pPr>
              <w:spacing w:after="40"/>
              <w:ind w:left="1985"/>
            </w:pPr>
            <w:r>
              <w:t>14-15 лет</w:t>
            </w:r>
          </w:p>
        </w:tc>
        <w:tc>
          <w:tcPr>
            <w:tcW w:w="1275" w:type="dxa"/>
          </w:tcPr>
          <w:p w:rsidR="00000000" w:rsidRDefault="00000000">
            <w:pPr>
              <w:spacing w:after="40"/>
              <w:jc w:val="center"/>
            </w:pPr>
            <w:r>
              <w:t>20 720</w:t>
            </w:r>
          </w:p>
        </w:tc>
        <w:tc>
          <w:tcPr>
            <w:tcW w:w="1276" w:type="dxa"/>
          </w:tcPr>
          <w:p w:rsidR="00000000" w:rsidRDefault="00000000">
            <w:pPr>
              <w:spacing w:after="40"/>
              <w:jc w:val="center"/>
            </w:pPr>
            <w:r>
              <w:t>22 707</w:t>
            </w:r>
          </w:p>
        </w:tc>
        <w:tc>
          <w:tcPr>
            <w:tcW w:w="1276" w:type="dxa"/>
          </w:tcPr>
          <w:p w:rsidR="00000000" w:rsidRDefault="00000000">
            <w:pPr>
              <w:spacing w:after="40"/>
              <w:jc w:val="center"/>
            </w:pPr>
            <w:r>
              <w:t>18 726</w:t>
            </w:r>
          </w:p>
        </w:tc>
        <w:tc>
          <w:tcPr>
            <w:tcW w:w="1417" w:type="dxa"/>
          </w:tcPr>
          <w:p w:rsidR="00000000" w:rsidRDefault="00000000">
            <w:pPr>
              <w:spacing w:after="40"/>
              <w:jc w:val="center"/>
            </w:pPr>
            <w:r>
              <w:t>16 244</w:t>
            </w:r>
          </w:p>
        </w:tc>
      </w:tr>
      <w:tr w:rsidR="00000000">
        <w:tblPrEx>
          <w:tblCellMar>
            <w:top w:w="0" w:type="dxa"/>
            <w:bottom w:w="0" w:type="dxa"/>
          </w:tblCellMar>
        </w:tblPrEx>
        <w:tc>
          <w:tcPr>
            <w:tcW w:w="3544" w:type="dxa"/>
          </w:tcPr>
          <w:p w:rsidR="00000000" w:rsidRDefault="00000000">
            <w:pPr>
              <w:tabs>
                <w:tab w:val="left" w:pos="-567"/>
              </w:tabs>
              <w:spacing w:after="40"/>
              <w:ind w:left="1985"/>
            </w:pPr>
            <w:r>
              <w:t>16-17 лет</w:t>
            </w:r>
          </w:p>
        </w:tc>
        <w:tc>
          <w:tcPr>
            <w:tcW w:w="1275" w:type="dxa"/>
          </w:tcPr>
          <w:p w:rsidR="00000000" w:rsidRDefault="00000000">
            <w:pPr>
              <w:spacing w:after="40"/>
              <w:jc w:val="center"/>
            </w:pPr>
            <w:r>
              <w:t>33 072</w:t>
            </w:r>
          </w:p>
        </w:tc>
        <w:tc>
          <w:tcPr>
            <w:tcW w:w="1276" w:type="dxa"/>
          </w:tcPr>
          <w:p w:rsidR="00000000" w:rsidRDefault="00000000">
            <w:pPr>
              <w:spacing w:after="40"/>
              <w:jc w:val="center"/>
            </w:pPr>
            <w:r>
              <w:t>30 778</w:t>
            </w:r>
          </w:p>
        </w:tc>
        <w:tc>
          <w:tcPr>
            <w:tcW w:w="1276" w:type="dxa"/>
          </w:tcPr>
          <w:p w:rsidR="00000000" w:rsidRDefault="00000000">
            <w:pPr>
              <w:spacing w:after="40"/>
              <w:jc w:val="center"/>
            </w:pPr>
            <w:r>
              <w:t>25 331</w:t>
            </w:r>
          </w:p>
        </w:tc>
        <w:tc>
          <w:tcPr>
            <w:tcW w:w="1417" w:type="dxa"/>
          </w:tcPr>
          <w:p w:rsidR="00000000" w:rsidRDefault="00000000">
            <w:pPr>
              <w:spacing w:after="40"/>
              <w:jc w:val="center"/>
            </w:pPr>
            <w:r>
              <w:t>25 514</w:t>
            </w:r>
          </w:p>
        </w:tc>
      </w:tr>
      <w:tr w:rsidR="00000000">
        <w:tblPrEx>
          <w:tblCellMar>
            <w:top w:w="0" w:type="dxa"/>
            <w:bottom w:w="0" w:type="dxa"/>
          </w:tblCellMar>
        </w:tblPrEx>
        <w:tc>
          <w:tcPr>
            <w:tcW w:w="3544" w:type="dxa"/>
          </w:tcPr>
          <w:p w:rsidR="00000000" w:rsidRDefault="00000000">
            <w:pPr>
              <w:spacing w:after="40"/>
              <w:ind w:left="317"/>
            </w:pPr>
            <w:r>
              <w:t xml:space="preserve">учащиеся средних учебных заведений </w:t>
            </w:r>
          </w:p>
        </w:tc>
        <w:tc>
          <w:tcPr>
            <w:tcW w:w="1275" w:type="dxa"/>
          </w:tcPr>
          <w:p w:rsidR="00000000" w:rsidRDefault="00000000">
            <w:pPr>
              <w:spacing w:after="40"/>
              <w:jc w:val="center"/>
            </w:pPr>
            <w:r>
              <w:t>26 117</w:t>
            </w:r>
          </w:p>
        </w:tc>
        <w:tc>
          <w:tcPr>
            <w:tcW w:w="1276" w:type="dxa"/>
          </w:tcPr>
          <w:p w:rsidR="00000000" w:rsidRDefault="00000000">
            <w:pPr>
              <w:spacing w:after="40"/>
              <w:jc w:val="center"/>
            </w:pPr>
            <w:r>
              <w:t>29 393</w:t>
            </w:r>
          </w:p>
        </w:tc>
        <w:tc>
          <w:tcPr>
            <w:tcW w:w="1276" w:type="dxa"/>
          </w:tcPr>
          <w:p w:rsidR="00000000" w:rsidRDefault="00000000">
            <w:pPr>
              <w:spacing w:after="40"/>
              <w:jc w:val="center"/>
            </w:pPr>
            <w:r>
              <w:t>21 085</w:t>
            </w:r>
          </w:p>
        </w:tc>
        <w:tc>
          <w:tcPr>
            <w:tcW w:w="1417" w:type="dxa"/>
          </w:tcPr>
          <w:p w:rsidR="00000000" w:rsidRDefault="00000000">
            <w:pPr>
              <w:spacing w:after="40"/>
              <w:jc w:val="center"/>
            </w:pPr>
            <w:r>
              <w:t>20 759</w:t>
            </w:r>
          </w:p>
        </w:tc>
      </w:tr>
      <w:tr w:rsidR="00000000">
        <w:tblPrEx>
          <w:tblCellMar>
            <w:top w:w="0" w:type="dxa"/>
            <w:bottom w:w="0" w:type="dxa"/>
          </w:tblCellMar>
        </w:tblPrEx>
        <w:tc>
          <w:tcPr>
            <w:tcW w:w="3544" w:type="dxa"/>
          </w:tcPr>
          <w:p w:rsidR="00000000" w:rsidRDefault="00000000">
            <w:pPr>
              <w:spacing w:after="40"/>
              <w:ind w:left="317"/>
            </w:pPr>
            <w:r>
              <w:t>учащиеся профессионально-технических училищ</w:t>
            </w:r>
          </w:p>
        </w:tc>
        <w:tc>
          <w:tcPr>
            <w:tcW w:w="1275" w:type="dxa"/>
          </w:tcPr>
          <w:p w:rsidR="00000000" w:rsidRDefault="00000000">
            <w:pPr>
              <w:spacing w:after="40"/>
              <w:jc w:val="center"/>
            </w:pPr>
            <w:r>
              <w:t>16 079</w:t>
            </w:r>
          </w:p>
        </w:tc>
        <w:tc>
          <w:tcPr>
            <w:tcW w:w="1276" w:type="dxa"/>
          </w:tcPr>
          <w:p w:rsidR="00000000" w:rsidRDefault="00000000">
            <w:pPr>
              <w:spacing w:after="40"/>
              <w:jc w:val="center"/>
            </w:pPr>
            <w:r>
              <w:t>10 657</w:t>
            </w:r>
          </w:p>
        </w:tc>
        <w:tc>
          <w:tcPr>
            <w:tcW w:w="1276" w:type="dxa"/>
          </w:tcPr>
          <w:p w:rsidR="00000000" w:rsidRDefault="00000000">
            <w:pPr>
              <w:spacing w:after="40"/>
              <w:jc w:val="center"/>
            </w:pPr>
            <w:r>
              <w:t>8 844</w:t>
            </w:r>
          </w:p>
        </w:tc>
        <w:tc>
          <w:tcPr>
            <w:tcW w:w="1417" w:type="dxa"/>
          </w:tcPr>
          <w:p w:rsidR="00000000" w:rsidRDefault="00000000">
            <w:pPr>
              <w:spacing w:after="40"/>
              <w:jc w:val="center"/>
            </w:pPr>
            <w:r>
              <w:t>8 477</w:t>
            </w:r>
          </w:p>
        </w:tc>
      </w:tr>
      <w:tr w:rsidR="00000000">
        <w:tblPrEx>
          <w:tblCellMar>
            <w:top w:w="0" w:type="dxa"/>
            <w:bottom w:w="0" w:type="dxa"/>
          </w:tblCellMar>
        </w:tblPrEx>
        <w:tc>
          <w:tcPr>
            <w:tcW w:w="3544" w:type="dxa"/>
          </w:tcPr>
          <w:p w:rsidR="00000000" w:rsidRDefault="00000000">
            <w:pPr>
              <w:spacing w:after="40"/>
              <w:ind w:left="317"/>
            </w:pPr>
            <w:r>
              <w:t>работающие подростки</w:t>
            </w:r>
          </w:p>
        </w:tc>
        <w:tc>
          <w:tcPr>
            <w:tcW w:w="1275" w:type="dxa"/>
          </w:tcPr>
          <w:p w:rsidR="00000000" w:rsidRDefault="00000000">
            <w:pPr>
              <w:spacing w:after="40"/>
              <w:jc w:val="center"/>
            </w:pPr>
            <w:r>
              <w:t>15 714</w:t>
            </w:r>
          </w:p>
        </w:tc>
        <w:tc>
          <w:tcPr>
            <w:tcW w:w="1276" w:type="dxa"/>
          </w:tcPr>
          <w:p w:rsidR="00000000" w:rsidRDefault="00000000">
            <w:pPr>
              <w:spacing w:after="40"/>
              <w:jc w:val="center"/>
            </w:pPr>
            <w:r>
              <w:t xml:space="preserve"> 7 941</w:t>
            </w:r>
          </w:p>
        </w:tc>
        <w:tc>
          <w:tcPr>
            <w:tcW w:w="1276" w:type="dxa"/>
          </w:tcPr>
          <w:p w:rsidR="00000000" w:rsidRDefault="00000000">
            <w:pPr>
              <w:spacing w:after="40"/>
              <w:jc w:val="center"/>
            </w:pPr>
            <w:r>
              <w:t xml:space="preserve"> 5 475</w:t>
            </w:r>
          </w:p>
        </w:tc>
        <w:tc>
          <w:tcPr>
            <w:tcW w:w="1417" w:type="dxa"/>
          </w:tcPr>
          <w:p w:rsidR="00000000" w:rsidRDefault="00000000">
            <w:pPr>
              <w:spacing w:after="40"/>
              <w:jc w:val="center"/>
            </w:pPr>
            <w:r>
              <w:t xml:space="preserve"> 5 326</w:t>
            </w:r>
          </w:p>
        </w:tc>
      </w:tr>
      <w:tr w:rsidR="00000000">
        <w:tblPrEx>
          <w:tblCellMar>
            <w:top w:w="0" w:type="dxa"/>
            <w:bottom w:w="0" w:type="dxa"/>
          </w:tblCellMar>
        </w:tblPrEx>
        <w:tc>
          <w:tcPr>
            <w:tcW w:w="3544" w:type="dxa"/>
          </w:tcPr>
          <w:p w:rsidR="00000000" w:rsidRDefault="00000000">
            <w:pPr>
              <w:spacing w:after="40"/>
              <w:ind w:left="317"/>
            </w:pPr>
            <w:r>
              <w:t xml:space="preserve">не работают и не учатся </w:t>
            </w:r>
          </w:p>
        </w:tc>
        <w:tc>
          <w:tcPr>
            <w:tcW w:w="1275" w:type="dxa"/>
          </w:tcPr>
          <w:p w:rsidR="00000000" w:rsidRDefault="00000000">
            <w:pPr>
              <w:spacing w:after="40"/>
              <w:jc w:val="center"/>
            </w:pPr>
            <w:r>
              <w:t xml:space="preserve"> 5 393</w:t>
            </w:r>
          </w:p>
        </w:tc>
        <w:tc>
          <w:tcPr>
            <w:tcW w:w="1276" w:type="dxa"/>
          </w:tcPr>
          <w:p w:rsidR="00000000" w:rsidRDefault="00000000">
            <w:pPr>
              <w:spacing w:after="40"/>
              <w:jc w:val="center"/>
            </w:pPr>
            <w:r>
              <w:t>15 938</w:t>
            </w:r>
          </w:p>
        </w:tc>
        <w:tc>
          <w:tcPr>
            <w:tcW w:w="1276" w:type="dxa"/>
          </w:tcPr>
          <w:p w:rsidR="00000000" w:rsidRDefault="00000000">
            <w:pPr>
              <w:spacing w:after="40"/>
              <w:jc w:val="center"/>
            </w:pPr>
            <w:r>
              <w:t>14 520</w:t>
            </w:r>
          </w:p>
        </w:tc>
        <w:tc>
          <w:tcPr>
            <w:tcW w:w="1417" w:type="dxa"/>
          </w:tcPr>
          <w:p w:rsidR="00000000" w:rsidRDefault="00000000">
            <w:pPr>
              <w:spacing w:after="40"/>
              <w:jc w:val="center"/>
            </w:pPr>
            <w:r>
              <w:t>14 218</w:t>
            </w:r>
          </w:p>
        </w:tc>
      </w:tr>
      <w:tr w:rsidR="00000000">
        <w:tblPrEx>
          <w:tblCellMar>
            <w:top w:w="0" w:type="dxa"/>
            <w:bottom w:w="0" w:type="dxa"/>
          </w:tblCellMar>
        </w:tblPrEx>
        <w:tc>
          <w:tcPr>
            <w:tcW w:w="3544" w:type="dxa"/>
          </w:tcPr>
          <w:p w:rsidR="00000000" w:rsidRDefault="00000000">
            <w:pPr>
              <w:spacing w:after="40"/>
              <w:ind w:left="317"/>
            </w:pPr>
            <w:r>
              <w:t>имеют одного из родителей</w:t>
            </w:r>
          </w:p>
        </w:tc>
        <w:tc>
          <w:tcPr>
            <w:tcW w:w="1275" w:type="dxa"/>
          </w:tcPr>
          <w:p w:rsidR="00000000" w:rsidRDefault="00000000">
            <w:pPr>
              <w:spacing w:after="40"/>
              <w:jc w:val="center"/>
            </w:pPr>
            <w:r>
              <w:t>21 889</w:t>
            </w:r>
          </w:p>
        </w:tc>
        <w:tc>
          <w:tcPr>
            <w:tcW w:w="1276" w:type="dxa"/>
          </w:tcPr>
          <w:p w:rsidR="00000000" w:rsidRDefault="00000000">
            <w:pPr>
              <w:spacing w:after="40"/>
              <w:jc w:val="center"/>
            </w:pPr>
            <w:r>
              <w:t>18 893</w:t>
            </w:r>
          </w:p>
        </w:tc>
        <w:tc>
          <w:tcPr>
            <w:tcW w:w="1276" w:type="dxa"/>
          </w:tcPr>
          <w:p w:rsidR="00000000" w:rsidRDefault="00000000">
            <w:pPr>
              <w:spacing w:after="40"/>
              <w:jc w:val="center"/>
            </w:pPr>
            <w:r>
              <w:t>12 981</w:t>
            </w:r>
          </w:p>
        </w:tc>
        <w:tc>
          <w:tcPr>
            <w:tcW w:w="1417" w:type="dxa"/>
          </w:tcPr>
          <w:p w:rsidR="00000000" w:rsidRDefault="00000000">
            <w:pPr>
              <w:spacing w:after="40"/>
              <w:jc w:val="center"/>
            </w:pPr>
            <w:r>
              <w:t>13 363</w:t>
            </w:r>
          </w:p>
        </w:tc>
      </w:tr>
      <w:tr w:rsidR="00000000">
        <w:tblPrEx>
          <w:tblCellMar>
            <w:top w:w="0" w:type="dxa"/>
            <w:bottom w:w="0" w:type="dxa"/>
          </w:tblCellMar>
        </w:tblPrEx>
        <w:tc>
          <w:tcPr>
            <w:tcW w:w="3544" w:type="dxa"/>
          </w:tcPr>
          <w:p w:rsidR="00000000" w:rsidRDefault="00000000">
            <w:pPr>
              <w:spacing w:after="40"/>
              <w:ind w:left="317"/>
            </w:pPr>
            <w:r>
              <w:t>не имеют родителей</w:t>
            </w:r>
          </w:p>
        </w:tc>
        <w:tc>
          <w:tcPr>
            <w:tcW w:w="1275" w:type="dxa"/>
          </w:tcPr>
          <w:p w:rsidR="00000000" w:rsidRDefault="00000000">
            <w:pPr>
              <w:spacing w:after="40"/>
              <w:jc w:val="center"/>
            </w:pPr>
            <w:r>
              <w:t xml:space="preserve"> 1 264</w:t>
            </w:r>
          </w:p>
        </w:tc>
        <w:tc>
          <w:tcPr>
            <w:tcW w:w="1276" w:type="dxa"/>
          </w:tcPr>
          <w:p w:rsidR="00000000" w:rsidRDefault="00000000">
            <w:pPr>
              <w:spacing w:after="40"/>
              <w:jc w:val="center"/>
            </w:pPr>
            <w:r>
              <w:t xml:space="preserve"> 1 241</w:t>
            </w:r>
          </w:p>
        </w:tc>
        <w:tc>
          <w:tcPr>
            <w:tcW w:w="1276" w:type="dxa"/>
          </w:tcPr>
          <w:p w:rsidR="00000000" w:rsidRDefault="00000000">
            <w:pPr>
              <w:spacing w:after="40"/>
              <w:jc w:val="center"/>
            </w:pPr>
            <w:r>
              <w:t xml:space="preserve">    913</w:t>
            </w:r>
          </w:p>
        </w:tc>
        <w:tc>
          <w:tcPr>
            <w:tcW w:w="1417" w:type="dxa"/>
          </w:tcPr>
          <w:p w:rsidR="00000000" w:rsidRDefault="00000000">
            <w:pPr>
              <w:spacing w:after="40"/>
              <w:jc w:val="center"/>
            </w:pPr>
            <w:r>
              <w:t xml:space="preserve">     884</w:t>
            </w:r>
          </w:p>
        </w:tc>
      </w:tr>
      <w:tr w:rsidR="00000000">
        <w:tblPrEx>
          <w:tblCellMar>
            <w:top w:w="0" w:type="dxa"/>
            <w:bottom w:w="0" w:type="dxa"/>
          </w:tblCellMar>
        </w:tblPrEx>
        <w:tc>
          <w:tcPr>
            <w:tcW w:w="3544" w:type="dxa"/>
          </w:tcPr>
          <w:p w:rsidR="00000000" w:rsidRDefault="00000000">
            <w:pPr>
              <w:spacing w:after="40"/>
              <w:ind w:left="317"/>
            </w:pPr>
            <w:r>
              <w:t>находятся в детских домах или интернатах</w:t>
            </w:r>
          </w:p>
        </w:tc>
        <w:tc>
          <w:tcPr>
            <w:tcW w:w="1275" w:type="dxa"/>
          </w:tcPr>
          <w:p w:rsidR="00000000" w:rsidRDefault="00000000">
            <w:pPr>
              <w:spacing w:after="40"/>
              <w:jc w:val="center"/>
            </w:pPr>
            <w:r>
              <w:t xml:space="preserve"> 1 240</w:t>
            </w:r>
          </w:p>
        </w:tc>
        <w:tc>
          <w:tcPr>
            <w:tcW w:w="1276" w:type="dxa"/>
          </w:tcPr>
          <w:p w:rsidR="00000000" w:rsidRDefault="00000000">
            <w:pPr>
              <w:spacing w:after="40"/>
              <w:jc w:val="center"/>
            </w:pPr>
            <w:r>
              <w:t xml:space="preserve"> 1 357</w:t>
            </w:r>
          </w:p>
        </w:tc>
        <w:tc>
          <w:tcPr>
            <w:tcW w:w="1276" w:type="dxa"/>
          </w:tcPr>
          <w:p w:rsidR="00000000" w:rsidRDefault="00000000">
            <w:pPr>
              <w:spacing w:after="40"/>
              <w:jc w:val="center"/>
            </w:pPr>
            <w:r>
              <w:t xml:space="preserve">    879</w:t>
            </w:r>
          </w:p>
        </w:tc>
        <w:tc>
          <w:tcPr>
            <w:tcW w:w="1417" w:type="dxa"/>
          </w:tcPr>
          <w:p w:rsidR="00000000" w:rsidRDefault="00000000">
            <w:pPr>
              <w:spacing w:after="40"/>
              <w:jc w:val="center"/>
            </w:pPr>
            <w:r>
              <w:t xml:space="preserve"> 1 065</w:t>
            </w:r>
          </w:p>
        </w:tc>
      </w:tr>
    </w:tbl>
    <w:p w:rsidR="00000000" w:rsidRDefault="00000000">
      <w:pPr>
        <w:jc w:val="both"/>
      </w:pPr>
    </w:p>
    <w:p w:rsidR="00000000" w:rsidRDefault="00000000">
      <w:pPr>
        <w:jc w:val="both"/>
      </w:pPr>
      <w:r>
        <w:tab/>
        <w:t>*</w:t>
      </w:r>
      <w:r>
        <w:tab/>
        <w:t>По данным Государственного комитета статистики Украины</w:t>
      </w:r>
    </w:p>
    <w:p w:rsidR="00000000" w:rsidRDefault="00000000">
      <w:pPr>
        <w:jc w:val="both"/>
      </w:pPr>
    </w:p>
    <w:p w:rsidR="00000000" w:rsidRDefault="00000000">
      <w:pPr>
        <w:jc w:val="both"/>
      </w:pPr>
    </w:p>
    <w:p w:rsidR="00000000" w:rsidRDefault="00000000">
      <w:r>
        <w:rPr>
          <w:bCs/>
        </w:rPr>
        <w:t>772.</w:t>
      </w:r>
      <w:r>
        <w:rPr>
          <w:bCs/>
        </w:rPr>
        <w:tab/>
      </w:r>
      <w:r>
        <w:t>В директивах и других нормативных актах Министерства внутренних дел Украины учтены рекомендации Комитета по правам ребенка относительно совершенствования работы, связанной с борьбой с подростковой преступностью.  Осуществляются организационные и практические меры по обеспечению безусловного осуществления Комплексной целевой программы борьбы с преступностью на 1996</w:t>
      </w:r>
      <w:r>
        <w:noBreakHyphen/>
        <w:t>2000 годы, Национальной программы "Дети Украины", Указов Президента Украины и его поручений Кабинету министров Украины по организации оздоровления и отдыха детей и предупреждению беспризорности.</w:t>
      </w:r>
    </w:p>
    <w:p w:rsidR="00000000" w:rsidRDefault="00000000"/>
    <w:p w:rsidR="00000000" w:rsidRDefault="00000000">
      <w:r>
        <w:t>773.</w:t>
      </w:r>
      <w:r>
        <w:tab/>
        <w:t>Граждане, которые получили статус беженца в Украине, обязаны придерживаться законодательства Украины, и на них распространяются нормы действующего уголовного законодательства.  Эти положения касаются и детей-беженцев.</w:t>
      </w:r>
    </w:p>
    <w:p w:rsidR="00000000" w:rsidRDefault="00000000"/>
    <w:p w:rsidR="00000000" w:rsidRDefault="00000000">
      <w:r>
        <w:t>774.</w:t>
      </w:r>
      <w:r>
        <w:tab/>
        <w:t xml:space="preserve">В исправлении и перевоспитании несовершеннолетних, которые отбывают наказание в виде лишения свободы в воспитательно-трудовых колониях, и несовершеннолетних, которые отбывают наказание в виде исправительных работ без лишения свободы, а также в осуществлении общественного контроля за деятельностью учреждений и органов, которые приводят в исполнение приговоры судов, принимают участие службы по делам несовершеннолетних, которые действуют согласно Положению о службах по делам несовершеннолетних.  Для организации в каждой воспитательно-трудовой колонии шефской работы создается совет общественности, который действует согласно Исправительно-трудовому кодексу Украины и Положению о совете общественности, утвержденным Президиумом Верховного Совета Украины. </w:t>
      </w:r>
    </w:p>
    <w:p w:rsidR="00000000" w:rsidRDefault="00000000"/>
    <w:p w:rsidR="00000000" w:rsidRDefault="00000000">
      <w:r>
        <w:rPr>
          <w:bCs/>
        </w:rPr>
        <w:t>775.</w:t>
      </w:r>
      <w:r>
        <w:rPr>
          <w:b/>
        </w:rPr>
        <w:tab/>
      </w:r>
      <w:r>
        <w:rPr>
          <w:bCs/>
        </w:rPr>
        <w:t xml:space="preserve">В период </w:t>
      </w:r>
      <w:r>
        <w:t xml:space="preserve">1993-1997 годов ежегодно в 11 исправительно-трудовых колониях государственного департамента Украины по вопросам приведения приговоров в исполнение отбывали наказания в среднем 3 600 осужденных подростков и 30 500 несовершеннолетних, привлеченных к уголовной ответственности.  Таким образом, Украина соблюдает требования статьи 37 Конвенции об использовании наказания в виде лишения свободы по отношению к подросткам-правонарушителям как крайней меры. </w:t>
      </w:r>
    </w:p>
    <w:p w:rsidR="00000000" w:rsidRDefault="00000000">
      <w:pPr>
        <w:ind w:firstLine="709"/>
        <w:jc w:val="both"/>
      </w:pPr>
    </w:p>
    <w:p w:rsidR="00000000" w:rsidRDefault="00000000">
      <w:pPr>
        <w:pStyle w:val="Heading1"/>
        <w:jc w:val="center"/>
      </w:pPr>
      <w:r>
        <w:t>Преступность несовершеннолетних по видам преступлений</w:t>
      </w:r>
    </w:p>
    <w:p w:rsidR="00000000" w:rsidRDefault="00000000">
      <w:pPr>
        <w:pStyle w:val="Heading1"/>
        <w:jc w:val="center"/>
      </w:pPr>
      <w:r>
        <w:t>в период 1993-1997годов*</w:t>
      </w:r>
    </w:p>
    <w:p w:rsidR="00000000" w:rsidRDefault="00000000">
      <w:pPr>
        <w:pStyle w:val="16"/>
      </w:pPr>
      <w:r>
        <w:t>(среднегодовые соотношения)</w:t>
      </w:r>
    </w:p>
    <w:p w:rsidR="00000000" w:rsidRDefault="00000000">
      <w:pPr>
        <w:ind w:right="-2"/>
        <w:jc w:val="center"/>
      </w:pPr>
      <w:r>
        <w:t>(процентов)</w:t>
      </w:r>
    </w:p>
    <w:p w:rsidR="00000000" w:rsidRDefault="00000000">
      <w:pPr>
        <w:ind w:right="-2"/>
        <w:jc w:val="center"/>
      </w:pPr>
    </w:p>
    <w:tbl>
      <w:tblPr>
        <w:tblW w:w="0" w:type="auto"/>
        <w:tblInd w:w="15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111"/>
        <w:gridCol w:w="1842"/>
      </w:tblGrid>
      <w:tr w:rsidR="00000000">
        <w:tblPrEx>
          <w:tblCellMar>
            <w:top w:w="0" w:type="dxa"/>
            <w:bottom w:w="0" w:type="dxa"/>
          </w:tblCellMar>
        </w:tblPrEx>
        <w:tc>
          <w:tcPr>
            <w:tcW w:w="4111" w:type="dxa"/>
          </w:tcPr>
          <w:p w:rsidR="00000000" w:rsidRDefault="00000000">
            <w:pPr>
              <w:pStyle w:val="Heading5"/>
              <w:spacing w:after="20"/>
              <w:rPr>
                <w:i w:val="0"/>
                <w:iCs/>
                <w:u w:val="none"/>
              </w:rPr>
            </w:pPr>
            <w:r>
              <w:rPr>
                <w:i w:val="0"/>
                <w:iCs/>
                <w:u w:val="none"/>
              </w:rPr>
              <w:t>Вид преступления</w:t>
            </w:r>
          </w:p>
        </w:tc>
        <w:tc>
          <w:tcPr>
            <w:tcW w:w="1842" w:type="dxa"/>
          </w:tcPr>
          <w:p w:rsidR="00000000" w:rsidRDefault="00000000">
            <w:pPr>
              <w:spacing w:after="20"/>
              <w:jc w:val="center"/>
            </w:pPr>
          </w:p>
        </w:tc>
      </w:tr>
      <w:tr w:rsidR="00000000">
        <w:tblPrEx>
          <w:tblCellMar>
            <w:top w:w="0" w:type="dxa"/>
            <w:bottom w:w="0" w:type="dxa"/>
          </w:tblCellMar>
        </w:tblPrEx>
        <w:tc>
          <w:tcPr>
            <w:tcW w:w="4111" w:type="dxa"/>
          </w:tcPr>
          <w:p w:rsidR="00000000" w:rsidRDefault="00000000">
            <w:pPr>
              <w:spacing w:after="20"/>
            </w:pPr>
            <w:r>
              <w:t>Кража</w:t>
            </w:r>
          </w:p>
        </w:tc>
        <w:tc>
          <w:tcPr>
            <w:tcW w:w="1842" w:type="dxa"/>
          </w:tcPr>
          <w:p w:rsidR="00000000" w:rsidRDefault="00000000">
            <w:pPr>
              <w:spacing w:after="20"/>
              <w:jc w:val="center"/>
            </w:pPr>
            <w:r>
              <w:t>48,5</w:t>
            </w:r>
          </w:p>
        </w:tc>
      </w:tr>
      <w:tr w:rsidR="00000000">
        <w:tblPrEx>
          <w:tblCellMar>
            <w:top w:w="0" w:type="dxa"/>
            <w:bottom w:w="0" w:type="dxa"/>
          </w:tblCellMar>
        </w:tblPrEx>
        <w:tc>
          <w:tcPr>
            <w:tcW w:w="4111" w:type="dxa"/>
          </w:tcPr>
          <w:p w:rsidR="00000000" w:rsidRDefault="00000000">
            <w:pPr>
              <w:spacing w:after="20"/>
            </w:pPr>
            <w:r>
              <w:t>Ограбление</w:t>
            </w:r>
          </w:p>
        </w:tc>
        <w:tc>
          <w:tcPr>
            <w:tcW w:w="1842" w:type="dxa"/>
          </w:tcPr>
          <w:p w:rsidR="00000000" w:rsidRDefault="00000000">
            <w:pPr>
              <w:spacing w:after="20"/>
              <w:jc w:val="center"/>
            </w:pPr>
            <w:r>
              <w:t>13,4</w:t>
            </w:r>
          </w:p>
        </w:tc>
      </w:tr>
      <w:tr w:rsidR="00000000">
        <w:tblPrEx>
          <w:tblCellMar>
            <w:top w:w="0" w:type="dxa"/>
            <w:bottom w:w="0" w:type="dxa"/>
          </w:tblCellMar>
        </w:tblPrEx>
        <w:tc>
          <w:tcPr>
            <w:tcW w:w="4111" w:type="dxa"/>
          </w:tcPr>
          <w:p w:rsidR="00000000" w:rsidRDefault="00000000">
            <w:pPr>
              <w:spacing w:after="20"/>
            </w:pPr>
            <w:r>
              <w:t>Разбой</w:t>
            </w:r>
          </w:p>
        </w:tc>
        <w:tc>
          <w:tcPr>
            <w:tcW w:w="1842" w:type="dxa"/>
          </w:tcPr>
          <w:p w:rsidR="00000000" w:rsidRDefault="00000000">
            <w:pPr>
              <w:spacing w:after="20"/>
              <w:jc w:val="center"/>
            </w:pPr>
            <w:r>
              <w:t>12,4</w:t>
            </w:r>
          </w:p>
        </w:tc>
      </w:tr>
      <w:tr w:rsidR="00000000">
        <w:tblPrEx>
          <w:tblCellMar>
            <w:top w:w="0" w:type="dxa"/>
            <w:bottom w:w="0" w:type="dxa"/>
          </w:tblCellMar>
        </w:tblPrEx>
        <w:tc>
          <w:tcPr>
            <w:tcW w:w="4111" w:type="dxa"/>
          </w:tcPr>
          <w:p w:rsidR="00000000" w:rsidRDefault="00000000">
            <w:pPr>
              <w:spacing w:after="20"/>
            </w:pPr>
            <w:r>
              <w:t>Хулиганство</w:t>
            </w:r>
          </w:p>
        </w:tc>
        <w:tc>
          <w:tcPr>
            <w:tcW w:w="1842" w:type="dxa"/>
          </w:tcPr>
          <w:p w:rsidR="00000000" w:rsidRDefault="00000000">
            <w:pPr>
              <w:spacing w:after="20"/>
              <w:jc w:val="center"/>
            </w:pPr>
            <w:r>
              <w:t xml:space="preserve"> 5,9</w:t>
            </w:r>
          </w:p>
        </w:tc>
      </w:tr>
      <w:tr w:rsidR="00000000">
        <w:tblPrEx>
          <w:tblCellMar>
            <w:top w:w="0" w:type="dxa"/>
            <w:bottom w:w="0" w:type="dxa"/>
          </w:tblCellMar>
        </w:tblPrEx>
        <w:tc>
          <w:tcPr>
            <w:tcW w:w="4111" w:type="dxa"/>
          </w:tcPr>
          <w:p w:rsidR="00000000" w:rsidRDefault="00000000">
            <w:pPr>
              <w:spacing w:after="20"/>
            </w:pPr>
            <w:r>
              <w:t>Изнасилование</w:t>
            </w:r>
          </w:p>
        </w:tc>
        <w:tc>
          <w:tcPr>
            <w:tcW w:w="1842" w:type="dxa"/>
          </w:tcPr>
          <w:p w:rsidR="00000000" w:rsidRDefault="00000000">
            <w:pPr>
              <w:spacing w:after="20"/>
              <w:jc w:val="center"/>
            </w:pPr>
            <w:r>
              <w:t xml:space="preserve"> 8,3</w:t>
            </w:r>
          </w:p>
        </w:tc>
      </w:tr>
      <w:tr w:rsidR="00000000">
        <w:tblPrEx>
          <w:tblCellMar>
            <w:top w:w="0" w:type="dxa"/>
            <w:bottom w:w="0" w:type="dxa"/>
          </w:tblCellMar>
        </w:tblPrEx>
        <w:tc>
          <w:tcPr>
            <w:tcW w:w="4111" w:type="dxa"/>
          </w:tcPr>
          <w:p w:rsidR="00000000" w:rsidRDefault="00000000">
            <w:pPr>
              <w:spacing w:after="20"/>
            </w:pPr>
            <w:r>
              <w:t>Умышленное убийство</w:t>
            </w:r>
          </w:p>
        </w:tc>
        <w:tc>
          <w:tcPr>
            <w:tcW w:w="1842" w:type="dxa"/>
          </w:tcPr>
          <w:p w:rsidR="00000000" w:rsidRDefault="00000000">
            <w:pPr>
              <w:spacing w:after="20"/>
              <w:jc w:val="center"/>
            </w:pPr>
            <w:r>
              <w:t xml:space="preserve"> 2,8</w:t>
            </w:r>
          </w:p>
        </w:tc>
      </w:tr>
      <w:tr w:rsidR="00000000">
        <w:tblPrEx>
          <w:tblCellMar>
            <w:top w:w="0" w:type="dxa"/>
            <w:bottom w:w="0" w:type="dxa"/>
          </w:tblCellMar>
        </w:tblPrEx>
        <w:tc>
          <w:tcPr>
            <w:tcW w:w="4111" w:type="dxa"/>
          </w:tcPr>
          <w:p w:rsidR="00000000" w:rsidRDefault="00000000">
            <w:pPr>
              <w:spacing w:after="20"/>
            </w:pPr>
            <w:r>
              <w:t>Тяжкое телесное повреждение</w:t>
            </w:r>
          </w:p>
        </w:tc>
        <w:tc>
          <w:tcPr>
            <w:tcW w:w="1842" w:type="dxa"/>
          </w:tcPr>
          <w:p w:rsidR="00000000" w:rsidRDefault="00000000">
            <w:pPr>
              <w:spacing w:after="20"/>
              <w:jc w:val="center"/>
            </w:pPr>
            <w:r>
              <w:t xml:space="preserve"> 2,6</w:t>
            </w:r>
          </w:p>
        </w:tc>
      </w:tr>
      <w:tr w:rsidR="00000000">
        <w:tblPrEx>
          <w:tblCellMar>
            <w:top w:w="0" w:type="dxa"/>
            <w:bottom w:w="0" w:type="dxa"/>
          </w:tblCellMar>
        </w:tblPrEx>
        <w:tc>
          <w:tcPr>
            <w:tcW w:w="4111" w:type="dxa"/>
          </w:tcPr>
          <w:p w:rsidR="00000000" w:rsidRDefault="00000000">
            <w:pPr>
              <w:spacing w:after="20"/>
            </w:pPr>
            <w:r>
              <w:t>Другие преступления</w:t>
            </w:r>
          </w:p>
        </w:tc>
        <w:tc>
          <w:tcPr>
            <w:tcW w:w="1842" w:type="dxa"/>
          </w:tcPr>
          <w:p w:rsidR="00000000" w:rsidRDefault="00000000">
            <w:pPr>
              <w:spacing w:after="20"/>
              <w:jc w:val="center"/>
            </w:pPr>
            <w:r>
              <w:t xml:space="preserve"> 6,1</w:t>
            </w:r>
          </w:p>
        </w:tc>
      </w:tr>
    </w:tbl>
    <w:p w:rsidR="00000000" w:rsidRDefault="00000000">
      <w:pPr>
        <w:jc w:val="both"/>
      </w:pPr>
    </w:p>
    <w:p w:rsidR="00000000" w:rsidRDefault="00000000">
      <w:pPr>
        <w:jc w:val="both"/>
      </w:pPr>
      <w:r>
        <w:t>*</w:t>
      </w:r>
      <w:r>
        <w:tab/>
        <w:t>По данным Министерства внутренних дел Украины.</w:t>
      </w:r>
    </w:p>
    <w:p w:rsidR="00000000" w:rsidRDefault="00000000">
      <w:pPr>
        <w:jc w:val="center"/>
      </w:pPr>
    </w:p>
    <w:p w:rsidR="00000000" w:rsidRDefault="00000000">
      <w:pPr>
        <w:pStyle w:val="Heading1"/>
        <w:jc w:val="center"/>
      </w:pPr>
      <w:r>
        <w:t>Возрастной состав осужденных в период 1993-1997 годов*</w:t>
      </w:r>
    </w:p>
    <w:p w:rsidR="00000000" w:rsidRDefault="00000000">
      <w:pPr>
        <w:jc w:val="center"/>
      </w:pPr>
      <w:r>
        <w:t>(среднегодовое соотношение)</w:t>
      </w:r>
    </w:p>
    <w:p w:rsidR="00000000" w:rsidRDefault="00000000">
      <w:pPr>
        <w:ind w:right="-2"/>
        <w:jc w:val="center"/>
      </w:pPr>
      <w:r>
        <w:t>(процентов)</w:t>
      </w:r>
    </w:p>
    <w:p w:rsidR="00000000" w:rsidRDefault="00000000">
      <w:pPr>
        <w:ind w:right="-2"/>
        <w:jc w:val="center"/>
      </w:pPr>
    </w:p>
    <w:tbl>
      <w:tblPr>
        <w:tblW w:w="0" w:type="auto"/>
        <w:tblInd w:w="15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111"/>
        <w:gridCol w:w="1842"/>
      </w:tblGrid>
      <w:tr w:rsidR="00000000">
        <w:tblPrEx>
          <w:tblCellMar>
            <w:top w:w="0" w:type="dxa"/>
            <w:bottom w:w="0" w:type="dxa"/>
          </w:tblCellMar>
        </w:tblPrEx>
        <w:tc>
          <w:tcPr>
            <w:tcW w:w="4111" w:type="dxa"/>
          </w:tcPr>
          <w:p w:rsidR="00000000" w:rsidRDefault="00000000">
            <w:pPr>
              <w:spacing w:after="20"/>
            </w:pPr>
            <w:r>
              <w:t>от 14 до 16 лет</w:t>
            </w:r>
          </w:p>
        </w:tc>
        <w:tc>
          <w:tcPr>
            <w:tcW w:w="1842" w:type="dxa"/>
          </w:tcPr>
          <w:p w:rsidR="00000000" w:rsidRDefault="00000000">
            <w:pPr>
              <w:spacing w:after="20"/>
              <w:jc w:val="center"/>
            </w:pPr>
            <w:r>
              <w:t>11,3</w:t>
            </w:r>
          </w:p>
        </w:tc>
      </w:tr>
      <w:tr w:rsidR="00000000">
        <w:tblPrEx>
          <w:tblCellMar>
            <w:top w:w="0" w:type="dxa"/>
            <w:bottom w:w="0" w:type="dxa"/>
          </w:tblCellMar>
        </w:tblPrEx>
        <w:tc>
          <w:tcPr>
            <w:tcW w:w="4111" w:type="dxa"/>
          </w:tcPr>
          <w:p w:rsidR="00000000" w:rsidRDefault="00000000">
            <w:pPr>
              <w:spacing w:after="20"/>
            </w:pPr>
            <w:r>
              <w:t>от 16 до 17 лет</w:t>
            </w:r>
          </w:p>
        </w:tc>
        <w:tc>
          <w:tcPr>
            <w:tcW w:w="1842" w:type="dxa"/>
          </w:tcPr>
          <w:p w:rsidR="00000000" w:rsidRDefault="00000000">
            <w:pPr>
              <w:spacing w:after="20"/>
              <w:jc w:val="center"/>
            </w:pPr>
            <w:r>
              <w:t>23,3</w:t>
            </w:r>
          </w:p>
        </w:tc>
      </w:tr>
      <w:tr w:rsidR="00000000">
        <w:tblPrEx>
          <w:tblCellMar>
            <w:top w:w="0" w:type="dxa"/>
            <w:bottom w:w="0" w:type="dxa"/>
          </w:tblCellMar>
        </w:tblPrEx>
        <w:tc>
          <w:tcPr>
            <w:tcW w:w="4111" w:type="dxa"/>
          </w:tcPr>
          <w:p w:rsidR="00000000" w:rsidRDefault="00000000">
            <w:pPr>
              <w:spacing w:after="20"/>
            </w:pPr>
            <w:r>
              <w:t>от 17 до 18 лет</w:t>
            </w:r>
          </w:p>
        </w:tc>
        <w:tc>
          <w:tcPr>
            <w:tcW w:w="1842" w:type="dxa"/>
          </w:tcPr>
          <w:p w:rsidR="00000000" w:rsidRDefault="00000000">
            <w:pPr>
              <w:spacing w:after="20"/>
              <w:jc w:val="center"/>
            </w:pPr>
            <w:r>
              <w:t>40,6</w:t>
            </w:r>
          </w:p>
        </w:tc>
      </w:tr>
      <w:tr w:rsidR="00000000">
        <w:tblPrEx>
          <w:tblCellMar>
            <w:top w:w="0" w:type="dxa"/>
            <w:bottom w:w="0" w:type="dxa"/>
          </w:tblCellMar>
        </w:tblPrEx>
        <w:tc>
          <w:tcPr>
            <w:tcW w:w="4111" w:type="dxa"/>
          </w:tcPr>
          <w:p w:rsidR="00000000" w:rsidRDefault="00000000">
            <w:pPr>
              <w:spacing w:after="20"/>
            </w:pPr>
            <w:r>
              <w:t>старше 18 лет</w:t>
            </w:r>
          </w:p>
        </w:tc>
        <w:tc>
          <w:tcPr>
            <w:tcW w:w="1842" w:type="dxa"/>
          </w:tcPr>
          <w:p w:rsidR="00000000" w:rsidRDefault="00000000">
            <w:pPr>
              <w:spacing w:after="20"/>
              <w:jc w:val="center"/>
            </w:pPr>
            <w:r>
              <w:t>24,8</w:t>
            </w:r>
          </w:p>
        </w:tc>
      </w:tr>
    </w:tbl>
    <w:p w:rsidR="00000000" w:rsidRDefault="00000000">
      <w:pPr>
        <w:jc w:val="both"/>
      </w:pPr>
    </w:p>
    <w:p w:rsidR="00000000" w:rsidRDefault="00000000">
      <w:pPr>
        <w:jc w:val="both"/>
      </w:pPr>
      <w:r>
        <w:t>*</w:t>
      </w:r>
      <w:r>
        <w:tab/>
        <w:t>По данным Министерства внутренних дел Украины.</w:t>
      </w:r>
    </w:p>
    <w:p w:rsidR="00000000" w:rsidRDefault="00000000"/>
    <w:p w:rsidR="00000000" w:rsidRDefault="00000000">
      <w:r>
        <w:rPr>
          <w:bCs/>
        </w:rPr>
        <w:t>776.</w:t>
      </w:r>
      <w:r>
        <w:rPr>
          <w:b/>
        </w:rPr>
        <w:tab/>
      </w:r>
      <w:r>
        <w:t>Согласно конституционным нормам, каждый человек имеет право на уважение его достоинства.  Никто не может быть подвергнут пыткам или жестокому, бесчеловечному или унижающему человеческое достоинство обращению.</w:t>
      </w:r>
    </w:p>
    <w:p w:rsidR="00000000" w:rsidRDefault="00000000"/>
    <w:p w:rsidR="00000000" w:rsidRDefault="00000000">
      <w:r>
        <w:t>777.</w:t>
      </w:r>
      <w:r>
        <w:tab/>
        <w:t>Порядок предварительного заключения и отбывания наказания несовершеннолетними в исправительно-трудовых колониях определяется Законом Украины "О предварительном заключении", Уголовно-процессуальным и Исправительно-трудовым кодексами Украины и учитывает требования Всеобщей декларации прав человека и других международных правовых норм и стандартов, касающихся обращения с заключенными.</w:t>
      </w:r>
    </w:p>
    <w:p w:rsidR="00000000" w:rsidRDefault="00000000"/>
    <w:p w:rsidR="00000000" w:rsidRDefault="00000000">
      <w:r>
        <w:t>778.</w:t>
      </w:r>
      <w:r>
        <w:tab/>
        <w:t xml:space="preserve">Наказания, применяемые к содержащимся под стражей лицам, должны соответствовать тяжести и характеру преступления.  Не допускается применение мер, которые причиняют содержащимся под стражей лицам физические или моральные страдания либо унижают их человеческое достоинство.  Запрещается применение мер физического воздействия, специальных средств и огнестрельного оружия по отношению к несовершеннолетним, за исключением случаев совершения ими группового нападения, которое угрожает жизни или здоровью работников места предварительного заключения либо других лиц, или вооруженного сопротивления.  </w:t>
      </w:r>
    </w:p>
    <w:p w:rsidR="00000000" w:rsidRDefault="00000000"/>
    <w:p w:rsidR="00000000" w:rsidRDefault="00000000">
      <w:pPr>
        <w:rPr>
          <w:lang w:val="uk-UA"/>
        </w:rPr>
      </w:pPr>
      <w:r>
        <w:t>779.</w:t>
      </w:r>
      <w:r>
        <w:tab/>
      </w:r>
      <w:r>
        <w:rPr>
          <w:lang w:val="uk-UA"/>
        </w:rPr>
        <w:t>Взятых под стражу несовершеннолетних размещают отдельно от взрослых.</w:t>
      </w:r>
      <w:r>
        <w:t xml:space="preserve"> </w:t>
      </w:r>
      <w:r>
        <w:rPr>
          <w:lang w:val="uk-UA"/>
        </w:rPr>
        <w:t xml:space="preserve"> В</w:t>
      </w:r>
      <w:r>
        <w:rPr>
          <w:lang w:val="en-US"/>
        </w:rPr>
        <w:t> </w:t>
      </w:r>
      <w:r>
        <w:t>и</w:t>
      </w:r>
      <w:r>
        <w:rPr>
          <w:lang w:val="uk-UA"/>
        </w:rPr>
        <w:t xml:space="preserve">сключительных случаях с целью предотвращения нарушения режима в камерах, где содержатся несовершеннолетние, допускается, с санкции прокурора, содержание не более двух взрослых, которые впервые привлекаются к уголовной ответственности за совершение не очень тяжких преступлений. </w:t>
      </w:r>
      <w:r>
        <w:t xml:space="preserve"> </w:t>
      </w:r>
      <w:r>
        <w:rPr>
          <w:lang w:val="uk-UA"/>
        </w:rPr>
        <w:t>Несовершеннолетние не должны содержаться в одиночных камерах;  в случае появления угрозы их жизни несовершеннолетние переводятся в другую маломестную или общую камеру.</w:t>
      </w:r>
    </w:p>
    <w:p w:rsidR="00000000" w:rsidRDefault="00000000">
      <w:pPr>
        <w:rPr>
          <w:lang w:val="uk-UA"/>
        </w:rPr>
      </w:pPr>
    </w:p>
    <w:p w:rsidR="00000000" w:rsidRDefault="00000000">
      <w:pPr>
        <w:rPr>
          <w:lang w:val="uk-UA"/>
        </w:rPr>
      </w:pPr>
      <w:r>
        <w:t>780.</w:t>
      </w:r>
      <w:r>
        <w:tab/>
      </w:r>
      <w:r>
        <w:rPr>
          <w:lang w:val="uk-UA"/>
        </w:rPr>
        <w:t>Осужденные, которые содержатся в исправительно-трудовых колониях, постоянно поддерживают связи с родственниками.  Им предоставляются кратковременные свидания (в пределах четырех часов) - один раз в месяц;  и продолжительные (до трех суток) - один раз в три месяца.  Продолжительные свидания даются с правом совместного проживания с близкими родственниками.</w:t>
      </w:r>
    </w:p>
    <w:p w:rsidR="00000000" w:rsidRDefault="00000000">
      <w:pPr>
        <w:rPr>
          <w:lang w:val="uk-UA"/>
        </w:rPr>
      </w:pPr>
    </w:p>
    <w:p w:rsidR="00000000" w:rsidRDefault="00000000">
      <w:pPr>
        <w:rPr>
          <w:lang w:val="uk-UA"/>
        </w:rPr>
      </w:pPr>
      <w:r>
        <w:rPr>
          <w:lang w:val="uk-UA"/>
        </w:rPr>
        <w:t>781.</w:t>
      </w:r>
      <w:r>
        <w:rPr>
          <w:lang w:val="uk-UA"/>
        </w:rPr>
        <w:tab/>
        <w:t xml:space="preserve">Осужденным один раз в три месяца, при наличии технических возможностей, предоставляется право на один платный телефонный разговор продолжительностью 15 минут под контролем администрации.  Лицам, которые отбывают наказание в исправительно-трудовых колониях, по их желанию, разрешается заменять продолжительные свидания кратковременными, а также продолжительные и кратковременные - на телефонные разговоры. </w:t>
      </w:r>
    </w:p>
    <w:p w:rsidR="00000000" w:rsidRDefault="00000000">
      <w:pPr>
        <w:rPr>
          <w:lang w:val="uk-UA"/>
        </w:rPr>
      </w:pPr>
    </w:p>
    <w:p w:rsidR="00000000" w:rsidRDefault="00000000">
      <w:pPr>
        <w:rPr>
          <w:lang w:val="uk-UA"/>
        </w:rPr>
      </w:pPr>
      <w:r>
        <w:rPr>
          <w:lang w:val="uk-UA"/>
        </w:rPr>
        <w:t>782.</w:t>
      </w:r>
      <w:r>
        <w:rPr>
          <w:lang w:val="uk-UA"/>
        </w:rPr>
        <w:tab/>
        <w:t>Осужденные несовершеннолетние имеют право получать и отправлять письма без ограничения их количества.  Вручение писем, которые поступили на их имя, а также отправление писем осужденных осуществляются администрацией исправительно-трудовых колоний в трехдневный срок со дня получения письма или его сдачи.</w:t>
      </w:r>
    </w:p>
    <w:p w:rsidR="00000000" w:rsidRDefault="00000000">
      <w:pPr>
        <w:rPr>
          <w:lang w:val="uk-UA"/>
        </w:rPr>
      </w:pPr>
    </w:p>
    <w:p w:rsidR="00000000" w:rsidRDefault="00000000">
      <w:pPr>
        <w:rPr>
          <w:lang w:val="uk-UA"/>
        </w:rPr>
      </w:pPr>
      <w:r>
        <w:rPr>
          <w:lang w:val="uk-UA"/>
        </w:rPr>
        <w:t>783.</w:t>
      </w:r>
      <w:r>
        <w:rPr>
          <w:lang w:val="uk-UA"/>
        </w:rPr>
        <w:tab/>
        <w:t>Согласно Закону Украины "Об обращении граждан", подростки имеют право обращаться с предложениями, заявлениями и жалобами в органы исполнительной власти, в общественные организации и к должностным лицам.  Предложения, заявления и жалобы, адресованные прокурору, пересмотру не подлежат и не позднее чем в суточный срок отправляются по назначению.  Результаты рассмотрения предложений, заявлений и жалоб объявляются осужденным под расписку.</w:t>
      </w:r>
    </w:p>
    <w:p w:rsidR="00000000" w:rsidRDefault="00000000">
      <w:pPr>
        <w:rPr>
          <w:lang w:val="uk-UA"/>
        </w:rPr>
      </w:pPr>
    </w:p>
    <w:p w:rsidR="00000000" w:rsidRDefault="00000000">
      <w:pPr>
        <w:rPr>
          <w:lang w:val="uk-UA"/>
        </w:rPr>
      </w:pPr>
      <w:r>
        <w:rPr>
          <w:lang w:val="uk-UA"/>
        </w:rPr>
        <w:t>784.</w:t>
      </w:r>
      <w:r>
        <w:rPr>
          <w:lang w:val="uk-UA"/>
        </w:rPr>
        <w:tab/>
        <w:t>Охрана здоровья осужденных несовершеннолетних, лечебно-профилактическая и санитарно-противоэпидемиологическая работа в исправительно-трудовых колониях осуществляется согласно законодательству об охране здоровья, для чего в исправительно-трудовых колониях функционируют медицинские службы.  Для оказания медицинской помощи в условиях стационара осужденных направляют в межобластные больницы Министерства внутренних дел Украины.  Они имеют право обращаться за консультациями и лечением в учреждения, которые оказывают платные услуги.  Оплата таких услуг осуществляется родителями или родственниками осужденных несовершеннолетних за счет их личных средств.</w:t>
      </w:r>
    </w:p>
    <w:p w:rsidR="00000000" w:rsidRDefault="00000000">
      <w:pPr>
        <w:rPr>
          <w:lang w:val="uk-UA"/>
        </w:rPr>
      </w:pPr>
    </w:p>
    <w:p w:rsidR="00000000" w:rsidRDefault="00000000">
      <w:pPr>
        <w:rPr>
          <w:lang w:val="uk-UA"/>
        </w:rPr>
      </w:pPr>
      <w:r>
        <w:rPr>
          <w:lang w:val="uk-UA"/>
        </w:rPr>
        <w:t>785.</w:t>
      </w:r>
      <w:r>
        <w:rPr>
          <w:lang w:val="uk-UA"/>
        </w:rPr>
        <w:tab/>
        <w:t>Во всех исправительно-трудовых колониях проводится профилактическая работа, направленная на предупреждение употребления подростками наркотических и психотропных веществ.  Исполнение приговоров судов о принудительном лечении осужденных от наркомании и алкоголизма осуществляется в пяти учреждениях.  На данное время проходят курс лечения от наркомании и алкоголизма 71 несовершеннолетний и от алкоголизма - 52.</w:t>
      </w:r>
    </w:p>
    <w:p w:rsidR="00000000" w:rsidRDefault="00000000">
      <w:pPr>
        <w:rPr>
          <w:lang w:val="uk-UA"/>
        </w:rPr>
      </w:pPr>
    </w:p>
    <w:p w:rsidR="00000000" w:rsidRDefault="00000000">
      <w:pPr>
        <w:rPr>
          <w:lang w:val="uk-UA"/>
        </w:rPr>
      </w:pPr>
      <w:r>
        <w:rPr>
          <w:lang w:val="uk-UA"/>
        </w:rPr>
        <w:t>786.</w:t>
      </w:r>
      <w:r>
        <w:rPr>
          <w:lang w:val="uk-UA"/>
        </w:rPr>
        <w:tab/>
        <w:t>В исправительно-трудовых колониях создаются средние общеобразовательные школы трех ступеней, в которых ежегодно обучаются в среднем 3 500 учащихся.  Совместно с Министерством образования Украины проводятся комплексные проверки школ в исправительно-трудовых колониях, разрабатываются предложения относительно дальнейшего совершенствования их деятельности.</w:t>
      </w:r>
    </w:p>
    <w:p w:rsidR="00000000" w:rsidRDefault="00000000">
      <w:pPr>
        <w:rPr>
          <w:lang w:val="uk-UA"/>
        </w:rPr>
      </w:pPr>
    </w:p>
    <w:p w:rsidR="00000000" w:rsidRDefault="00000000">
      <w:pPr>
        <w:rPr>
          <w:lang w:val="uk-UA"/>
        </w:rPr>
      </w:pPr>
      <w:r>
        <w:rPr>
          <w:lang w:val="uk-UA"/>
        </w:rPr>
        <w:t>787.</w:t>
      </w:r>
      <w:r>
        <w:rPr>
          <w:lang w:val="uk-UA"/>
        </w:rPr>
        <w:tab/>
        <w:t>Организация общего и профессионального обучения осуществляется в соответствии с Законом Украины "Об образовании", Указом Президента Украины "Об основных направлениях реформирования профессионально-технического образования в Украине" (1996 год) и положениями Государственной национальной программы "Образование".  Школы переведены на учебные планы средних общеобразовательных школ-пятилеток.  Учитывая, что почти все подростки, которые содержатся в исправительно-трудовых колониях, не имеют профессии, при колониях функционируют профессионально-технические училища, которые готовят специалистов более 20 профессий.</w:t>
      </w:r>
    </w:p>
    <w:p w:rsidR="00000000" w:rsidRDefault="00000000">
      <w:pPr>
        <w:rPr>
          <w:lang w:val="uk-UA"/>
        </w:rPr>
      </w:pPr>
    </w:p>
    <w:p w:rsidR="00000000" w:rsidRDefault="00000000">
      <w:pPr>
        <w:rPr>
          <w:lang w:val="uk-UA"/>
        </w:rPr>
      </w:pPr>
      <w:r>
        <w:rPr>
          <w:lang w:val="uk-UA"/>
        </w:rPr>
        <w:t>788.</w:t>
      </w:r>
      <w:r>
        <w:rPr>
          <w:lang w:val="uk-UA"/>
        </w:rPr>
        <w:tab/>
        <w:t>Одной из важных форм исправления осужденных является их трудовое воспитание и приобщение к общественно полезному труду.  Администрация исправительно-трудовых колоний обеспечивает осужденного работой с учетом уровня его трудоспособности и склонностей.  У осужденных в возрасте до 16 лет продолжительность рабочего дня составляет четыре часа, а в возрасте до 18 лет - шесть часов в сутки.  Средства, заработанные на производстве, заносятся на личный счет и используются по желанию осужденных либо выдаются им при освобождении.</w:t>
      </w:r>
    </w:p>
    <w:p w:rsidR="00000000" w:rsidRDefault="00000000">
      <w:pPr>
        <w:rPr>
          <w:lang w:val="uk-UA"/>
        </w:rPr>
      </w:pPr>
    </w:p>
    <w:p w:rsidR="00000000" w:rsidRDefault="00000000">
      <w:pPr>
        <w:rPr>
          <w:lang w:val="uk-UA"/>
        </w:rPr>
      </w:pPr>
      <w:r>
        <w:rPr>
          <w:lang w:val="uk-UA"/>
        </w:rPr>
        <w:t>789.</w:t>
      </w:r>
      <w:r>
        <w:rPr>
          <w:lang w:val="uk-UA"/>
        </w:rPr>
        <w:tab/>
        <w:t xml:space="preserve">Закон Украины "О предварительном заключении" регулирует механизм подачи жалоб и заявлений в случае взятия под стражу.  Жалобы, заявления и письма, адресованные прокурору, пересмотру не подлежат и отправляются администрацией места предварительного заключения по адресу в течение суток с момента их подачи. </w:t>
      </w:r>
    </w:p>
    <w:p w:rsidR="00000000" w:rsidRDefault="00000000">
      <w:pPr>
        <w:rPr>
          <w:lang w:val="uk-UA"/>
        </w:rPr>
      </w:pPr>
    </w:p>
    <w:p w:rsidR="00000000" w:rsidRDefault="00000000">
      <w:pPr>
        <w:rPr>
          <w:lang w:val="uk-UA"/>
        </w:rPr>
      </w:pPr>
      <w:r>
        <w:rPr>
          <w:lang w:val="uk-UA"/>
        </w:rPr>
        <w:t>790.</w:t>
      </w:r>
      <w:r>
        <w:rPr>
          <w:lang w:val="uk-UA"/>
        </w:rPr>
        <w:tab/>
        <w:t xml:space="preserve">Жалобы на действия лица, которое проводит дознание, или следователя отсылаются администрацией места предварительного заключения прокурору, а жалобы на действия и решения прокурора (за исключением опротестования санкции на арест) - прокурору высшего уровня не позднее трех суток с момента их подачи.  Другие жалобы, заявления, ходатайства и письма, связанные с ведением дела, не позднее трех суток со времени их подачи отсылаются администрацией места предварительного заключения должностному лицу или органу, в ведении которых находится дело. </w:t>
      </w:r>
    </w:p>
    <w:p w:rsidR="00000000" w:rsidRDefault="00000000">
      <w:pPr>
        <w:rPr>
          <w:lang w:val="uk-UA"/>
        </w:rPr>
      </w:pPr>
    </w:p>
    <w:p w:rsidR="00000000" w:rsidRDefault="00000000">
      <w:pPr>
        <w:rPr>
          <w:lang w:val="uk-UA"/>
        </w:rPr>
      </w:pPr>
      <w:r>
        <w:rPr>
          <w:lang w:val="uk-UA"/>
        </w:rPr>
        <w:t>791.</w:t>
      </w:r>
      <w:r>
        <w:rPr>
          <w:lang w:val="uk-UA"/>
        </w:rPr>
        <w:tab/>
        <w:t>Надзор за соблюдением законов во время исполнения приговоров о лишении свободы и исправительных работ без лишения свободы осуществляется Генеральным прокурором Украины и подчиненными ему прокурорами.  Прокурор обязан применять меры по устранению нарушений законодательства независимо от того, кто их совершил, восстановлению нарушенных прав и привлечению в установленном законом порядке к ответственности лиц, которые допустили эти нарушения.</w:t>
      </w:r>
    </w:p>
    <w:p w:rsidR="00000000" w:rsidRDefault="00000000">
      <w:pPr>
        <w:rPr>
          <w:lang w:val="uk-UA"/>
        </w:rPr>
      </w:pPr>
    </w:p>
    <w:p w:rsidR="00000000" w:rsidRDefault="00000000">
      <w:pPr>
        <w:rPr>
          <w:lang w:val="uk-UA"/>
        </w:rPr>
      </w:pPr>
      <w:r>
        <w:rPr>
          <w:lang w:val="uk-UA"/>
        </w:rPr>
        <w:t>792.</w:t>
      </w:r>
      <w:r>
        <w:rPr>
          <w:lang w:val="uk-UA"/>
        </w:rPr>
        <w:tab/>
        <w:t>Постановления и указы прокурора относительно соблюдения правил отбывания наказания, установленных исправительно-трудовым законодательством Украины, являются обязательными и подлежат немедленному исполнению администрацией исправительно-трудовых учреждений и органов, которые занимаются ведением исправительных работ без лишения свободы.</w:t>
      </w:r>
    </w:p>
    <w:p w:rsidR="00000000" w:rsidRDefault="00000000">
      <w:pPr>
        <w:rPr>
          <w:lang w:val="uk-UA"/>
        </w:rPr>
      </w:pPr>
    </w:p>
    <w:p w:rsidR="00000000" w:rsidRDefault="00000000">
      <w:pPr>
        <w:rPr>
          <w:lang w:val="uk-UA"/>
        </w:rPr>
      </w:pPr>
      <w:r>
        <w:rPr>
          <w:lang w:val="uk-UA"/>
        </w:rPr>
        <w:t>793.</w:t>
      </w:r>
      <w:r>
        <w:rPr>
          <w:lang w:val="uk-UA"/>
        </w:rPr>
        <w:tab/>
        <w:t>Для получения юридической помощи осужденные, которые отбывают наказание в виде лишения свободы, по их письменному заявлению могут иметь свидание с адвокатом.  По желанию осужденного или адвоката их свидание в исправительно-трудовых учреждениях проводится наедине.  Свидания осужденных с адвокатами в число свиданий, установленных Исправительно-трудовым кодексом Украины, не засчитываются; их количество и продолжительность не ограничиваются.</w:t>
      </w:r>
    </w:p>
    <w:p w:rsidR="00000000" w:rsidRDefault="00000000">
      <w:pPr>
        <w:rPr>
          <w:lang w:val="uk-UA"/>
        </w:rPr>
      </w:pPr>
    </w:p>
    <w:p w:rsidR="00000000" w:rsidRDefault="00000000">
      <w:pPr>
        <w:rPr>
          <w:lang w:val="uk-UA"/>
        </w:rPr>
      </w:pPr>
      <w:r>
        <w:rPr>
          <w:lang w:val="uk-UA"/>
        </w:rPr>
        <w:t>794.</w:t>
      </w:r>
      <w:r>
        <w:rPr>
          <w:lang w:val="uk-UA"/>
        </w:rPr>
        <w:tab/>
        <w:t>Осужденные имеют право обращаться с предложениями, заявлениями и жалобами в органы государственной власти, общественные организации и к должностным лицам.  Предложения, заявления и жалобы осужденных отсылаются согласно Правилам внутреннего распорядка исправительно-трудовых учреждений по назначению и решаются в установленном законом порядке.  Предложения, заявления и жалобы, адресованные прокурору, пересмотру не подлежат и не позднее, чем в суточный срок, отправляются по назначению.  О результатах рассмотрения предложений, заявлений и жалоб объявляют осужденным под расписку.</w:t>
      </w:r>
    </w:p>
    <w:p w:rsidR="00000000" w:rsidRDefault="00000000">
      <w:pPr>
        <w:rPr>
          <w:lang w:val="uk-UA"/>
        </w:rPr>
      </w:pPr>
    </w:p>
    <w:p w:rsidR="00000000" w:rsidRDefault="00000000">
      <w:pPr>
        <w:pStyle w:val="10"/>
        <w:rPr>
          <w:lang w:val="uk-UA"/>
        </w:rPr>
      </w:pPr>
      <w:r>
        <w:rPr>
          <w:lang w:val="uk-UA"/>
        </w:rPr>
        <w:t>3.</w:t>
      </w:r>
      <w:r>
        <w:rPr>
          <w:lang w:val="uk-UA"/>
        </w:rPr>
        <w:tab/>
        <w:t xml:space="preserve">Определение наказания детям с особым упором на запрещение </w:t>
      </w:r>
    </w:p>
    <w:p w:rsidR="00000000" w:rsidRDefault="00000000">
      <w:pPr>
        <w:jc w:val="center"/>
        <w:rPr>
          <w:b/>
          <w:lang w:val="uk-UA"/>
        </w:rPr>
      </w:pPr>
      <w:r>
        <w:rPr>
          <w:b/>
          <w:lang w:val="uk-UA"/>
        </w:rPr>
        <w:t xml:space="preserve">  смертной казни и пожизненного заключения (статья 37 а))</w:t>
      </w:r>
    </w:p>
    <w:p w:rsidR="00000000" w:rsidRDefault="00000000">
      <w:pPr>
        <w:rPr>
          <w:b/>
          <w:lang w:val="uk-UA"/>
        </w:rPr>
      </w:pPr>
    </w:p>
    <w:p w:rsidR="00000000" w:rsidRDefault="00000000">
      <w:pPr>
        <w:rPr>
          <w:lang w:val="uk-UA"/>
        </w:rPr>
      </w:pPr>
      <w:r>
        <w:rPr>
          <w:lang w:val="uk-UA"/>
        </w:rPr>
        <w:t>795.</w:t>
      </w:r>
      <w:r>
        <w:rPr>
          <w:lang w:val="uk-UA"/>
        </w:rPr>
        <w:tab/>
        <w:t>В соответствии с Уголовным кодексом Украины не могут быть приговорены к смертной казни лица, которым до совершения преступления не исполнилось 18 лет.  При назначении наказания лицу, которое до совершения преступления не достигло 18</w:t>
      </w:r>
      <w:r>
        <w:rPr>
          <w:lang w:val="uk-UA"/>
        </w:rPr>
        <w:noBreakHyphen/>
        <w:t>летнего возраста, срок лишения свободы не может превышать десяти лет.</w:t>
      </w:r>
    </w:p>
    <w:p w:rsidR="00000000" w:rsidRDefault="00000000">
      <w:pPr>
        <w:rPr>
          <w:lang w:val="uk-UA"/>
        </w:rPr>
      </w:pPr>
    </w:p>
    <w:p w:rsidR="00000000" w:rsidRDefault="00000000">
      <w:pPr>
        <w:rPr>
          <w:lang w:val="uk-UA"/>
        </w:rPr>
      </w:pPr>
      <w:r>
        <w:rPr>
          <w:lang w:val="uk-UA"/>
        </w:rPr>
        <w:t>796.</w:t>
      </w:r>
      <w:r>
        <w:rPr>
          <w:lang w:val="uk-UA"/>
        </w:rPr>
        <w:tab/>
        <w:t xml:space="preserve">Учреждения по применению наказаний к несовершеннолетним преступникам могут посещать представители зарегистрированных общественных организаций и средств массовой информации.  В феврале 1998 года подобные учреждения были проинспектированы Европейским комитетом по недопущению пыток и бесчеловечных или унижающих человеческое достоинство видов обращения или наказания, который не выявил в исправительно-трудовых колониях фактов применения к подросткам пыток или жестокого обращения.  Все это свидетельствует о том, что в местах лишения свободы, где отбывают наказание несовершеннолетние осужденные, требования статьи 37 Конвенции соблюдаются. </w:t>
      </w:r>
    </w:p>
    <w:p w:rsidR="00000000" w:rsidRDefault="00000000">
      <w:pPr>
        <w:rPr>
          <w:lang w:val="uk-UA"/>
        </w:rPr>
      </w:pPr>
    </w:p>
    <w:p w:rsidR="00000000" w:rsidRDefault="00000000">
      <w:pPr>
        <w:pStyle w:val="16"/>
        <w:rPr>
          <w:b/>
          <w:bCs/>
        </w:rPr>
      </w:pPr>
      <w:r>
        <w:rPr>
          <w:b/>
          <w:bCs/>
        </w:rPr>
        <w:t>4.</w:t>
      </w:r>
      <w:r>
        <w:rPr>
          <w:b/>
          <w:bCs/>
        </w:rPr>
        <w:tab/>
        <w:t xml:space="preserve">Физическое и психологическое восстановление и социальная </w:t>
      </w:r>
    </w:p>
    <w:p w:rsidR="00000000" w:rsidRDefault="00000000">
      <w:pPr>
        <w:pStyle w:val="16"/>
        <w:rPr>
          <w:b/>
          <w:bCs/>
        </w:rPr>
      </w:pPr>
      <w:proofErr w:type="spellStart"/>
      <w:r>
        <w:rPr>
          <w:b/>
          <w:bCs/>
        </w:rPr>
        <w:t>реинтеграция</w:t>
      </w:r>
      <w:proofErr w:type="spellEnd"/>
      <w:r>
        <w:rPr>
          <w:b/>
          <w:bCs/>
        </w:rPr>
        <w:t xml:space="preserve"> ребенка (статья 39)</w:t>
      </w:r>
    </w:p>
    <w:p w:rsidR="00000000" w:rsidRDefault="00000000">
      <w:pPr>
        <w:rPr>
          <w:b/>
        </w:rPr>
      </w:pPr>
    </w:p>
    <w:p w:rsidR="00000000" w:rsidRDefault="00000000">
      <w:pPr>
        <w:rPr>
          <w:lang w:val="uk-UA"/>
        </w:rPr>
      </w:pPr>
      <w:r>
        <w:rPr>
          <w:lang w:val="uk-UA"/>
        </w:rPr>
        <w:t>797.</w:t>
      </w:r>
      <w:r>
        <w:rPr>
          <w:lang w:val="uk-UA"/>
        </w:rPr>
        <w:tab/>
        <w:t xml:space="preserve"> Освобожденные из исправительно-трудовых колоний до момента достижения ими  18</w:t>
      </w:r>
      <w:r>
        <w:rPr>
          <w:lang w:val="uk-UA"/>
        </w:rPr>
        <w:noBreakHyphen/>
        <w:t>летнего возраста направляются к родителям или лицам, которые их заменяют.  В случае, если это невозможно, службы по делам несовершеннолетних, действующие по месту проживания освобожденного, по рекомендации администрации колонии принимают меры по устройству освобожденного на работу по приобретенной им специальности или на обучение, а также по обеспечению его жильем.</w:t>
      </w:r>
    </w:p>
    <w:p w:rsidR="00000000" w:rsidRDefault="00000000">
      <w:pPr>
        <w:rPr>
          <w:lang w:val="uk-UA"/>
        </w:rPr>
      </w:pPr>
    </w:p>
    <w:p w:rsidR="00000000" w:rsidRDefault="00000000">
      <w:pPr>
        <w:rPr>
          <w:lang w:val="uk-UA"/>
        </w:rPr>
      </w:pPr>
      <w:r>
        <w:rPr>
          <w:lang w:val="uk-UA"/>
        </w:rPr>
        <w:t>798.</w:t>
      </w:r>
      <w:r>
        <w:rPr>
          <w:lang w:val="uk-UA"/>
        </w:rPr>
        <w:tab/>
        <w:t>В исключительных случаях, когда препровождение несовершеннолетнего из колонии к  месту его предыдущего проживания является нецелесообразным с точки зрения воспитательного характера, его устройство в других местах по представлению администрации колонии и с учетем пожелания освобожденного осуществляет служба по делам несовершеннолетних, действующая по новому месту жительства.</w:t>
      </w:r>
    </w:p>
    <w:p w:rsidR="00000000" w:rsidRDefault="00000000">
      <w:pPr>
        <w:rPr>
          <w:lang w:val="uk-UA"/>
        </w:rPr>
      </w:pPr>
    </w:p>
    <w:p w:rsidR="00000000" w:rsidRDefault="00000000">
      <w:pPr>
        <w:rPr>
          <w:lang w:val="uk-UA"/>
        </w:rPr>
      </w:pPr>
      <w:r>
        <w:rPr>
          <w:lang w:val="uk-UA"/>
        </w:rPr>
        <w:t>799.</w:t>
      </w:r>
      <w:r>
        <w:rPr>
          <w:lang w:val="uk-UA"/>
        </w:rPr>
        <w:tab/>
        <w:t>Осужденные несовершеннолетние в возрасте до 16 лет направляются к месту проживания в сопровождении работника исправительно-трудовой колонии или родственников несовершеннолетних (по их согласию).</w:t>
      </w:r>
    </w:p>
    <w:p w:rsidR="00000000" w:rsidRDefault="00000000">
      <w:pPr>
        <w:rPr>
          <w:lang w:val="uk-UA"/>
        </w:rPr>
      </w:pPr>
    </w:p>
    <w:p w:rsidR="00000000" w:rsidRDefault="00000000">
      <w:pPr>
        <w:rPr>
          <w:lang w:val="uk-UA"/>
        </w:rPr>
      </w:pPr>
      <w:r>
        <w:rPr>
          <w:lang w:val="uk-UA"/>
        </w:rPr>
        <w:t>800.</w:t>
      </w:r>
      <w:r>
        <w:rPr>
          <w:lang w:val="uk-UA"/>
        </w:rPr>
        <w:tab/>
        <w:t xml:space="preserve">Администрация колонии организует проверку прибытия освобожденных к месту проживания, а также оказывает им помощь в устройстве на работу или на учебу через исполнительные комитеты местных советов, службы по делам несовершеннолетних, органы внутренних дел и другие организации. </w:t>
      </w:r>
    </w:p>
    <w:p w:rsidR="00000000" w:rsidRDefault="00000000">
      <w:pPr>
        <w:rPr>
          <w:lang w:val="uk-UA"/>
        </w:rPr>
      </w:pPr>
    </w:p>
    <w:p w:rsidR="00000000" w:rsidRDefault="00000000">
      <w:pPr>
        <w:rPr>
          <w:lang w:val="uk-UA"/>
        </w:rPr>
      </w:pPr>
      <w:r>
        <w:rPr>
          <w:lang w:val="uk-UA"/>
        </w:rPr>
        <w:t>801.</w:t>
      </w:r>
      <w:r>
        <w:rPr>
          <w:lang w:val="uk-UA"/>
        </w:rPr>
        <w:tab/>
        <w:t>По предложению и при содействии ЮНИСЕФ Министерством образования Украины, Министерством юстиции Украины, Министерством Украины по делам семьи и молодежи, Министерством внутренних дел Украины и Всеукраинским комитетом защиты детей в октябре 1997 и январе 1998 года был проведен Всеукраинский конкурс на лучшее детское сочинение "Мои права" среди учащихся средних общеобразовательных школ и осужденных исправительно-трудовых колоний с целью разъяснения и пропаганды положений Конвенции.  На первом этапе конкурса приняли участие 3 416 подростков.  После подведения итогов в исправительно-трудовых колониях к участию во втором этапе конкурса были отобраны 115 сочинений воспитанников, из которых 40 человек стали лауреатами и были награждены почетными дипломами.</w:t>
      </w:r>
    </w:p>
    <w:p w:rsidR="00000000" w:rsidRDefault="00000000">
      <w:pPr>
        <w:rPr>
          <w:lang w:val="uk-UA"/>
        </w:rPr>
      </w:pPr>
    </w:p>
    <w:p w:rsidR="00000000" w:rsidRDefault="00000000">
      <w:pPr>
        <w:rPr>
          <w:lang w:val="uk-UA"/>
        </w:rPr>
      </w:pPr>
      <w:r>
        <w:rPr>
          <w:lang w:val="uk-UA"/>
        </w:rPr>
        <w:t>802.</w:t>
      </w:r>
      <w:r>
        <w:rPr>
          <w:lang w:val="uk-UA"/>
        </w:rPr>
        <w:tab/>
        <w:t>Осуществлением социальной защиты и профилактики правонарушений среди несовершеннолетних занимаются органы и службы по делам несовершеннолетних, деятельность которых контролируется в соответствии с Законом Украины "Об органах и службах по делам несовершеннолетних" (1995 год).  Службы по делам несовершеннолетних осуществляют контроль за условиями содержания и воспитания несовершеннолетних в специальных учреждениях для несовершеннолетних и организацией воспитательной работы в учебно-воспитательных и внешкольных заведениях по месту жительства.</w:t>
      </w:r>
    </w:p>
    <w:p w:rsidR="00000000" w:rsidRDefault="00000000">
      <w:pPr>
        <w:rPr>
          <w:lang w:val="uk-UA"/>
        </w:rPr>
      </w:pPr>
    </w:p>
    <w:p w:rsidR="00000000" w:rsidRDefault="00000000">
      <w:pPr>
        <w:pStyle w:val="10"/>
        <w:rPr>
          <w:bCs/>
        </w:rPr>
      </w:pPr>
      <w:r>
        <w:rPr>
          <w:bCs/>
        </w:rPr>
        <w:t>С.</w:t>
      </w:r>
      <w:r>
        <w:rPr>
          <w:bCs/>
        </w:rPr>
        <w:tab/>
        <w:t xml:space="preserve">Дети, которые подвергаются эксплуатации, включая вопросы </w:t>
      </w:r>
    </w:p>
    <w:p w:rsidR="00000000" w:rsidRDefault="00000000">
      <w:pPr>
        <w:pStyle w:val="10"/>
        <w:rPr>
          <w:bCs/>
        </w:rPr>
      </w:pPr>
      <w:r>
        <w:rPr>
          <w:bCs/>
        </w:rPr>
        <w:t xml:space="preserve">  физического и психологического восстановления, а также</w:t>
      </w:r>
    </w:p>
    <w:p w:rsidR="00000000" w:rsidRDefault="00000000">
      <w:pPr>
        <w:pStyle w:val="10"/>
        <w:rPr>
          <w:bCs/>
        </w:rPr>
      </w:pPr>
      <w:r>
        <w:rPr>
          <w:bCs/>
        </w:rPr>
        <w:t xml:space="preserve">социальной </w:t>
      </w:r>
      <w:proofErr w:type="spellStart"/>
      <w:r>
        <w:rPr>
          <w:bCs/>
        </w:rPr>
        <w:t>реинтеграции</w:t>
      </w:r>
      <w:proofErr w:type="spellEnd"/>
    </w:p>
    <w:p w:rsidR="00000000" w:rsidRDefault="00000000">
      <w:pPr>
        <w:rPr>
          <w:lang w:val="uk-UA"/>
        </w:rPr>
      </w:pPr>
    </w:p>
    <w:p w:rsidR="00000000" w:rsidRDefault="00000000">
      <w:pPr>
        <w:pStyle w:val="10"/>
        <w:rPr>
          <w:bCs/>
        </w:rPr>
      </w:pPr>
      <w:r>
        <w:rPr>
          <w:bCs/>
        </w:rPr>
        <w:t>1.</w:t>
      </w:r>
      <w:r>
        <w:rPr>
          <w:bCs/>
        </w:rPr>
        <w:tab/>
        <w:t>Экономическая эксплуатация детей, включая детский труд (статья 32)</w:t>
      </w:r>
    </w:p>
    <w:p w:rsidR="00000000" w:rsidRDefault="00000000">
      <w:pPr>
        <w:rPr>
          <w:lang w:val="uk-UA"/>
        </w:rPr>
      </w:pPr>
    </w:p>
    <w:p w:rsidR="00000000" w:rsidRDefault="00000000">
      <w:pPr>
        <w:rPr>
          <w:lang w:val="uk-UA"/>
        </w:rPr>
      </w:pPr>
      <w:r>
        <w:rPr>
          <w:lang w:val="uk-UA"/>
        </w:rPr>
        <w:t>803.</w:t>
      </w:r>
      <w:r>
        <w:rPr>
          <w:lang w:val="uk-UA"/>
        </w:rPr>
        <w:tab/>
        <w:t xml:space="preserve"> В соответствии с Конституцией Украины использование принудительного труда в стране запрещается.  Каждый гражданин имеет право на надежные, безопасные и здоровые условия труда и заработную плату не ниже минимума, установленного законом. </w:t>
      </w:r>
    </w:p>
    <w:p w:rsidR="00000000" w:rsidRDefault="00000000">
      <w:pPr>
        <w:rPr>
          <w:lang w:val="uk-UA"/>
        </w:rPr>
      </w:pPr>
    </w:p>
    <w:p w:rsidR="00000000" w:rsidRDefault="00000000">
      <w:pPr>
        <w:rPr>
          <w:lang w:val="uk-UA"/>
        </w:rPr>
      </w:pPr>
      <w:r>
        <w:rPr>
          <w:lang w:val="uk-UA"/>
        </w:rPr>
        <w:t>804.</w:t>
      </w:r>
      <w:r>
        <w:rPr>
          <w:lang w:val="uk-UA"/>
        </w:rPr>
        <w:tab/>
        <w:t>Нормы и положения труда несовершеннолетних в Украине регулируются Кодексом законов о труде.  Использование труда несовершеннолетних на опасных для их здоровья работах запрещается.</w:t>
      </w:r>
    </w:p>
    <w:p w:rsidR="00000000" w:rsidRDefault="00000000">
      <w:pPr>
        <w:rPr>
          <w:lang w:val="uk-UA"/>
        </w:rPr>
      </w:pPr>
    </w:p>
    <w:p w:rsidR="00000000" w:rsidRDefault="00000000">
      <w:pPr>
        <w:rPr>
          <w:lang w:val="uk-UA"/>
        </w:rPr>
      </w:pPr>
      <w:r>
        <w:rPr>
          <w:lang w:val="uk-UA"/>
        </w:rPr>
        <w:t>805.</w:t>
      </w:r>
      <w:r>
        <w:rPr>
          <w:lang w:val="uk-UA"/>
        </w:rPr>
        <w:tab/>
        <w:t>Конституцией Украины предусматривается, что любое насилие над ребенком и его эксплуатация преследуются законом.</w:t>
      </w:r>
    </w:p>
    <w:p w:rsidR="00000000" w:rsidRDefault="00000000">
      <w:pPr>
        <w:rPr>
          <w:lang w:val="uk-UA"/>
        </w:rPr>
      </w:pPr>
    </w:p>
    <w:p w:rsidR="00000000" w:rsidRDefault="00000000">
      <w:pPr>
        <w:rPr>
          <w:lang w:val="uk-UA"/>
        </w:rPr>
      </w:pPr>
      <w:r>
        <w:rPr>
          <w:lang w:val="uk-UA"/>
        </w:rPr>
        <w:t>806.</w:t>
      </w:r>
      <w:r>
        <w:rPr>
          <w:lang w:val="uk-UA"/>
        </w:rPr>
        <w:tab/>
        <w:t>Дети как составная часть молодого поколения Украины, попадают под действие  Закона Украины "О содействии социальному становлению и развитию молодежи Украины" (1993 год), который определяет общие основы создания организационных, социально-экономических и политико-правовых условий социального становления и развития молодых граждан Украины в интересах государства.</w:t>
      </w:r>
    </w:p>
    <w:p w:rsidR="00000000" w:rsidRDefault="00000000">
      <w:pPr>
        <w:rPr>
          <w:lang w:val="uk-UA"/>
        </w:rPr>
      </w:pPr>
    </w:p>
    <w:p w:rsidR="00000000" w:rsidRDefault="00000000">
      <w:pPr>
        <w:rPr>
          <w:u w:val="single"/>
          <w:lang w:val="uk-UA"/>
        </w:rPr>
      </w:pPr>
      <w:r>
        <w:rPr>
          <w:lang w:val="uk-UA"/>
        </w:rPr>
        <w:t>807.</w:t>
      </w:r>
      <w:r>
        <w:rPr>
          <w:lang w:val="uk-UA"/>
        </w:rPr>
        <w:tab/>
        <w:t>В Украине запрещается привлекать лиц моложе 18 лет к тяжелым работам и работам с вредными или опасными условиями труда, а также к подземным работам и работам, связанным с поднятием или перемещением тяжелых предметов, масса которых превышает установленные для них предельные нормы.  Запрещается привлекать работнико моложе 18 лет к ночным и сверхурочным работам и работам в выходные дни.</w:t>
      </w:r>
    </w:p>
    <w:p w:rsidR="00000000" w:rsidRDefault="00000000">
      <w:pPr>
        <w:rPr>
          <w:u w:val="single"/>
          <w:lang w:val="uk-UA"/>
        </w:rPr>
      </w:pPr>
    </w:p>
    <w:p w:rsidR="00000000" w:rsidRDefault="00000000">
      <w:pPr>
        <w:rPr>
          <w:lang w:val="uk-UA"/>
        </w:rPr>
      </w:pPr>
      <w:r>
        <w:rPr>
          <w:lang w:val="uk-UA"/>
        </w:rPr>
        <w:t>808.</w:t>
      </w:r>
      <w:r>
        <w:rPr>
          <w:lang w:val="uk-UA"/>
        </w:rPr>
        <w:tab/>
        <w:t>Перечень тяжелых работ и работ с вредными и опасными условиями труда, а также предельные нормы поднятия и перемещения тяжестей лицами моложе 18 лет утверждаются Министерством здравоохранения Украины по согласованию с Комитетом Украины по надзору за охраной труда.  Эти нормы устанавливаются перечнем тяжелых работ и работ с вредными и опасными условиями труда, на которых запрещается применение труда несовершеннолетних (приказ Министерства здравоохранения Украины, 1994 год), предельными нормами поднятия и перемещения тяжестей несовершеннолетними (приказ Министерства здравоохранения Украины, 1996 год), а также положением об обучении несовершеннолетних профессиям, связанным с тяжелыми работами и работами с вредными или опасными условиями труда (приказ Государственного комитета Украины по надзору за охраной труда, 1994 год).</w:t>
      </w:r>
    </w:p>
    <w:p w:rsidR="00000000" w:rsidRDefault="00000000">
      <w:pPr>
        <w:rPr>
          <w:lang w:val="uk-UA"/>
        </w:rPr>
      </w:pPr>
    </w:p>
    <w:p w:rsidR="00000000" w:rsidRDefault="00000000">
      <w:pPr>
        <w:rPr>
          <w:lang w:val="uk-UA"/>
        </w:rPr>
      </w:pPr>
      <w:r>
        <w:rPr>
          <w:lang w:val="uk-UA"/>
        </w:rPr>
        <w:t>809.</w:t>
      </w:r>
      <w:r>
        <w:rPr>
          <w:lang w:val="uk-UA"/>
        </w:rPr>
        <w:tab/>
        <w:t>Все лица моложе 18 лет принимаются на работу только после предварительного медицинского осмотра и в последующем ежегодно подлежат обязательному медицинскому осмотру.</w:t>
      </w:r>
    </w:p>
    <w:p w:rsidR="00000000" w:rsidRDefault="00000000">
      <w:pPr>
        <w:rPr>
          <w:lang w:val="uk-UA"/>
        </w:rPr>
      </w:pPr>
    </w:p>
    <w:p w:rsidR="00000000" w:rsidRDefault="00000000">
      <w:pPr>
        <w:rPr>
          <w:lang w:val="uk-UA"/>
        </w:rPr>
      </w:pPr>
      <w:r>
        <w:rPr>
          <w:lang w:val="uk-UA"/>
        </w:rPr>
        <w:t>810.</w:t>
      </w:r>
      <w:r>
        <w:rPr>
          <w:lang w:val="uk-UA"/>
        </w:rPr>
        <w:tab/>
        <w:t>В соответствии с Законом Украины "О занятости населения" государство обеспечивает дополнительными гарантиями по трудоустройству молодежь, которая окончила или прервала обучение в общеобразовательных школах, профессиональных учебно-воспитательных образовательных учреждениях, прошла срочную военную или альтернативную (невоенную) службу.  Местные государственные административные органы согласно законодательству обязаны бронировать на предприятиях, в учреждениях и организациях до 5% общего количества рабочих мест для молодежи по рабочим специальностям.  На протяжении 1997 года было забронировано 186 200 рабочих мест, из которых 54,4% предназначалось для молодежи.</w:t>
      </w:r>
    </w:p>
    <w:p w:rsidR="00000000" w:rsidRDefault="00000000">
      <w:pPr>
        <w:ind w:firstLine="720"/>
      </w:pPr>
    </w:p>
    <w:p w:rsidR="00000000" w:rsidRDefault="00000000">
      <w:pPr>
        <w:pStyle w:val="BodyText"/>
        <w:spacing w:line="288" w:lineRule="auto"/>
        <w:jc w:val="center"/>
        <w:rPr>
          <w:b/>
          <w:bCs/>
        </w:rPr>
      </w:pPr>
      <w:r>
        <w:rPr>
          <w:b/>
          <w:bCs/>
        </w:rPr>
        <w:br w:type="page"/>
        <w:t>Трудоустройство выпускников учебных заведений, которые зарегистрированы</w:t>
      </w:r>
    </w:p>
    <w:p w:rsidR="00000000" w:rsidRDefault="00000000">
      <w:pPr>
        <w:pStyle w:val="BodyText"/>
        <w:spacing w:line="288" w:lineRule="auto"/>
        <w:jc w:val="center"/>
      </w:pPr>
      <w:r>
        <w:rPr>
          <w:b/>
          <w:bCs/>
        </w:rPr>
        <w:t>в Государственной службе занятости</w:t>
      </w:r>
      <w:r>
        <w:t>*</w:t>
      </w:r>
    </w:p>
    <w:p w:rsidR="00000000" w:rsidRDefault="00000000">
      <w:pPr>
        <w:pStyle w:val="16"/>
      </w:pPr>
      <w:r>
        <w:t>(человек)</w:t>
      </w:r>
    </w:p>
    <w:p w:rsidR="00000000" w:rsidRDefault="00000000">
      <w:pPr>
        <w:jc w:val="center"/>
      </w:pPr>
    </w:p>
    <w:tbl>
      <w:tblPr>
        <w:tblW w:w="953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94"/>
        <w:gridCol w:w="850"/>
        <w:gridCol w:w="851"/>
        <w:gridCol w:w="826"/>
        <w:gridCol w:w="828"/>
        <w:gridCol w:w="880"/>
        <w:gridCol w:w="868"/>
        <w:gridCol w:w="854"/>
        <w:gridCol w:w="886"/>
      </w:tblGrid>
      <w:tr w:rsidR="00000000">
        <w:tblPrEx>
          <w:tblCellMar>
            <w:top w:w="0" w:type="dxa"/>
            <w:bottom w:w="0" w:type="dxa"/>
          </w:tblCellMar>
        </w:tblPrEx>
        <w:trPr>
          <w:trHeight w:val="713"/>
        </w:trPr>
        <w:tc>
          <w:tcPr>
            <w:tcW w:w="2694" w:type="dxa"/>
            <w:vAlign w:val="center"/>
          </w:tcPr>
          <w:p w:rsidR="00000000" w:rsidRDefault="00000000">
            <w:pPr>
              <w:pStyle w:val="FootnoteText"/>
              <w:spacing w:after="20" w:line="216" w:lineRule="auto"/>
              <w:jc w:val="center"/>
              <w:rPr>
                <w:sz w:val="22"/>
              </w:rPr>
            </w:pPr>
            <w:r>
              <w:rPr>
                <w:sz w:val="22"/>
              </w:rPr>
              <w:t>Показатели</w:t>
            </w:r>
          </w:p>
        </w:tc>
        <w:tc>
          <w:tcPr>
            <w:tcW w:w="3355" w:type="dxa"/>
            <w:gridSpan w:val="4"/>
            <w:vAlign w:val="center"/>
          </w:tcPr>
          <w:p w:rsidR="00000000" w:rsidRDefault="00000000">
            <w:pPr>
              <w:pStyle w:val="16"/>
              <w:spacing w:after="20" w:line="216" w:lineRule="auto"/>
              <w:rPr>
                <w:sz w:val="22"/>
              </w:rPr>
            </w:pPr>
            <w:r>
              <w:rPr>
                <w:sz w:val="22"/>
              </w:rPr>
              <w:t>Обратились по вопросам трудоустройства</w:t>
            </w:r>
          </w:p>
        </w:tc>
        <w:tc>
          <w:tcPr>
            <w:tcW w:w="3488" w:type="dxa"/>
            <w:gridSpan w:val="4"/>
            <w:vAlign w:val="center"/>
          </w:tcPr>
          <w:p w:rsidR="00000000" w:rsidRDefault="00000000">
            <w:pPr>
              <w:spacing w:after="20" w:line="216" w:lineRule="auto"/>
              <w:jc w:val="center"/>
              <w:rPr>
                <w:sz w:val="22"/>
              </w:rPr>
            </w:pPr>
            <w:r>
              <w:rPr>
                <w:sz w:val="22"/>
              </w:rPr>
              <w:t>Трудоустроено</w:t>
            </w:r>
          </w:p>
        </w:tc>
      </w:tr>
      <w:tr w:rsidR="00000000">
        <w:tblPrEx>
          <w:tblCellMar>
            <w:top w:w="0" w:type="dxa"/>
            <w:bottom w:w="0" w:type="dxa"/>
          </w:tblCellMar>
        </w:tblPrEx>
        <w:tc>
          <w:tcPr>
            <w:tcW w:w="2694" w:type="dxa"/>
          </w:tcPr>
          <w:p w:rsidR="00000000" w:rsidRDefault="00000000">
            <w:pPr>
              <w:spacing w:after="20" w:line="216" w:lineRule="auto"/>
              <w:rPr>
                <w:sz w:val="22"/>
              </w:rPr>
            </w:pPr>
          </w:p>
        </w:tc>
        <w:tc>
          <w:tcPr>
            <w:tcW w:w="850" w:type="dxa"/>
          </w:tcPr>
          <w:p w:rsidR="00000000" w:rsidRDefault="00000000">
            <w:pPr>
              <w:spacing w:after="20" w:line="216" w:lineRule="auto"/>
              <w:jc w:val="center"/>
              <w:rPr>
                <w:sz w:val="22"/>
              </w:rPr>
            </w:pPr>
            <w:r>
              <w:rPr>
                <w:sz w:val="22"/>
              </w:rPr>
              <w:t xml:space="preserve">1994 </w:t>
            </w:r>
          </w:p>
        </w:tc>
        <w:tc>
          <w:tcPr>
            <w:tcW w:w="851" w:type="dxa"/>
          </w:tcPr>
          <w:p w:rsidR="00000000" w:rsidRDefault="00000000">
            <w:pPr>
              <w:pStyle w:val="16"/>
              <w:spacing w:after="20" w:line="216" w:lineRule="auto"/>
              <w:rPr>
                <w:sz w:val="22"/>
              </w:rPr>
            </w:pPr>
            <w:r>
              <w:rPr>
                <w:sz w:val="22"/>
              </w:rPr>
              <w:t>1995</w:t>
            </w:r>
          </w:p>
        </w:tc>
        <w:tc>
          <w:tcPr>
            <w:tcW w:w="826" w:type="dxa"/>
          </w:tcPr>
          <w:p w:rsidR="00000000" w:rsidRDefault="00000000">
            <w:pPr>
              <w:spacing w:after="20" w:line="216" w:lineRule="auto"/>
              <w:jc w:val="center"/>
              <w:rPr>
                <w:sz w:val="22"/>
              </w:rPr>
            </w:pPr>
            <w:r>
              <w:rPr>
                <w:sz w:val="22"/>
              </w:rPr>
              <w:t>1996</w:t>
            </w:r>
          </w:p>
        </w:tc>
        <w:tc>
          <w:tcPr>
            <w:tcW w:w="828" w:type="dxa"/>
          </w:tcPr>
          <w:p w:rsidR="00000000" w:rsidRDefault="00000000">
            <w:pPr>
              <w:pStyle w:val="FootnoteText"/>
              <w:spacing w:after="20" w:line="216" w:lineRule="auto"/>
              <w:jc w:val="center"/>
              <w:rPr>
                <w:sz w:val="22"/>
              </w:rPr>
            </w:pPr>
            <w:r>
              <w:rPr>
                <w:sz w:val="22"/>
              </w:rPr>
              <w:t>1997</w:t>
            </w:r>
          </w:p>
        </w:tc>
        <w:tc>
          <w:tcPr>
            <w:tcW w:w="880" w:type="dxa"/>
          </w:tcPr>
          <w:p w:rsidR="00000000" w:rsidRDefault="00000000">
            <w:pPr>
              <w:spacing w:after="20" w:line="216" w:lineRule="auto"/>
              <w:jc w:val="center"/>
              <w:rPr>
                <w:sz w:val="22"/>
              </w:rPr>
            </w:pPr>
            <w:r>
              <w:rPr>
                <w:sz w:val="22"/>
              </w:rPr>
              <w:t>1994</w:t>
            </w:r>
          </w:p>
        </w:tc>
        <w:tc>
          <w:tcPr>
            <w:tcW w:w="868" w:type="dxa"/>
          </w:tcPr>
          <w:p w:rsidR="00000000" w:rsidRDefault="00000000">
            <w:pPr>
              <w:spacing w:after="20" w:line="216" w:lineRule="auto"/>
              <w:jc w:val="center"/>
              <w:rPr>
                <w:sz w:val="22"/>
              </w:rPr>
            </w:pPr>
            <w:r>
              <w:rPr>
                <w:sz w:val="22"/>
              </w:rPr>
              <w:t>1995</w:t>
            </w:r>
          </w:p>
        </w:tc>
        <w:tc>
          <w:tcPr>
            <w:tcW w:w="854" w:type="dxa"/>
          </w:tcPr>
          <w:p w:rsidR="00000000" w:rsidRDefault="00000000">
            <w:pPr>
              <w:spacing w:after="20" w:line="216" w:lineRule="auto"/>
              <w:jc w:val="center"/>
              <w:rPr>
                <w:sz w:val="22"/>
              </w:rPr>
            </w:pPr>
            <w:r>
              <w:rPr>
                <w:sz w:val="22"/>
              </w:rPr>
              <w:t>1996</w:t>
            </w:r>
          </w:p>
        </w:tc>
        <w:tc>
          <w:tcPr>
            <w:tcW w:w="886" w:type="dxa"/>
          </w:tcPr>
          <w:p w:rsidR="00000000" w:rsidRDefault="00000000">
            <w:pPr>
              <w:spacing w:after="20" w:line="216" w:lineRule="auto"/>
              <w:jc w:val="center"/>
              <w:rPr>
                <w:sz w:val="22"/>
              </w:rPr>
            </w:pPr>
            <w:r>
              <w:rPr>
                <w:sz w:val="22"/>
              </w:rPr>
              <w:t>1997</w:t>
            </w:r>
          </w:p>
        </w:tc>
      </w:tr>
      <w:tr w:rsidR="00000000">
        <w:tblPrEx>
          <w:tblCellMar>
            <w:top w:w="0" w:type="dxa"/>
            <w:bottom w:w="0" w:type="dxa"/>
          </w:tblCellMar>
        </w:tblPrEx>
        <w:tc>
          <w:tcPr>
            <w:tcW w:w="2694" w:type="dxa"/>
          </w:tcPr>
          <w:p w:rsidR="00000000" w:rsidRDefault="00000000">
            <w:pPr>
              <w:spacing w:after="20"/>
              <w:jc w:val="both"/>
              <w:rPr>
                <w:sz w:val="22"/>
              </w:rPr>
            </w:pPr>
            <w:r>
              <w:rPr>
                <w:sz w:val="22"/>
              </w:rPr>
              <w:t>Всего</w:t>
            </w:r>
          </w:p>
        </w:tc>
        <w:tc>
          <w:tcPr>
            <w:tcW w:w="850" w:type="dxa"/>
          </w:tcPr>
          <w:p w:rsidR="00000000" w:rsidRDefault="00000000">
            <w:pPr>
              <w:spacing w:after="20"/>
              <w:jc w:val="both"/>
              <w:rPr>
                <w:sz w:val="22"/>
              </w:rPr>
            </w:pPr>
            <w:r>
              <w:rPr>
                <w:sz w:val="22"/>
              </w:rPr>
              <w:t>53 273</w:t>
            </w:r>
          </w:p>
        </w:tc>
        <w:tc>
          <w:tcPr>
            <w:tcW w:w="851" w:type="dxa"/>
          </w:tcPr>
          <w:p w:rsidR="00000000" w:rsidRDefault="00000000">
            <w:pPr>
              <w:spacing w:after="20"/>
              <w:jc w:val="both"/>
              <w:rPr>
                <w:sz w:val="22"/>
              </w:rPr>
            </w:pPr>
            <w:r>
              <w:rPr>
                <w:sz w:val="22"/>
              </w:rPr>
              <w:t>54 947</w:t>
            </w:r>
          </w:p>
        </w:tc>
        <w:tc>
          <w:tcPr>
            <w:tcW w:w="826" w:type="dxa"/>
          </w:tcPr>
          <w:p w:rsidR="00000000" w:rsidRDefault="00000000">
            <w:pPr>
              <w:spacing w:after="20"/>
              <w:jc w:val="both"/>
              <w:rPr>
                <w:sz w:val="22"/>
              </w:rPr>
            </w:pPr>
            <w:r>
              <w:rPr>
                <w:sz w:val="22"/>
              </w:rPr>
              <w:t>64 956</w:t>
            </w:r>
          </w:p>
        </w:tc>
        <w:tc>
          <w:tcPr>
            <w:tcW w:w="828" w:type="dxa"/>
          </w:tcPr>
          <w:p w:rsidR="00000000" w:rsidRDefault="00000000">
            <w:pPr>
              <w:spacing w:after="20"/>
              <w:jc w:val="both"/>
              <w:rPr>
                <w:sz w:val="22"/>
              </w:rPr>
            </w:pPr>
            <w:r>
              <w:rPr>
                <w:sz w:val="22"/>
              </w:rPr>
              <w:t>77 621</w:t>
            </w:r>
          </w:p>
        </w:tc>
        <w:tc>
          <w:tcPr>
            <w:tcW w:w="880" w:type="dxa"/>
          </w:tcPr>
          <w:p w:rsidR="00000000" w:rsidRDefault="00000000">
            <w:pPr>
              <w:tabs>
                <w:tab w:val="clear" w:pos="567"/>
              </w:tabs>
              <w:spacing w:after="20"/>
              <w:jc w:val="right"/>
              <w:rPr>
                <w:sz w:val="22"/>
              </w:rPr>
            </w:pPr>
            <w:r>
              <w:rPr>
                <w:sz w:val="22"/>
              </w:rPr>
              <w:t>27 454</w:t>
            </w:r>
          </w:p>
        </w:tc>
        <w:tc>
          <w:tcPr>
            <w:tcW w:w="868" w:type="dxa"/>
          </w:tcPr>
          <w:p w:rsidR="00000000" w:rsidRDefault="00000000">
            <w:pPr>
              <w:tabs>
                <w:tab w:val="clear" w:pos="567"/>
              </w:tabs>
              <w:spacing w:after="20"/>
              <w:jc w:val="right"/>
              <w:rPr>
                <w:sz w:val="22"/>
              </w:rPr>
            </w:pPr>
            <w:r>
              <w:rPr>
                <w:sz w:val="22"/>
              </w:rPr>
              <w:t>24 934</w:t>
            </w:r>
          </w:p>
        </w:tc>
        <w:tc>
          <w:tcPr>
            <w:tcW w:w="854" w:type="dxa"/>
          </w:tcPr>
          <w:p w:rsidR="00000000" w:rsidRDefault="00000000">
            <w:pPr>
              <w:tabs>
                <w:tab w:val="clear" w:pos="567"/>
              </w:tabs>
              <w:spacing w:after="20"/>
              <w:jc w:val="right"/>
              <w:rPr>
                <w:sz w:val="22"/>
              </w:rPr>
            </w:pPr>
            <w:r>
              <w:rPr>
                <w:sz w:val="22"/>
              </w:rPr>
              <w:t>22 049</w:t>
            </w:r>
          </w:p>
        </w:tc>
        <w:tc>
          <w:tcPr>
            <w:tcW w:w="886" w:type="dxa"/>
          </w:tcPr>
          <w:p w:rsidR="00000000" w:rsidRDefault="00000000">
            <w:pPr>
              <w:tabs>
                <w:tab w:val="clear" w:pos="567"/>
              </w:tabs>
              <w:spacing w:after="20"/>
              <w:jc w:val="right"/>
              <w:rPr>
                <w:sz w:val="22"/>
              </w:rPr>
            </w:pPr>
            <w:r>
              <w:rPr>
                <w:sz w:val="22"/>
              </w:rPr>
              <w:t>25 583</w:t>
            </w:r>
          </w:p>
        </w:tc>
      </w:tr>
      <w:tr w:rsidR="00000000">
        <w:tblPrEx>
          <w:tblCellMar>
            <w:top w:w="0" w:type="dxa"/>
            <w:bottom w:w="0" w:type="dxa"/>
          </w:tblCellMar>
        </w:tblPrEx>
        <w:tc>
          <w:tcPr>
            <w:tcW w:w="2694" w:type="dxa"/>
          </w:tcPr>
          <w:p w:rsidR="00000000" w:rsidRDefault="00000000">
            <w:pPr>
              <w:spacing w:after="20"/>
              <w:jc w:val="both"/>
              <w:rPr>
                <w:sz w:val="22"/>
              </w:rPr>
            </w:pPr>
            <w:r>
              <w:rPr>
                <w:sz w:val="22"/>
              </w:rPr>
              <w:t>в том числе:</w:t>
            </w:r>
          </w:p>
        </w:tc>
        <w:tc>
          <w:tcPr>
            <w:tcW w:w="850" w:type="dxa"/>
          </w:tcPr>
          <w:p w:rsidR="00000000" w:rsidRDefault="00000000">
            <w:pPr>
              <w:spacing w:after="20"/>
              <w:jc w:val="both"/>
              <w:rPr>
                <w:sz w:val="22"/>
              </w:rPr>
            </w:pPr>
          </w:p>
        </w:tc>
        <w:tc>
          <w:tcPr>
            <w:tcW w:w="851" w:type="dxa"/>
          </w:tcPr>
          <w:p w:rsidR="00000000" w:rsidRDefault="00000000">
            <w:pPr>
              <w:spacing w:after="20"/>
              <w:jc w:val="both"/>
              <w:rPr>
                <w:sz w:val="22"/>
              </w:rPr>
            </w:pPr>
          </w:p>
        </w:tc>
        <w:tc>
          <w:tcPr>
            <w:tcW w:w="826" w:type="dxa"/>
          </w:tcPr>
          <w:p w:rsidR="00000000" w:rsidRDefault="00000000">
            <w:pPr>
              <w:spacing w:after="20"/>
              <w:jc w:val="both"/>
              <w:rPr>
                <w:sz w:val="22"/>
              </w:rPr>
            </w:pPr>
          </w:p>
        </w:tc>
        <w:tc>
          <w:tcPr>
            <w:tcW w:w="828" w:type="dxa"/>
          </w:tcPr>
          <w:p w:rsidR="00000000" w:rsidRDefault="00000000">
            <w:pPr>
              <w:spacing w:after="20"/>
              <w:jc w:val="both"/>
              <w:rPr>
                <w:sz w:val="22"/>
              </w:rPr>
            </w:pPr>
          </w:p>
        </w:tc>
        <w:tc>
          <w:tcPr>
            <w:tcW w:w="880" w:type="dxa"/>
          </w:tcPr>
          <w:p w:rsidR="00000000" w:rsidRDefault="00000000">
            <w:pPr>
              <w:tabs>
                <w:tab w:val="clear" w:pos="567"/>
              </w:tabs>
              <w:spacing w:after="20"/>
              <w:jc w:val="right"/>
              <w:rPr>
                <w:sz w:val="22"/>
              </w:rPr>
            </w:pPr>
          </w:p>
        </w:tc>
        <w:tc>
          <w:tcPr>
            <w:tcW w:w="868" w:type="dxa"/>
          </w:tcPr>
          <w:p w:rsidR="00000000" w:rsidRDefault="00000000">
            <w:pPr>
              <w:tabs>
                <w:tab w:val="clear" w:pos="567"/>
              </w:tabs>
              <w:spacing w:after="20"/>
              <w:jc w:val="right"/>
              <w:rPr>
                <w:sz w:val="22"/>
              </w:rPr>
            </w:pPr>
          </w:p>
        </w:tc>
        <w:tc>
          <w:tcPr>
            <w:tcW w:w="854" w:type="dxa"/>
          </w:tcPr>
          <w:p w:rsidR="00000000" w:rsidRDefault="00000000">
            <w:pPr>
              <w:tabs>
                <w:tab w:val="clear" w:pos="567"/>
              </w:tabs>
              <w:spacing w:after="20"/>
              <w:jc w:val="right"/>
              <w:rPr>
                <w:sz w:val="22"/>
              </w:rPr>
            </w:pPr>
          </w:p>
        </w:tc>
        <w:tc>
          <w:tcPr>
            <w:tcW w:w="886" w:type="dxa"/>
          </w:tcPr>
          <w:p w:rsidR="00000000" w:rsidRDefault="00000000">
            <w:pPr>
              <w:tabs>
                <w:tab w:val="clear" w:pos="567"/>
              </w:tabs>
              <w:spacing w:after="20"/>
              <w:jc w:val="right"/>
              <w:rPr>
                <w:sz w:val="22"/>
              </w:rPr>
            </w:pPr>
          </w:p>
        </w:tc>
      </w:tr>
      <w:tr w:rsidR="00000000">
        <w:tblPrEx>
          <w:tblCellMar>
            <w:top w:w="0" w:type="dxa"/>
            <w:bottom w:w="0" w:type="dxa"/>
          </w:tblCellMar>
        </w:tblPrEx>
        <w:tc>
          <w:tcPr>
            <w:tcW w:w="2694" w:type="dxa"/>
          </w:tcPr>
          <w:p w:rsidR="00000000" w:rsidRDefault="00000000">
            <w:pPr>
              <w:spacing w:after="20" w:line="240" w:lineRule="auto"/>
              <w:jc w:val="both"/>
              <w:rPr>
                <w:sz w:val="22"/>
              </w:rPr>
            </w:pPr>
            <w:r>
              <w:rPr>
                <w:sz w:val="22"/>
              </w:rPr>
              <w:t>выпускники общеобразовательных школ</w:t>
            </w:r>
          </w:p>
        </w:tc>
        <w:tc>
          <w:tcPr>
            <w:tcW w:w="850" w:type="dxa"/>
          </w:tcPr>
          <w:p w:rsidR="00000000" w:rsidRDefault="00000000">
            <w:pPr>
              <w:spacing w:after="20"/>
              <w:jc w:val="both"/>
              <w:rPr>
                <w:sz w:val="22"/>
              </w:rPr>
            </w:pPr>
            <w:r>
              <w:rPr>
                <w:sz w:val="22"/>
              </w:rPr>
              <w:t>21 628</w:t>
            </w:r>
          </w:p>
        </w:tc>
        <w:tc>
          <w:tcPr>
            <w:tcW w:w="851" w:type="dxa"/>
          </w:tcPr>
          <w:p w:rsidR="00000000" w:rsidRDefault="00000000">
            <w:pPr>
              <w:spacing w:after="20"/>
              <w:jc w:val="both"/>
              <w:rPr>
                <w:sz w:val="22"/>
              </w:rPr>
            </w:pPr>
            <w:r>
              <w:rPr>
                <w:sz w:val="22"/>
              </w:rPr>
              <w:t>21 225</w:t>
            </w:r>
          </w:p>
        </w:tc>
        <w:tc>
          <w:tcPr>
            <w:tcW w:w="826" w:type="dxa"/>
          </w:tcPr>
          <w:p w:rsidR="00000000" w:rsidRDefault="00000000">
            <w:pPr>
              <w:spacing w:after="20"/>
              <w:jc w:val="both"/>
              <w:rPr>
                <w:sz w:val="22"/>
              </w:rPr>
            </w:pPr>
            <w:r>
              <w:rPr>
                <w:sz w:val="22"/>
              </w:rPr>
              <w:t>17 352</w:t>
            </w:r>
          </w:p>
        </w:tc>
        <w:tc>
          <w:tcPr>
            <w:tcW w:w="828" w:type="dxa"/>
          </w:tcPr>
          <w:p w:rsidR="00000000" w:rsidRDefault="00000000">
            <w:pPr>
              <w:spacing w:after="20"/>
              <w:jc w:val="both"/>
              <w:rPr>
                <w:sz w:val="22"/>
              </w:rPr>
            </w:pPr>
            <w:r>
              <w:rPr>
                <w:sz w:val="22"/>
              </w:rPr>
              <w:t>16 560</w:t>
            </w:r>
          </w:p>
        </w:tc>
        <w:tc>
          <w:tcPr>
            <w:tcW w:w="880" w:type="dxa"/>
          </w:tcPr>
          <w:p w:rsidR="00000000" w:rsidRDefault="00000000">
            <w:pPr>
              <w:tabs>
                <w:tab w:val="clear" w:pos="567"/>
              </w:tabs>
              <w:spacing w:after="20"/>
              <w:jc w:val="right"/>
              <w:rPr>
                <w:sz w:val="22"/>
              </w:rPr>
            </w:pPr>
            <w:r>
              <w:rPr>
                <w:sz w:val="22"/>
              </w:rPr>
              <w:t>11 978</w:t>
            </w:r>
          </w:p>
        </w:tc>
        <w:tc>
          <w:tcPr>
            <w:tcW w:w="868" w:type="dxa"/>
          </w:tcPr>
          <w:p w:rsidR="00000000" w:rsidRDefault="00000000">
            <w:pPr>
              <w:tabs>
                <w:tab w:val="clear" w:pos="567"/>
              </w:tabs>
              <w:spacing w:after="20"/>
              <w:jc w:val="right"/>
              <w:rPr>
                <w:sz w:val="22"/>
              </w:rPr>
            </w:pPr>
            <w:r>
              <w:rPr>
                <w:sz w:val="22"/>
              </w:rPr>
              <w:t>10 595</w:t>
            </w:r>
          </w:p>
        </w:tc>
        <w:tc>
          <w:tcPr>
            <w:tcW w:w="854" w:type="dxa"/>
          </w:tcPr>
          <w:p w:rsidR="00000000" w:rsidRDefault="00000000">
            <w:pPr>
              <w:tabs>
                <w:tab w:val="clear" w:pos="567"/>
              </w:tabs>
              <w:spacing w:after="20"/>
              <w:jc w:val="right"/>
              <w:rPr>
                <w:sz w:val="22"/>
              </w:rPr>
            </w:pPr>
            <w:r>
              <w:rPr>
                <w:sz w:val="22"/>
              </w:rPr>
              <w:t>7 401</w:t>
            </w:r>
          </w:p>
        </w:tc>
        <w:tc>
          <w:tcPr>
            <w:tcW w:w="886" w:type="dxa"/>
          </w:tcPr>
          <w:p w:rsidR="00000000" w:rsidRDefault="00000000">
            <w:pPr>
              <w:tabs>
                <w:tab w:val="clear" w:pos="567"/>
              </w:tabs>
              <w:spacing w:after="20"/>
              <w:jc w:val="right"/>
              <w:rPr>
                <w:sz w:val="22"/>
              </w:rPr>
            </w:pPr>
            <w:r>
              <w:rPr>
                <w:sz w:val="22"/>
              </w:rPr>
              <w:t>6 261</w:t>
            </w:r>
          </w:p>
        </w:tc>
      </w:tr>
      <w:tr w:rsidR="00000000">
        <w:tblPrEx>
          <w:tblCellMar>
            <w:top w:w="0" w:type="dxa"/>
            <w:bottom w:w="0" w:type="dxa"/>
          </w:tblCellMar>
        </w:tblPrEx>
        <w:tc>
          <w:tcPr>
            <w:tcW w:w="2694" w:type="dxa"/>
          </w:tcPr>
          <w:p w:rsidR="00000000" w:rsidRDefault="00000000">
            <w:pPr>
              <w:spacing w:after="20" w:line="240" w:lineRule="auto"/>
              <w:jc w:val="both"/>
              <w:rPr>
                <w:sz w:val="22"/>
              </w:rPr>
            </w:pPr>
            <w:r>
              <w:rPr>
                <w:sz w:val="22"/>
              </w:rPr>
              <w:t xml:space="preserve">выпускники </w:t>
            </w:r>
            <w:proofErr w:type="spellStart"/>
            <w:r>
              <w:rPr>
                <w:sz w:val="22"/>
              </w:rPr>
              <w:t>профессионально-учебно-воспитательных</w:t>
            </w:r>
            <w:proofErr w:type="spellEnd"/>
            <w:r>
              <w:rPr>
                <w:sz w:val="22"/>
              </w:rPr>
              <w:t xml:space="preserve"> заведений</w:t>
            </w:r>
          </w:p>
        </w:tc>
        <w:tc>
          <w:tcPr>
            <w:tcW w:w="850" w:type="dxa"/>
          </w:tcPr>
          <w:p w:rsidR="00000000" w:rsidRDefault="00000000">
            <w:pPr>
              <w:spacing w:after="20"/>
              <w:jc w:val="both"/>
              <w:rPr>
                <w:sz w:val="22"/>
              </w:rPr>
            </w:pPr>
            <w:r>
              <w:rPr>
                <w:sz w:val="22"/>
              </w:rPr>
              <w:t>17 943</w:t>
            </w:r>
          </w:p>
        </w:tc>
        <w:tc>
          <w:tcPr>
            <w:tcW w:w="851" w:type="dxa"/>
          </w:tcPr>
          <w:p w:rsidR="00000000" w:rsidRDefault="00000000">
            <w:pPr>
              <w:spacing w:after="20"/>
              <w:jc w:val="both"/>
              <w:rPr>
                <w:sz w:val="22"/>
              </w:rPr>
            </w:pPr>
            <w:r>
              <w:rPr>
                <w:sz w:val="22"/>
              </w:rPr>
              <w:t>18 431</w:t>
            </w:r>
          </w:p>
        </w:tc>
        <w:tc>
          <w:tcPr>
            <w:tcW w:w="826" w:type="dxa"/>
          </w:tcPr>
          <w:p w:rsidR="00000000" w:rsidRDefault="00000000">
            <w:pPr>
              <w:spacing w:after="20"/>
              <w:jc w:val="both"/>
              <w:rPr>
                <w:sz w:val="22"/>
              </w:rPr>
            </w:pPr>
            <w:r>
              <w:rPr>
                <w:sz w:val="22"/>
              </w:rPr>
              <w:t>25 617</w:t>
            </w:r>
          </w:p>
        </w:tc>
        <w:tc>
          <w:tcPr>
            <w:tcW w:w="828" w:type="dxa"/>
          </w:tcPr>
          <w:p w:rsidR="00000000" w:rsidRDefault="00000000">
            <w:pPr>
              <w:spacing w:after="20"/>
              <w:jc w:val="both"/>
              <w:rPr>
                <w:sz w:val="22"/>
              </w:rPr>
            </w:pPr>
            <w:r>
              <w:rPr>
                <w:sz w:val="22"/>
              </w:rPr>
              <w:t>32 481</w:t>
            </w:r>
          </w:p>
        </w:tc>
        <w:tc>
          <w:tcPr>
            <w:tcW w:w="880" w:type="dxa"/>
          </w:tcPr>
          <w:p w:rsidR="00000000" w:rsidRDefault="00000000">
            <w:pPr>
              <w:tabs>
                <w:tab w:val="clear" w:pos="567"/>
              </w:tabs>
              <w:spacing w:after="20"/>
              <w:jc w:val="right"/>
              <w:rPr>
                <w:sz w:val="22"/>
              </w:rPr>
            </w:pPr>
            <w:r>
              <w:rPr>
                <w:sz w:val="22"/>
              </w:rPr>
              <w:t>9 230</w:t>
            </w:r>
          </w:p>
        </w:tc>
        <w:tc>
          <w:tcPr>
            <w:tcW w:w="868" w:type="dxa"/>
          </w:tcPr>
          <w:p w:rsidR="00000000" w:rsidRDefault="00000000">
            <w:pPr>
              <w:tabs>
                <w:tab w:val="clear" w:pos="567"/>
              </w:tabs>
              <w:spacing w:after="20"/>
              <w:jc w:val="right"/>
              <w:rPr>
                <w:sz w:val="22"/>
              </w:rPr>
            </w:pPr>
            <w:r>
              <w:rPr>
                <w:sz w:val="22"/>
              </w:rPr>
              <w:t>8 306</w:t>
            </w:r>
          </w:p>
        </w:tc>
        <w:tc>
          <w:tcPr>
            <w:tcW w:w="854" w:type="dxa"/>
          </w:tcPr>
          <w:p w:rsidR="00000000" w:rsidRDefault="00000000">
            <w:pPr>
              <w:tabs>
                <w:tab w:val="clear" w:pos="567"/>
              </w:tabs>
              <w:spacing w:after="20"/>
              <w:jc w:val="right"/>
              <w:rPr>
                <w:sz w:val="22"/>
              </w:rPr>
            </w:pPr>
            <w:r>
              <w:rPr>
                <w:sz w:val="22"/>
              </w:rPr>
              <w:t>8 181</w:t>
            </w:r>
          </w:p>
        </w:tc>
        <w:tc>
          <w:tcPr>
            <w:tcW w:w="886" w:type="dxa"/>
          </w:tcPr>
          <w:p w:rsidR="00000000" w:rsidRDefault="00000000">
            <w:pPr>
              <w:tabs>
                <w:tab w:val="clear" w:pos="567"/>
              </w:tabs>
              <w:spacing w:after="20"/>
              <w:jc w:val="right"/>
              <w:rPr>
                <w:sz w:val="22"/>
              </w:rPr>
            </w:pPr>
            <w:r>
              <w:rPr>
                <w:sz w:val="22"/>
              </w:rPr>
              <w:t>9 760</w:t>
            </w:r>
          </w:p>
        </w:tc>
      </w:tr>
      <w:tr w:rsidR="00000000">
        <w:tblPrEx>
          <w:tblCellMar>
            <w:top w:w="0" w:type="dxa"/>
            <w:bottom w:w="0" w:type="dxa"/>
          </w:tblCellMar>
        </w:tblPrEx>
        <w:tc>
          <w:tcPr>
            <w:tcW w:w="2694" w:type="dxa"/>
          </w:tcPr>
          <w:p w:rsidR="00000000" w:rsidRDefault="00000000">
            <w:pPr>
              <w:pStyle w:val="FootnoteText"/>
              <w:spacing w:after="20"/>
              <w:rPr>
                <w:sz w:val="22"/>
              </w:rPr>
            </w:pPr>
            <w:r>
              <w:rPr>
                <w:sz w:val="22"/>
              </w:rPr>
              <w:t>выпускники высших учебных заведений</w:t>
            </w:r>
          </w:p>
        </w:tc>
        <w:tc>
          <w:tcPr>
            <w:tcW w:w="850" w:type="dxa"/>
          </w:tcPr>
          <w:p w:rsidR="00000000" w:rsidRDefault="00000000">
            <w:pPr>
              <w:spacing w:after="20"/>
              <w:jc w:val="both"/>
              <w:rPr>
                <w:sz w:val="22"/>
              </w:rPr>
            </w:pPr>
            <w:r>
              <w:rPr>
                <w:sz w:val="22"/>
              </w:rPr>
              <w:t>13 702</w:t>
            </w:r>
          </w:p>
        </w:tc>
        <w:tc>
          <w:tcPr>
            <w:tcW w:w="851" w:type="dxa"/>
          </w:tcPr>
          <w:p w:rsidR="00000000" w:rsidRDefault="00000000">
            <w:pPr>
              <w:spacing w:after="20"/>
              <w:jc w:val="both"/>
              <w:rPr>
                <w:sz w:val="22"/>
              </w:rPr>
            </w:pPr>
            <w:r>
              <w:rPr>
                <w:sz w:val="22"/>
              </w:rPr>
              <w:t>15 291</w:t>
            </w:r>
          </w:p>
        </w:tc>
        <w:tc>
          <w:tcPr>
            <w:tcW w:w="826" w:type="dxa"/>
          </w:tcPr>
          <w:p w:rsidR="00000000" w:rsidRDefault="00000000">
            <w:pPr>
              <w:spacing w:after="20"/>
              <w:jc w:val="both"/>
              <w:rPr>
                <w:sz w:val="22"/>
              </w:rPr>
            </w:pPr>
            <w:r>
              <w:rPr>
                <w:sz w:val="22"/>
              </w:rPr>
              <w:t>21 987</w:t>
            </w:r>
          </w:p>
        </w:tc>
        <w:tc>
          <w:tcPr>
            <w:tcW w:w="828" w:type="dxa"/>
          </w:tcPr>
          <w:p w:rsidR="00000000" w:rsidRDefault="00000000">
            <w:pPr>
              <w:spacing w:after="20"/>
              <w:jc w:val="both"/>
              <w:rPr>
                <w:sz w:val="22"/>
              </w:rPr>
            </w:pPr>
            <w:r>
              <w:rPr>
                <w:sz w:val="22"/>
              </w:rPr>
              <w:t>28 580</w:t>
            </w:r>
          </w:p>
        </w:tc>
        <w:tc>
          <w:tcPr>
            <w:tcW w:w="880" w:type="dxa"/>
          </w:tcPr>
          <w:p w:rsidR="00000000" w:rsidRDefault="00000000">
            <w:pPr>
              <w:tabs>
                <w:tab w:val="clear" w:pos="567"/>
              </w:tabs>
              <w:spacing w:after="20"/>
              <w:jc w:val="right"/>
              <w:rPr>
                <w:sz w:val="22"/>
              </w:rPr>
            </w:pPr>
            <w:r>
              <w:rPr>
                <w:sz w:val="22"/>
              </w:rPr>
              <w:t>6 246</w:t>
            </w:r>
          </w:p>
        </w:tc>
        <w:tc>
          <w:tcPr>
            <w:tcW w:w="868" w:type="dxa"/>
          </w:tcPr>
          <w:p w:rsidR="00000000" w:rsidRDefault="00000000">
            <w:pPr>
              <w:tabs>
                <w:tab w:val="clear" w:pos="567"/>
              </w:tabs>
              <w:spacing w:after="20"/>
              <w:jc w:val="right"/>
              <w:rPr>
                <w:sz w:val="22"/>
              </w:rPr>
            </w:pPr>
            <w:r>
              <w:rPr>
                <w:sz w:val="22"/>
              </w:rPr>
              <w:t>6 033</w:t>
            </w:r>
          </w:p>
        </w:tc>
        <w:tc>
          <w:tcPr>
            <w:tcW w:w="854" w:type="dxa"/>
          </w:tcPr>
          <w:p w:rsidR="00000000" w:rsidRDefault="00000000">
            <w:pPr>
              <w:tabs>
                <w:tab w:val="clear" w:pos="567"/>
              </w:tabs>
              <w:spacing w:after="20"/>
              <w:jc w:val="right"/>
              <w:rPr>
                <w:sz w:val="22"/>
              </w:rPr>
            </w:pPr>
            <w:r>
              <w:rPr>
                <w:sz w:val="22"/>
              </w:rPr>
              <w:t>6 467</w:t>
            </w:r>
          </w:p>
        </w:tc>
        <w:tc>
          <w:tcPr>
            <w:tcW w:w="886" w:type="dxa"/>
          </w:tcPr>
          <w:p w:rsidR="00000000" w:rsidRDefault="00000000">
            <w:pPr>
              <w:tabs>
                <w:tab w:val="clear" w:pos="567"/>
              </w:tabs>
              <w:spacing w:after="20"/>
              <w:jc w:val="right"/>
              <w:rPr>
                <w:sz w:val="22"/>
              </w:rPr>
            </w:pPr>
            <w:r>
              <w:rPr>
                <w:sz w:val="22"/>
              </w:rPr>
              <w:t>9 562</w:t>
            </w:r>
          </w:p>
        </w:tc>
      </w:tr>
    </w:tbl>
    <w:p w:rsidR="00000000" w:rsidRDefault="00000000"/>
    <w:p w:rsidR="00000000" w:rsidRDefault="00000000">
      <w:r>
        <w:t>*</w:t>
      </w:r>
      <w:r>
        <w:tab/>
        <w:t>По данным Государственного комитета статистики Украины.</w:t>
      </w:r>
    </w:p>
    <w:p w:rsidR="00000000" w:rsidRDefault="00000000"/>
    <w:p w:rsidR="00000000" w:rsidRDefault="00000000"/>
    <w:p w:rsidR="00000000" w:rsidRDefault="00000000">
      <w:r>
        <w:t>811.</w:t>
      </w:r>
      <w:r>
        <w:tab/>
        <w:t>В целях предупреждения безработицы и оказания молодежи помощи в трудоустройстве Министерство труда и социальной политики Украины разработало Программу занятости населения на 1997-2000 годы, которая была принята Кабинетом министров Украины.  Существенную помощь молодежи на рынке труда и в получении профессионального образования и квалификации оказывают социальные службы Министерства по делам семьи и молодежи Украины.</w:t>
      </w:r>
    </w:p>
    <w:p w:rsidR="00000000" w:rsidRDefault="00000000"/>
    <w:p w:rsidR="00000000" w:rsidRDefault="00000000">
      <w:r>
        <w:t>812.</w:t>
      </w:r>
      <w:r>
        <w:tab/>
        <w:t xml:space="preserve">Права ребенка на труд и защиту от экономической эксплуатации, предусмотренные статьей 32 Конвенции, закреплены в Кодексе законов о труде Украины (глава </w:t>
      </w:r>
      <w:proofErr w:type="spellStart"/>
      <w:r>
        <w:t>Х</w:t>
      </w:r>
      <w:proofErr w:type="spellEnd"/>
      <w:r>
        <w:t xml:space="preserve">ІІІ "Труд молодежи" статьи 187-200, глава </w:t>
      </w:r>
      <w:proofErr w:type="spellStart"/>
      <w:r>
        <w:t>Х</w:t>
      </w:r>
      <w:proofErr w:type="spellEnd"/>
      <w:r>
        <w:t>І</w:t>
      </w:r>
      <w:proofErr w:type="spellStart"/>
      <w:r>
        <w:t>V</w:t>
      </w:r>
      <w:proofErr w:type="spellEnd"/>
      <w:r>
        <w:t xml:space="preserve">).  Льготы для работников, которые сочетают работу с обучением (статьи 201-220), указаны в Законах Украины "Об образовании", "О занятости населения", "Об отпусках", "Об оплате труда" и "Об охране труда". </w:t>
      </w:r>
    </w:p>
    <w:p w:rsidR="00000000" w:rsidRDefault="00000000"/>
    <w:p w:rsidR="00000000" w:rsidRDefault="00000000">
      <w:pPr>
        <w:tabs>
          <w:tab w:val="left" w:pos="567"/>
          <w:tab w:val="left" w:pos="1134"/>
          <w:tab w:val="left" w:pos="1701"/>
          <w:tab w:val="left" w:pos="2268"/>
          <w:tab w:val="left" w:pos="2835"/>
        </w:tabs>
      </w:pPr>
      <w:r>
        <w:t>813.</w:t>
      </w:r>
      <w:r>
        <w:tab/>
        <w:t>Несовершеннолетние в трудовых правоотношениях приравниваются в правах к совершеннолетним, а в сфере охраны труда, рабочего времени, отпусков и некоторых других условий труда пользуются льготами, установленными законодательством Украины.</w:t>
      </w:r>
    </w:p>
    <w:p w:rsidR="00000000" w:rsidRDefault="00000000">
      <w:pPr>
        <w:tabs>
          <w:tab w:val="left" w:pos="567"/>
          <w:tab w:val="left" w:pos="1134"/>
          <w:tab w:val="left" w:pos="1701"/>
          <w:tab w:val="left" w:pos="2268"/>
          <w:tab w:val="left" w:pos="2835"/>
        </w:tabs>
      </w:pPr>
    </w:p>
    <w:p w:rsidR="00000000" w:rsidRDefault="00000000">
      <w:pPr>
        <w:tabs>
          <w:tab w:val="left" w:pos="567"/>
          <w:tab w:val="left" w:pos="1134"/>
          <w:tab w:val="left" w:pos="1701"/>
          <w:tab w:val="left" w:pos="2268"/>
          <w:tab w:val="left" w:pos="2835"/>
        </w:tabs>
      </w:pPr>
      <w:r>
        <w:t>814.</w:t>
      </w:r>
      <w:r>
        <w:tab/>
        <w:t>Не допускается принятие на работу лиц моложе 16 лет.  С согласия одного из родителей или лица, которое его заменяет, могут, в виде исключения, приниматься на работу лица, которым исполнилось 15 лет.</w:t>
      </w:r>
    </w:p>
    <w:p w:rsidR="00000000" w:rsidRDefault="00000000">
      <w:pPr>
        <w:tabs>
          <w:tab w:val="left" w:pos="567"/>
          <w:tab w:val="left" w:pos="1134"/>
          <w:tab w:val="left" w:pos="1701"/>
          <w:tab w:val="left" w:pos="2268"/>
          <w:tab w:val="left" w:pos="2835"/>
        </w:tabs>
      </w:pPr>
    </w:p>
    <w:p w:rsidR="00000000" w:rsidRDefault="00000000">
      <w:pPr>
        <w:tabs>
          <w:tab w:val="left" w:pos="567"/>
          <w:tab w:val="left" w:pos="1134"/>
          <w:tab w:val="left" w:pos="1701"/>
          <w:tab w:val="left" w:pos="2268"/>
          <w:tab w:val="left" w:pos="2835"/>
        </w:tabs>
      </w:pPr>
      <w:r>
        <w:t>815.</w:t>
      </w:r>
      <w:r>
        <w:tab/>
        <w:t>Для подготовки молодежи к продуктивному труду допускается принятие на работу учащихся общеобразовательных школ, профессионально-технических и средних специальных учебных заведений для выполнения легкой работы, которая не вредит здоровью и не нарушает процесс обучения, в свободное от обучения время после достижения ими 14-летнего возраста с согласия родителей или их заменяющих лиц.</w:t>
      </w:r>
    </w:p>
    <w:p w:rsidR="00000000" w:rsidRDefault="00000000">
      <w:pPr>
        <w:tabs>
          <w:tab w:val="left" w:pos="567"/>
          <w:tab w:val="left" w:pos="1134"/>
          <w:tab w:val="left" w:pos="1701"/>
          <w:tab w:val="left" w:pos="2268"/>
          <w:tab w:val="left" w:pos="2835"/>
        </w:tabs>
      </w:pPr>
    </w:p>
    <w:p w:rsidR="00000000" w:rsidRDefault="00000000">
      <w:pPr>
        <w:tabs>
          <w:tab w:val="left" w:pos="567"/>
          <w:tab w:val="left" w:pos="1134"/>
          <w:tab w:val="left" w:pos="1701"/>
          <w:tab w:val="left" w:pos="2268"/>
          <w:tab w:val="left" w:pos="2835"/>
        </w:tabs>
      </w:pPr>
      <w:r>
        <w:t>816.</w:t>
      </w:r>
      <w:r>
        <w:tab/>
        <w:t>Для несовершеннолетних работников устанавливается сокращенный рабочий день и удлиненный отпуск и снижены нормы производства.</w:t>
      </w:r>
    </w:p>
    <w:p w:rsidR="00000000" w:rsidRDefault="00000000">
      <w:pPr>
        <w:tabs>
          <w:tab w:val="left" w:pos="567"/>
          <w:tab w:val="left" w:pos="1134"/>
          <w:tab w:val="left" w:pos="1701"/>
          <w:tab w:val="left" w:pos="2268"/>
          <w:tab w:val="left" w:pos="2835"/>
        </w:tabs>
      </w:pPr>
    </w:p>
    <w:p w:rsidR="00000000" w:rsidRDefault="00000000">
      <w:pPr>
        <w:tabs>
          <w:tab w:val="left" w:pos="567"/>
          <w:tab w:val="left" w:pos="1134"/>
          <w:tab w:val="left" w:pos="1701"/>
          <w:tab w:val="left" w:pos="2268"/>
          <w:tab w:val="left" w:pos="2835"/>
        </w:tabs>
      </w:pPr>
      <w:r>
        <w:t>817.</w:t>
      </w:r>
      <w:r>
        <w:tab/>
        <w:t>Родители, усыновители и опекуны несовершеннолетнего, а также органы исполнительной власти и  должностные лица, на которых возложен надзор и контроль за соблюдением законодательства о труде, имеют право требовать разрыва трудового договора с несовершеннолетним, в том числе и  на продолжительный срок, в случае, если продолжение его действия угрожает здоровью несовершеннолетнего или нарушает его законные права.</w:t>
      </w:r>
    </w:p>
    <w:p w:rsidR="00000000" w:rsidRDefault="00000000">
      <w:pPr>
        <w:tabs>
          <w:tab w:val="left" w:pos="567"/>
          <w:tab w:val="left" w:pos="1134"/>
          <w:tab w:val="left" w:pos="1701"/>
          <w:tab w:val="left" w:pos="2268"/>
          <w:tab w:val="left" w:pos="2835"/>
        </w:tabs>
      </w:pPr>
    </w:p>
    <w:p w:rsidR="00000000" w:rsidRDefault="00000000">
      <w:pPr>
        <w:tabs>
          <w:tab w:val="left" w:pos="567"/>
          <w:tab w:val="left" w:pos="1134"/>
          <w:tab w:val="left" w:pos="1701"/>
          <w:tab w:val="left" w:pos="2268"/>
          <w:tab w:val="left" w:pos="2835"/>
        </w:tabs>
      </w:pPr>
      <w:r>
        <w:t>818.</w:t>
      </w:r>
      <w:r>
        <w:tab/>
        <w:t xml:space="preserve">Следует отметить, что если в официальном секторе эти требования соблюдаются или контролируются соответствующими государственными институтами и общественностью, включая органы и службы по делам несовершеннолетних, государственные инспекции труда и охраны труда и профсоюзы, то в неофициальном секторе, который расширяется в Украине в связи с развитием частного бизнеса, фермерских хозяйств, индивидуальной и семейной трудовой деятельности, возможности контроля за использованием детского труда значительно ограничиваются и усложняются.  Это в свою очередь требует от государства разработки программ обязательного образования и профессиональной подготовки с целью предупреждения использования принудительного труда, вредного для здоровья и развития детей. </w:t>
      </w:r>
    </w:p>
    <w:p w:rsidR="00000000" w:rsidRDefault="00000000">
      <w:pPr>
        <w:tabs>
          <w:tab w:val="left" w:pos="567"/>
          <w:tab w:val="left" w:pos="1134"/>
          <w:tab w:val="left" w:pos="1701"/>
          <w:tab w:val="left" w:pos="2268"/>
          <w:tab w:val="left" w:pos="2835"/>
        </w:tabs>
      </w:pPr>
    </w:p>
    <w:p w:rsidR="00000000" w:rsidRDefault="00000000">
      <w:pPr>
        <w:tabs>
          <w:tab w:val="left" w:pos="567"/>
          <w:tab w:val="left" w:pos="1134"/>
          <w:tab w:val="left" w:pos="1701"/>
          <w:tab w:val="left" w:pos="2268"/>
          <w:tab w:val="left" w:pos="2835"/>
        </w:tabs>
        <w:ind w:right="-1"/>
      </w:pPr>
      <w:r>
        <w:t>819.</w:t>
      </w:r>
      <w:r>
        <w:tab/>
        <w:t>Контроль за соблюдением законодательства о труде молодежи возложен на органы и службы по делам несовершеннолетних, органы прокуратуры и инспекции по вопросам охраны труда.</w:t>
      </w:r>
    </w:p>
    <w:p w:rsidR="00000000" w:rsidRDefault="00000000">
      <w:pPr>
        <w:tabs>
          <w:tab w:val="left" w:pos="567"/>
          <w:tab w:val="left" w:pos="1134"/>
          <w:tab w:val="left" w:pos="1701"/>
          <w:tab w:val="left" w:pos="2268"/>
          <w:tab w:val="left" w:pos="2835"/>
        </w:tabs>
        <w:ind w:right="-1"/>
      </w:pPr>
    </w:p>
    <w:p w:rsidR="00000000" w:rsidRDefault="00000000">
      <w:pPr>
        <w:tabs>
          <w:tab w:val="left" w:pos="567"/>
          <w:tab w:val="left" w:pos="1134"/>
          <w:tab w:val="left" w:pos="1701"/>
          <w:tab w:val="left" w:pos="2268"/>
          <w:tab w:val="left" w:pos="2835"/>
        </w:tabs>
        <w:ind w:right="-1"/>
      </w:pPr>
      <w:r>
        <w:t>820.</w:t>
      </w:r>
      <w:r>
        <w:tab/>
        <w:t>В августе 1996 года в Украине создана инспекция труда Министерства труда и социальной политики Украины, на которую возложен контроль за соблюдением законодательства о труде, в частности в отношении молодежи, а также на предприятиях и в организациях всех форм собственности.  В случае выявления нарушений законодательства государственный инспектор труда имеет полномочия привлекать виновных к административной ответственности.</w:t>
      </w:r>
    </w:p>
    <w:p w:rsidR="00000000" w:rsidRDefault="00000000">
      <w:pPr>
        <w:tabs>
          <w:tab w:val="left" w:pos="567"/>
          <w:tab w:val="left" w:pos="1134"/>
          <w:tab w:val="left" w:pos="1701"/>
          <w:tab w:val="left" w:pos="2268"/>
          <w:tab w:val="left" w:pos="2835"/>
        </w:tabs>
        <w:ind w:right="-1"/>
      </w:pPr>
    </w:p>
    <w:p w:rsidR="00000000" w:rsidRDefault="00000000">
      <w:pPr>
        <w:tabs>
          <w:tab w:val="left" w:pos="567"/>
          <w:tab w:val="left" w:pos="1134"/>
          <w:tab w:val="left" w:pos="1701"/>
          <w:tab w:val="left" w:pos="2268"/>
          <w:tab w:val="left" w:pos="2835"/>
        </w:tabs>
        <w:ind w:right="-1"/>
      </w:pPr>
      <w:r>
        <w:t>821.</w:t>
      </w:r>
      <w:r>
        <w:tab/>
        <w:t>В данное время государственная инспекция труда совместно с Министерством образования Украины и Министерством по делам семьи и молодежи Украины изучает степень соблюдения законодательства о труде молодежи.  По итогам проверки будет подготовлен доклад Кабинета Министров Украины.</w:t>
      </w:r>
    </w:p>
    <w:p w:rsidR="00000000" w:rsidRDefault="00000000">
      <w:pPr>
        <w:tabs>
          <w:tab w:val="left" w:pos="567"/>
          <w:tab w:val="left" w:pos="1134"/>
          <w:tab w:val="left" w:pos="1701"/>
          <w:tab w:val="left" w:pos="2268"/>
          <w:tab w:val="left" w:pos="2835"/>
        </w:tabs>
        <w:ind w:right="-1"/>
      </w:pPr>
    </w:p>
    <w:p w:rsidR="00000000" w:rsidRDefault="00000000">
      <w:pPr>
        <w:pStyle w:val="BodyText2"/>
        <w:jc w:val="left"/>
        <w:rPr>
          <w:lang w:val="ru-RU"/>
        </w:rPr>
      </w:pPr>
      <w:r>
        <w:rPr>
          <w:lang w:val="ru-RU"/>
        </w:rPr>
        <w:t>822.</w:t>
      </w:r>
      <w:r>
        <w:rPr>
          <w:lang w:val="ru-RU"/>
        </w:rPr>
        <w:tab/>
        <w:t>Пересматриваются Правила безопасности в период трудового обучения и летних практических работ учащихся 10-11 классов средних общеобразовательных учреждений в сельскохозяйственном производстве и Правила безопасности в ходе осуществления учебно-воспитательного процесса в кабинетах (лабораториях) химии, физики и биологии средних общеобразовательных учебных заведений.</w:t>
      </w:r>
    </w:p>
    <w:p w:rsidR="00000000" w:rsidRDefault="00000000">
      <w:pPr>
        <w:pStyle w:val="BodyText2"/>
        <w:rPr>
          <w:lang w:val="ru-RU"/>
        </w:rPr>
      </w:pPr>
    </w:p>
    <w:p w:rsidR="00000000" w:rsidRDefault="00000000">
      <w:pPr>
        <w:tabs>
          <w:tab w:val="left" w:pos="567"/>
          <w:tab w:val="left" w:pos="1134"/>
          <w:tab w:val="left" w:pos="1701"/>
          <w:tab w:val="left" w:pos="2268"/>
          <w:tab w:val="left" w:pos="2835"/>
        </w:tabs>
        <w:ind w:right="-1"/>
      </w:pPr>
      <w:r>
        <w:t>823.</w:t>
      </w:r>
      <w:r>
        <w:tab/>
        <w:t>Органами государственного надзора за охраной труда и государственной инспекцией труда установлен систематический контроль за соблюдением нормативных требований, а также за порядком принятия на работу и продолжительностью рабочего дня несовершеннолетних.</w:t>
      </w:r>
    </w:p>
    <w:p w:rsidR="00000000" w:rsidRDefault="00000000">
      <w:pPr>
        <w:tabs>
          <w:tab w:val="left" w:pos="567"/>
          <w:tab w:val="left" w:pos="1134"/>
          <w:tab w:val="left" w:pos="1701"/>
          <w:tab w:val="left" w:pos="2268"/>
          <w:tab w:val="left" w:pos="2835"/>
        </w:tabs>
        <w:ind w:right="-1"/>
      </w:pPr>
    </w:p>
    <w:p w:rsidR="00000000" w:rsidRDefault="00000000">
      <w:pPr>
        <w:tabs>
          <w:tab w:val="left" w:pos="567"/>
          <w:tab w:val="left" w:pos="1134"/>
          <w:tab w:val="left" w:pos="1701"/>
          <w:tab w:val="left" w:pos="2268"/>
          <w:tab w:val="left" w:pos="2835"/>
        </w:tabs>
        <w:ind w:right="-1"/>
      </w:pPr>
      <w:r>
        <w:t>824.</w:t>
      </w:r>
      <w:r>
        <w:tab/>
        <w:t>Вместе с тем, несмотря на созданную нормативную базу, отдельные хозяйственные руководители продолжают использовать труд несовершеннолетних на работах с вредными или опасными условиями труда.  К таким работам привлечено 1 813 несовершеннолетних.</w:t>
      </w:r>
    </w:p>
    <w:p w:rsidR="00000000" w:rsidRDefault="00000000">
      <w:pPr>
        <w:tabs>
          <w:tab w:val="left" w:pos="567"/>
          <w:tab w:val="left" w:pos="1134"/>
          <w:tab w:val="left" w:pos="1701"/>
          <w:tab w:val="left" w:pos="2268"/>
          <w:tab w:val="left" w:pos="2835"/>
        </w:tabs>
        <w:ind w:right="-1"/>
      </w:pPr>
    </w:p>
    <w:p w:rsidR="00000000" w:rsidRDefault="00000000">
      <w:pPr>
        <w:tabs>
          <w:tab w:val="left" w:pos="567"/>
          <w:tab w:val="left" w:pos="1134"/>
          <w:tab w:val="left" w:pos="1701"/>
          <w:tab w:val="left" w:pos="2268"/>
          <w:tab w:val="left" w:pos="2835"/>
        </w:tabs>
      </w:pPr>
      <w:r>
        <w:t>825.</w:t>
      </w:r>
      <w:r>
        <w:tab/>
        <w:t>Работа, которая проводится в государстве, содействует улучшению условий труда и снижению производственного травматизма среди несовершеннолетних.</w:t>
      </w:r>
    </w:p>
    <w:p w:rsidR="00000000" w:rsidRDefault="00000000">
      <w:pPr>
        <w:tabs>
          <w:tab w:val="left" w:pos="567"/>
          <w:tab w:val="left" w:pos="1134"/>
          <w:tab w:val="left" w:pos="1701"/>
          <w:tab w:val="left" w:pos="2268"/>
          <w:tab w:val="left" w:pos="2835"/>
        </w:tabs>
      </w:pPr>
    </w:p>
    <w:p w:rsidR="00000000" w:rsidRDefault="00000000">
      <w:pPr>
        <w:pStyle w:val="Heading1"/>
        <w:tabs>
          <w:tab w:val="left" w:pos="567"/>
          <w:tab w:val="left" w:pos="1134"/>
          <w:tab w:val="left" w:pos="1701"/>
          <w:tab w:val="left" w:pos="2268"/>
          <w:tab w:val="left" w:pos="2835"/>
        </w:tabs>
        <w:jc w:val="center"/>
      </w:pPr>
      <w:r>
        <w:t>Динамика травматизма несовершеннолетних на рабочем месте*</w:t>
      </w:r>
    </w:p>
    <w:p w:rsidR="00000000" w:rsidRDefault="00000000">
      <w:pPr>
        <w:tabs>
          <w:tab w:val="left" w:pos="567"/>
          <w:tab w:val="left" w:pos="1134"/>
          <w:tab w:val="left" w:pos="1701"/>
          <w:tab w:val="left" w:pos="2268"/>
          <w:tab w:val="left" w:pos="2835"/>
        </w:tabs>
        <w:ind w:right="1314"/>
        <w:jc w:val="center"/>
      </w:pPr>
      <w:r>
        <w:t>(человек)</w:t>
      </w:r>
    </w:p>
    <w:p w:rsidR="00000000" w:rsidRDefault="00000000">
      <w:pPr>
        <w:tabs>
          <w:tab w:val="left" w:pos="567"/>
          <w:tab w:val="left" w:pos="1134"/>
          <w:tab w:val="left" w:pos="1701"/>
          <w:tab w:val="left" w:pos="2268"/>
          <w:tab w:val="left" w:pos="2835"/>
        </w:tabs>
        <w:ind w:right="1314"/>
        <w:jc w:val="center"/>
      </w:pPr>
    </w:p>
    <w:tbl>
      <w:tblPr>
        <w:tblW w:w="0" w:type="auto"/>
        <w:tblInd w:w="14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83"/>
        <w:gridCol w:w="1970"/>
        <w:gridCol w:w="3079"/>
      </w:tblGrid>
      <w:tr w:rsidR="00000000">
        <w:tblPrEx>
          <w:tblCellMar>
            <w:top w:w="0" w:type="dxa"/>
            <w:bottom w:w="0" w:type="dxa"/>
          </w:tblCellMar>
        </w:tblPrEx>
        <w:tc>
          <w:tcPr>
            <w:tcW w:w="1683" w:type="dxa"/>
          </w:tcPr>
          <w:p w:rsidR="00000000" w:rsidRDefault="00000000">
            <w:pPr>
              <w:pStyle w:val="Heading5"/>
              <w:tabs>
                <w:tab w:val="left" w:pos="567"/>
                <w:tab w:val="left" w:pos="1134"/>
                <w:tab w:val="left" w:pos="1701"/>
                <w:tab w:val="left" w:pos="2268"/>
                <w:tab w:val="left" w:pos="2835"/>
              </w:tabs>
              <w:spacing w:after="40" w:line="240" w:lineRule="auto"/>
              <w:jc w:val="center"/>
              <w:rPr>
                <w:i w:val="0"/>
                <w:iCs/>
                <w:u w:val="none"/>
              </w:rPr>
            </w:pPr>
            <w:r>
              <w:rPr>
                <w:i w:val="0"/>
                <w:iCs/>
                <w:u w:val="none"/>
              </w:rPr>
              <w:t>Год</w:t>
            </w:r>
          </w:p>
        </w:tc>
        <w:tc>
          <w:tcPr>
            <w:tcW w:w="1970" w:type="dxa"/>
          </w:tcPr>
          <w:p w:rsidR="00000000" w:rsidRDefault="00000000">
            <w:pPr>
              <w:pStyle w:val="16"/>
              <w:tabs>
                <w:tab w:val="left" w:pos="567"/>
                <w:tab w:val="left" w:pos="1134"/>
                <w:tab w:val="left" w:pos="1701"/>
                <w:tab w:val="left" w:pos="2268"/>
                <w:tab w:val="left" w:pos="2835"/>
              </w:tabs>
              <w:spacing w:after="40" w:line="240" w:lineRule="auto"/>
            </w:pPr>
            <w:r>
              <w:t>Всего травмировано</w:t>
            </w:r>
          </w:p>
        </w:tc>
        <w:tc>
          <w:tcPr>
            <w:tcW w:w="3079" w:type="dxa"/>
          </w:tcPr>
          <w:p w:rsidR="00000000" w:rsidRDefault="00000000">
            <w:pPr>
              <w:tabs>
                <w:tab w:val="left" w:pos="567"/>
                <w:tab w:val="left" w:pos="1134"/>
                <w:tab w:val="left" w:pos="1701"/>
                <w:tab w:val="left" w:pos="2268"/>
                <w:tab w:val="left" w:pos="2835"/>
              </w:tabs>
              <w:spacing w:after="40" w:line="240" w:lineRule="auto"/>
              <w:jc w:val="center"/>
            </w:pPr>
            <w:r>
              <w:t>Из них со смертельными последствиями</w:t>
            </w:r>
          </w:p>
        </w:tc>
      </w:tr>
      <w:tr w:rsidR="00000000">
        <w:tblPrEx>
          <w:tblCellMar>
            <w:top w:w="0" w:type="dxa"/>
            <w:bottom w:w="0" w:type="dxa"/>
          </w:tblCellMar>
        </w:tblPrEx>
        <w:tc>
          <w:tcPr>
            <w:tcW w:w="1683" w:type="dxa"/>
          </w:tcPr>
          <w:p w:rsidR="00000000" w:rsidRDefault="00000000">
            <w:pPr>
              <w:pStyle w:val="16"/>
              <w:tabs>
                <w:tab w:val="left" w:pos="567"/>
                <w:tab w:val="left" w:pos="1134"/>
                <w:tab w:val="left" w:pos="1701"/>
                <w:tab w:val="left" w:pos="2268"/>
                <w:tab w:val="left" w:pos="2835"/>
              </w:tabs>
              <w:spacing w:after="40"/>
              <w:rPr>
                <w:bCs/>
              </w:rPr>
            </w:pPr>
            <w:r>
              <w:rPr>
                <w:bCs/>
              </w:rPr>
              <w:t>1993</w:t>
            </w:r>
          </w:p>
        </w:tc>
        <w:tc>
          <w:tcPr>
            <w:tcW w:w="1970" w:type="dxa"/>
          </w:tcPr>
          <w:p w:rsidR="00000000" w:rsidRDefault="00000000">
            <w:pPr>
              <w:tabs>
                <w:tab w:val="left" w:pos="567"/>
                <w:tab w:val="left" w:pos="1134"/>
                <w:tab w:val="left" w:pos="1701"/>
                <w:tab w:val="left" w:pos="2268"/>
                <w:tab w:val="left" w:pos="2835"/>
              </w:tabs>
              <w:spacing w:after="40"/>
              <w:jc w:val="center"/>
            </w:pPr>
            <w:r>
              <w:t>644</w:t>
            </w:r>
          </w:p>
        </w:tc>
        <w:tc>
          <w:tcPr>
            <w:tcW w:w="3079" w:type="dxa"/>
          </w:tcPr>
          <w:p w:rsidR="00000000" w:rsidRDefault="00000000">
            <w:pPr>
              <w:tabs>
                <w:tab w:val="clear" w:pos="2268"/>
                <w:tab w:val="left" w:pos="567"/>
                <w:tab w:val="left" w:pos="1134"/>
                <w:tab w:val="left" w:pos="1701"/>
              </w:tabs>
              <w:spacing w:after="40"/>
              <w:ind w:right="1496"/>
              <w:jc w:val="right"/>
            </w:pPr>
            <w:r>
              <w:t>24</w:t>
            </w:r>
          </w:p>
        </w:tc>
      </w:tr>
      <w:tr w:rsidR="00000000">
        <w:tblPrEx>
          <w:tblCellMar>
            <w:top w:w="0" w:type="dxa"/>
            <w:bottom w:w="0" w:type="dxa"/>
          </w:tblCellMar>
        </w:tblPrEx>
        <w:tc>
          <w:tcPr>
            <w:tcW w:w="1683" w:type="dxa"/>
          </w:tcPr>
          <w:p w:rsidR="00000000" w:rsidRDefault="00000000">
            <w:pPr>
              <w:tabs>
                <w:tab w:val="left" w:pos="567"/>
                <w:tab w:val="left" w:pos="1134"/>
                <w:tab w:val="left" w:pos="1701"/>
                <w:tab w:val="left" w:pos="2268"/>
                <w:tab w:val="left" w:pos="2835"/>
              </w:tabs>
              <w:spacing w:after="40"/>
              <w:jc w:val="center"/>
              <w:rPr>
                <w:bCs/>
              </w:rPr>
            </w:pPr>
            <w:r>
              <w:rPr>
                <w:bCs/>
              </w:rPr>
              <w:t>1994</w:t>
            </w:r>
          </w:p>
        </w:tc>
        <w:tc>
          <w:tcPr>
            <w:tcW w:w="1970" w:type="dxa"/>
          </w:tcPr>
          <w:p w:rsidR="00000000" w:rsidRDefault="00000000">
            <w:pPr>
              <w:tabs>
                <w:tab w:val="left" w:pos="567"/>
                <w:tab w:val="left" w:pos="1134"/>
                <w:tab w:val="left" w:pos="1701"/>
                <w:tab w:val="left" w:pos="2268"/>
                <w:tab w:val="left" w:pos="2835"/>
              </w:tabs>
              <w:spacing w:after="40"/>
              <w:jc w:val="center"/>
            </w:pPr>
            <w:r>
              <w:t>498</w:t>
            </w:r>
          </w:p>
        </w:tc>
        <w:tc>
          <w:tcPr>
            <w:tcW w:w="3079" w:type="dxa"/>
          </w:tcPr>
          <w:p w:rsidR="00000000" w:rsidRDefault="00000000">
            <w:pPr>
              <w:tabs>
                <w:tab w:val="clear" w:pos="2268"/>
                <w:tab w:val="left" w:pos="567"/>
                <w:tab w:val="left" w:pos="1134"/>
                <w:tab w:val="left" w:pos="1701"/>
              </w:tabs>
              <w:spacing w:after="40"/>
              <w:ind w:right="1496"/>
              <w:jc w:val="right"/>
            </w:pPr>
            <w:r>
              <w:t>17</w:t>
            </w:r>
          </w:p>
        </w:tc>
      </w:tr>
      <w:tr w:rsidR="00000000">
        <w:tblPrEx>
          <w:tblCellMar>
            <w:top w:w="0" w:type="dxa"/>
            <w:bottom w:w="0" w:type="dxa"/>
          </w:tblCellMar>
        </w:tblPrEx>
        <w:tc>
          <w:tcPr>
            <w:tcW w:w="1683" w:type="dxa"/>
          </w:tcPr>
          <w:p w:rsidR="00000000" w:rsidRDefault="00000000">
            <w:pPr>
              <w:tabs>
                <w:tab w:val="left" w:pos="567"/>
                <w:tab w:val="left" w:pos="1134"/>
                <w:tab w:val="left" w:pos="1701"/>
                <w:tab w:val="left" w:pos="2268"/>
                <w:tab w:val="left" w:pos="2835"/>
              </w:tabs>
              <w:spacing w:after="40"/>
              <w:jc w:val="center"/>
              <w:rPr>
                <w:bCs/>
              </w:rPr>
            </w:pPr>
            <w:r>
              <w:rPr>
                <w:bCs/>
              </w:rPr>
              <w:t>1995</w:t>
            </w:r>
          </w:p>
        </w:tc>
        <w:tc>
          <w:tcPr>
            <w:tcW w:w="1970" w:type="dxa"/>
          </w:tcPr>
          <w:p w:rsidR="00000000" w:rsidRDefault="00000000">
            <w:pPr>
              <w:tabs>
                <w:tab w:val="left" w:pos="567"/>
                <w:tab w:val="left" w:pos="1134"/>
                <w:tab w:val="left" w:pos="1701"/>
                <w:tab w:val="left" w:pos="2268"/>
                <w:tab w:val="left" w:pos="2835"/>
              </w:tabs>
              <w:spacing w:after="40"/>
              <w:jc w:val="center"/>
            </w:pPr>
            <w:r>
              <w:t>380</w:t>
            </w:r>
          </w:p>
        </w:tc>
        <w:tc>
          <w:tcPr>
            <w:tcW w:w="3079" w:type="dxa"/>
          </w:tcPr>
          <w:p w:rsidR="00000000" w:rsidRDefault="00000000">
            <w:pPr>
              <w:tabs>
                <w:tab w:val="clear" w:pos="2268"/>
                <w:tab w:val="left" w:pos="567"/>
                <w:tab w:val="left" w:pos="1134"/>
                <w:tab w:val="left" w:pos="1701"/>
              </w:tabs>
              <w:spacing w:after="40"/>
              <w:ind w:right="1496"/>
              <w:jc w:val="right"/>
            </w:pPr>
            <w:r>
              <w:t>16</w:t>
            </w:r>
          </w:p>
        </w:tc>
      </w:tr>
      <w:tr w:rsidR="00000000">
        <w:tblPrEx>
          <w:tblCellMar>
            <w:top w:w="0" w:type="dxa"/>
            <w:bottom w:w="0" w:type="dxa"/>
          </w:tblCellMar>
        </w:tblPrEx>
        <w:tc>
          <w:tcPr>
            <w:tcW w:w="1683" w:type="dxa"/>
          </w:tcPr>
          <w:p w:rsidR="00000000" w:rsidRDefault="00000000">
            <w:pPr>
              <w:tabs>
                <w:tab w:val="left" w:pos="567"/>
                <w:tab w:val="left" w:pos="1134"/>
                <w:tab w:val="left" w:pos="1701"/>
                <w:tab w:val="left" w:pos="2268"/>
                <w:tab w:val="left" w:pos="2835"/>
              </w:tabs>
              <w:spacing w:after="40"/>
              <w:jc w:val="center"/>
              <w:rPr>
                <w:bCs/>
              </w:rPr>
            </w:pPr>
            <w:r>
              <w:rPr>
                <w:bCs/>
              </w:rPr>
              <w:t>1996</w:t>
            </w:r>
          </w:p>
        </w:tc>
        <w:tc>
          <w:tcPr>
            <w:tcW w:w="1970" w:type="dxa"/>
          </w:tcPr>
          <w:p w:rsidR="00000000" w:rsidRDefault="00000000">
            <w:pPr>
              <w:tabs>
                <w:tab w:val="left" w:pos="567"/>
                <w:tab w:val="left" w:pos="1134"/>
                <w:tab w:val="left" w:pos="1701"/>
                <w:tab w:val="left" w:pos="2268"/>
                <w:tab w:val="left" w:pos="2835"/>
              </w:tabs>
              <w:spacing w:after="40"/>
              <w:jc w:val="center"/>
            </w:pPr>
            <w:r>
              <w:t>248</w:t>
            </w:r>
          </w:p>
        </w:tc>
        <w:tc>
          <w:tcPr>
            <w:tcW w:w="3079" w:type="dxa"/>
          </w:tcPr>
          <w:p w:rsidR="00000000" w:rsidRDefault="00000000">
            <w:pPr>
              <w:tabs>
                <w:tab w:val="clear" w:pos="2268"/>
                <w:tab w:val="left" w:pos="567"/>
                <w:tab w:val="left" w:pos="1134"/>
                <w:tab w:val="left" w:pos="1701"/>
              </w:tabs>
              <w:spacing w:after="40"/>
              <w:ind w:right="1496"/>
              <w:jc w:val="right"/>
            </w:pPr>
            <w:r>
              <w:t>8</w:t>
            </w:r>
          </w:p>
        </w:tc>
      </w:tr>
      <w:tr w:rsidR="00000000">
        <w:tblPrEx>
          <w:tblCellMar>
            <w:top w:w="0" w:type="dxa"/>
            <w:bottom w:w="0" w:type="dxa"/>
          </w:tblCellMar>
        </w:tblPrEx>
        <w:tc>
          <w:tcPr>
            <w:tcW w:w="1683" w:type="dxa"/>
          </w:tcPr>
          <w:p w:rsidR="00000000" w:rsidRDefault="00000000">
            <w:pPr>
              <w:tabs>
                <w:tab w:val="left" w:pos="567"/>
                <w:tab w:val="left" w:pos="1134"/>
                <w:tab w:val="left" w:pos="1701"/>
                <w:tab w:val="left" w:pos="2268"/>
                <w:tab w:val="left" w:pos="2835"/>
              </w:tabs>
              <w:spacing w:after="40"/>
              <w:jc w:val="center"/>
              <w:rPr>
                <w:bCs/>
              </w:rPr>
            </w:pPr>
            <w:r>
              <w:rPr>
                <w:bCs/>
              </w:rPr>
              <w:t>1997</w:t>
            </w:r>
          </w:p>
        </w:tc>
        <w:tc>
          <w:tcPr>
            <w:tcW w:w="1970" w:type="dxa"/>
          </w:tcPr>
          <w:p w:rsidR="00000000" w:rsidRDefault="00000000">
            <w:pPr>
              <w:tabs>
                <w:tab w:val="left" w:pos="567"/>
                <w:tab w:val="left" w:pos="1134"/>
                <w:tab w:val="left" w:pos="1701"/>
                <w:tab w:val="left" w:pos="2268"/>
                <w:tab w:val="left" w:pos="2835"/>
              </w:tabs>
              <w:spacing w:after="40"/>
              <w:jc w:val="center"/>
            </w:pPr>
            <w:r>
              <w:t>144</w:t>
            </w:r>
          </w:p>
        </w:tc>
        <w:tc>
          <w:tcPr>
            <w:tcW w:w="3079" w:type="dxa"/>
          </w:tcPr>
          <w:p w:rsidR="00000000" w:rsidRDefault="00000000">
            <w:pPr>
              <w:tabs>
                <w:tab w:val="clear" w:pos="2268"/>
                <w:tab w:val="left" w:pos="567"/>
                <w:tab w:val="left" w:pos="1134"/>
                <w:tab w:val="left" w:pos="1701"/>
              </w:tabs>
              <w:spacing w:after="40"/>
              <w:ind w:right="1496"/>
              <w:jc w:val="right"/>
            </w:pPr>
            <w:r>
              <w:t>3</w:t>
            </w:r>
          </w:p>
        </w:tc>
      </w:tr>
    </w:tbl>
    <w:p w:rsidR="00000000" w:rsidRDefault="00000000">
      <w:pPr>
        <w:tabs>
          <w:tab w:val="left" w:pos="567"/>
          <w:tab w:val="left" w:pos="1134"/>
          <w:tab w:val="left" w:pos="1701"/>
          <w:tab w:val="left" w:pos="2268"/>
          <w:tab w:val="left" w:pos="2835"/>
        </w:tabs>
      </w:pPr>
    </w:p>
    <w:p w:rsidR="00000000" w:rsidRDefault="00000000">
      <w:pPr>
        <w:tabs>
          <w:tab w:val="left" w:pos="567"/>
          <w:tab w:val="left" w:pos="1134"/>
          <w:tab w:val="left" w:pos="1701"/>
          <w:tab w:val="left" w:pos="2268"/>
          <w:tab w:val="left" w:pos="2835"/>
        </w:tabs>
      </w:pPr>
      <w:r>
        <w:t>*</w:t>
      </w:r>
      <w:r>
        <w:tab/>
        <w:t>По данным Министерства труда и социальной политики Украины.</w:t>
      </w:r>
    </w:p>
    <w:p w:rsidR="00000000" w:rsidRDefault="00000000">
      <w:pPr>
        <w:tabs>
          <w:tab w:val="left" w:pos="567"/>
          <w:tab w:val="left" w:pos="1134"/>
          <w:tab w:val="left" w:pos="1701"/>
          <w:tab w:val="left" w:pos="2268"/>
          <w:tab w:val="left" w:pos="2835"/>
        </w:tabs>
      </w:pPr>
      <w:r>
        <w:t>826.</w:t>
      </w:r>
      <w:r>
        <w:tab/>
        <w:t>Одной из форм содействия трудоустройству молодежи, включая учащуюся молодежь, является организация общественных работ.  Местными государственными администрациями совместно с государственной службой занятости создаются специальные фонды за счет средств местных бюджетов и предприятий и государственного фонда содействия занятости населения в целях финансирования общественных работ для учащихся общеобразовательных школ, профессионально-технических училищ и студенческой молодежи в свободное от обучения время и во время летних каникул.</w:t>
      </w:r>
    </w:p>
    <w:p w:rsidR="00000000" w:rsidRDefault="00000000">
      <w:pPr>
        <w:tabs>
          <w:tab w:val="left" w:pos="567"/>
          <w:tab w:val="left" w:pos="1134"/>
          <w:tab w:val="left" w:pos="1701"/>
          <w:tab w:val="left" w:pos="2268"/>
          <w:tab w:val="left" w:pos="2835"/>
        </w:tabs>
      </w:pPr>
    </w:p>
    <w:p w:rsidR="00000000" w:rsidRDefault="00000000">
      <w:pPr>
        <w:tabs>
          <w:tab w:val="left" w:pos="567"/>
          <w:tab w:val="left" w:pos="1134"/>
          <w:tab w:val="left" w:pos="1701"/>
          <w:tab w:val="left" w:pos="2268"/>
          <w:tab w:val="left" w:pos="2835"/>
        </w:tabs>
      </w:pPr>
      <w:r>
        <w:t>827.</w:t>
      </w:r>
      <w:r>
        <w:tab/>
        <w:t>На основе изучения потребности в трудоустройстве детей-сирот, выпускников школ-интернатов, а также несовершеннолетних, которые находятся на учете в органах уголовной милиции, осуществляется переход на адресное бронирование рабочих мест для этих категорий граждан.</w:t>
      </w:r>
    </w:p>
    <w:p w:rsidR="00000000" w:rsidRDefault="00000000">
      <w:pPr>
        <w:tabs>
          <w:tab w:val="left" w:pos="567"/>
          <w:tab w:val="left" w:pos="1134"/>
          <w:tab w:val="left" w:pos="1701"/>
          <w:tab w:val="left" w:pos="2268"/>
          <w:tab w:val="left" w:pos="2835"/>
        </w:tabs>
      </w:pPr>
    </w:p>
    <w:p w:rsidR="00000000" w:rsidRDefault="00000000">
      <w:pPr>
        <w:pStyle w:val="10"/>
        <w:tabs>
          <w:tab w:val="left" w:pos="567"/>
          <w:tab w:val="left" w:pos="1134"/>
          <w:tab w:val="left" w:pos="1701"/>
          <w:tab w:val="left" w:pos="2268"/>
          <w:tab w:val="left" w:pos="2835"/>
        </w:tabs>
      </w:pPr>
      <w:r>
        <w:t>2.</w:t>
      </w:r>
      <w:r>
        <w:tab/>
        <w:t>Употребление наркотических средств (статья 33)</w:t>
      </w:r>
    </w:p>
    <w:p w:rsidR="00000000" w:rsidRDefault="00000000">
      <w:pPr>
        <w:tabs>
          <w:tab w:val="left" w:pos="567"/>
          <w:tab w:val="left" w:pos="1134"/>
          <w:tab w:val="left" w:pos="1701"/>
          <w:tab w:val="left" w:pos="2268"/>
          <w:tab w:val="left" w:pos="2835"/>
        </w:tabs>
        <w:ind w:left="567"/>
      </w:pPr>
    </w:p>
    <w:p w:rsidR="00000000" w:rsidRDefault="00000000">
      <w:pPr>
        <w:tabs>
          <w:tab w:val="left" w:pos="567"/>
          <w:tab w:val="left" w:pos="1134"/>
          <w:tab w:val="left" w:pos="1701"/>
          <w:tab w:val="left" w:pos="2268"/>
          <w:tab w:val="left" w:pos="2835"/>
        </w:tabs>
      </w:pPr>
      <w:r>
        <w:t>828.</w:t>
      </w:r>
      <w:r>
        <w:tab/>
        <w:t>Уголовным кодексом Украины устанавливается уголовная ответственность за втягивание несовершеннолетних в немедицинское употребление лекарственных и других средств (статья 208-2) и привлечение несовершеннолетних к употреблению наркотических средств (статья 229-5).</w:t>
      </w:r>
    </w:p>
    <w:p w:rsidR="00000000" w:rsidRDefault="00000000">
      <w:pPr>
        <w:tabs>
          <w:tab w:val="left" w:pos="567"/>
          <w:tab w:val="left" w:pos="1134"/>
          <w:tab w:val="left" w:pos="1701"/>
          <w:tab w:val="left" w:pos="2268"/>
          <w:tab w:val="left" w:pos="2835"/>
        </w:tabs>
      </w:pPr>
    </w:p>
    <w:p w:rsidR="00000000" w:rsidRDefault="00000000">
      <w:pPr>
        <w:tabs>
          <w:tab w:val="left" w:pos="567"/>
          <w:tab w:val="left" w:pos="1134"/>
          <w:tab w:val="left" w:pos="1701"/>
          <w:tab w:val="left" w:pos="2268"/>
          <w:tab w:val="left" w:pos="2835"/>
        </w:tabs>
      </w:pPr>
      <w:r>
        <w:t>829.</w:t>
      </w:r>
      <w:r>
        <w:tab/>
        <w:t>Украина ратифицировала Единую конвенцию о наркотических средствах, Конвенцию о психотропных веществах и Конвенцию Организации Объединенных Наций о борьбе против незаконного обращения наркотических средств и психотропных веществ.</w:t>
      </w:r>
    </w:p>
    <w:p w:rsidR="00000000" w:rsidRDefault="00000000">
      <w:pPr>
        <w:tabs>
          <w:tab w:val="left" w:pos="567"/>
          <w:tab w:val="left" w:pos="1134"/>
          <w:tab w:val="left" w:pos="1701"/>
          <w:tab w:val="left" w:pos="2268"/>
          <w:tab w:val="left" w:pos="2835"/>
        </w:tabs>
      </w:pPr>
    </w:p>
    <w:p w:rsidR="00000000" w:rsidRDefault="00000000">
      <w:pPr>
        <w:tabs>
          <w:tab w:val="left" w:pos="567"/>
          <w:tab w:val="left" w:pos="1134"/>
          <w:tab w:val="left" w:pos="1701"/>
          <w:tab w:val="left" w:pos="2268"/>
          <w:tab w:val="left" w:pos="2835"/>
        </w:tabs>
      </w:pPr>
      <w:r>
        <w:t>830.</w:t>
      </w:r>
      <w:r>
        <w:tab/>
        <w:t>Меры, направленные на профилактику алкоголизма и наркомании среди несовершеннолетних, определены Комплексной целевой программой борьбы с преступностью на 1996-2000 годы (1996 год).</w:t>
      </w:r>
    </w:p>
    <w:p w:rsidR="00000000" w:rsidRDefault="00000000">
      <w:pPr>
        <w:tabs>
          <w:tab w:val="left" w:pos="567"/>
          <w:tab w:val="left" w:pos="1134"/>
          <w:tab w:val="left" w:pos="1701"/>
          <w:tab w:val="left" w:pos="2268"/>
          <w:tab w:val="left" w:pos="2835"/>
        </w:tabs>
      </w:pPr>
    </w:p>
    <w:p w:rsidR="00000000" w:rsidRDefault="00000000">
      <w:pPr>
        <w:tabs>
          <w:tab w:val="left" w:pos="567"/>
          <w:tab w:val="left" w:pos="1134"/>
          <w:tab w:val="left" w:pos="1701"/>
          <w:tab w:val="left" w:pos="2268"/>
          <w:tab w:val="left" w:pos="2835"/>
        </w:tabs>
      </w:pPr>
      <w:r>
        <w:t>831.</w:t>
      </w:r>
      <w:r>
        <w:tab/>
        <w:t xml:space="preserve">Одним из важных мероприятий по социальной защите несовершеннолетних является создание центров медико-социальной реабилитации несовершеннолетних при органах здравоохранения. </w:t>
      </w:r>
    </w:p>
    <w:p w:rsidR="00000000" w:rsidRDefault="00000000">
      <w:pPr>
        <w:tabs>
          <w:tab w:val="left" w:pos="567"/>
          <w:tab w:val="left" w:pos="1134"/>
          <w:tab w:val="left" w:pos="1701"/>
          <w:tab w:val="left" w:pos="2268"/>
          <w:tab w:val="left" w:pos="2835"/>
        </w:tabs>
      </w:pPr>
    </w:p>
    <w:p w:rsidR="00000000" w:rsidRDefault="00000000">
      <w:pPr>
        <w:tabs>
          <w:tab w:val="left" w:pos="567"/>
          <w:tab w:val="left" w:pos="1134"/>
          <w:tab w:val="left" w:pos="1701"/>
          <w:tab w:val="left" w:pos="2268"/>
          <w:tab w:val="left" w:pos="2835"/>
        </w:tabs>
      </w:pPr>
      <w:r>
        <w:t>832.</w:t>
      </w:r>
      <w:r>
        <w:tab/>
        <w:t xml:space="preserve">Центры медико-социальной реабилитации создаются в государственной системе здравоохранения с целью создания условий и обеспечения лечения несовершеннолетних от алкоголизма, наркомании, токсикомании, их </w:t>
      </w:r>
      <w:proofErr w:type="spellStart"/>
      <w:r>
        <w:t>психосоциальной</w:t>
      </w:r>
      <w:proofErr w:type="spellEnd"/>
      <w:r>
        <w:t xml:space="preserve"> реабилитации и коррекции.  В центры медико-социальной реабилитации направляются несовершеннолетние в возрасте старше 11 лет на основе заключения медико-экспертной комиссии.</w:t>
      </w:r>
    </w:p>
    <w:p w:rsidR="00000000" w:rsidRDefault="00000000">
      <w:pPr>
        <w:tabs>
          <w:tab w:val="left" w:pos="567"/>
          <w:tab w:val="left" w:pos="1134"/>
          <w:tab w:val="left" w:pos="1701"/>
          <w:tab w:val="left" w:pos="2268"/>
          <w:tab w:val="left" w:pos="2835"/>
        </w:tabs>
      </w:pPr>
    </w:p>
    <w:p w:rsidR="00000000" w:rsidRDefault="00000000">
      <w:pPr>
        <w:tabs>
          <w:tab w:val="left" w:pos="567"/>
          <w:tab w:val="left" w:pos="1134"/>
          <w:tab w:val="left" w:pos="1701"/>
          <w:tab w:val="left" w:pos="2268"/>
          <w:tab w:val="left" w:pos="2835"/>
        </w:tabs>
      </w:pPr>
      <w:r>
        <w:t>833.</w:t>
      </w:r>
      <w:r>
        <w:tab/>
        <w:t>Несовершеннолетние находятся в центрах медико-социальной реабилитации на протяжении срока, необходимого для лечения, но не более двух лет.  Вопросы о пребывании несовершеннолетнего в центре рассматриваются на основе просьбы, поданной родителями (усыновителями) или опекунами по согласованию с несовершеннолетним.</w:t>
      </w:r>
    </w:p>
    <w:p w:rsidR="00000000" w:rsidRDefault="00000000">
      <w:pPr>
        <w:tabs>
          <w:tab w:val="left" w:pos="567"/>
          <w:tab w:val="left" w:pos="1134"/>
          <w:tab w:val="left" w:pos="1701"/>
          <w:tab w:val="left" w:pos="2268"/>
          <w:tab w:val="left" w:pos="2835"/>
        </w:tabs>
      </w:pPr>
    </w:p>
    <w:p w:rsidR="00000000" w:rsidRDefault="00000000">
      <w:pPr>
        <w:tabs>
          <w:tab w:val="clear" w:pos="6237"/>
          <w:tab w:val="left" w:pos="567"/>
          <w:tab w:val="left" w:pos="1134"/>
          <w:tab w:val="left" w:pos="1701"/>
          <w:tab w:val="left" w:pos="2268"/>
        </w:tabs>
      </w:pPr>
      <w:r>
        <w:t>834.</w:t>
      </w:r>
      <w:r>
        <w:tab/>
        <w:t>Сейчас в Украине созданы и функционируют центры медико-социальной реабилитации в Донецкой и Луганской областях и Автономной Республике Крым.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835.</w:t>
      </w:r>
      <w:r>
        <w:tab/>
        <w:t>Несмотря на принятые меры, в последние годы наблюдается рост преступности несовершеннолетних, связанной с употреблением наркотических и других сильнодействующих веществ.</w:t>
      </w:r>
    </w:p>
    <w:p w:rsidR="00000000" w:rsidRDefault="00000000">
      <w:pPr>
        <w:pStyle w:val="FootnoteText"/>
        <w:tabs>
          <w:tab w:val="clear" w:pos="6237"/>
          <w:tab w:val="left" w:pos="567"/>
          <w:tab w:val="left" w:pos="1134"/>
          <w:tab w:val="left" w:pos="1701"/>
          <w:tab w:val="left" w:pos="2268"/>
        </w:tabs>
        <w:spacing w:line="288" w:lineRule="auto"/>
      </w:pPr>
    </w:p>
    <w:p w:rsidR="00000000" w:rsidRDefault="00000000">
      <w:pPr>
        <w:tabs>
          <w:tab w:val="clear" w:pos="6237"/>
          <w:tab w:val="left" w:pos="567"/>
          <w:tab w:val="left" w:pos="1134"/>
          <w:tab w:val="left" w:pos="1701"/>
          <w:tab w:val="left" w:pos="2268"/>
        </w:tabs>
        <w:jc w:val="center"/>
        <w:rPr>
          <w:b/>
        </w:rPr>
      </w:pPr>
      <w:r>
        <w:rPr>
          <w:b/>
        </w:rPr>
        <w:t>Количество зарегистрированных несовершеннолетних в возрасте до 17 лет,</w:t>
      </w:r>
    </w:p>
    <w:p w:rsidR="00000000" w:rsidRDefault="00000000">
      <w:pPr>
        <w:tabs>
          <w:tab w:val="clear" w:pos="6237"/>
          <w:tab w:val="left" w:pos="567"/>
          <w:tab w:val="left" w:pos="1134"/>
          <w:tab w:val="left" w:pos="1701"/>
          <w:tab w:val="left" w:pos="2268"/>
        </w:tabs>
        <w:jc w:val="center"/>
        <w:rPr>
          <w:b/>
        </w:rPr>
      </w:pPr>
      <w:r>
        <w:rPr>
          <w:b/>
        </w:rPr>
        <w:t>которые совершили преступления, связанные с наркотическими или</w:t>
      </w:r>
    </w:p>
    <w:p w:rsidR="00000000" w:rsidRDefault="00000000">
      <w:pPr>
        <w:tabs>
          <w:tab w:val="clear" w:pos="6237"/>
          <w:tab w:val="left" w:pos="567"/>
          <w:tab w:val="left" w:pos="1134"/>
          <w:tab w:val="left" w:pos="1701"/>
          <w:tab w:val="left" w:pos="2268"/>
        </w:tabs>
        <w:jc w:val="center"/>
        <w:rPr>
          <w:b/>
        </w:rPr>
      </w:pPr>
      <w:r>
        <w:rPr>
          <w:b/>
        </w:rPr>
        <w:t>психотропными средствами и другими сильнодействующими веществами*</w:t>
      </w:r>
    </w:p>
    <w:p w:rsidR="00000000" w:rsidRDefault="00000000">
      <w:pPr>
        <w:pStyle w:val="FootnoteText"/>
        <w:tabs>
          <w:tab w:val="clear" w:pos="6237"/>
          <w:tab w:val="left" w:pos="567"/>
          <w:tab w:val="left" w:pos="1134"/>
          <w:tab w:val="left" w:pos="1701"/>
          <w:tab w:val="left" w:pos="2268"/>
        </w:tabs>
        <w:spacing w:line="288" w:lineRule="auto"/>
        <w:rPr>
          <w:b/>
        </w:rPr>
      </w:pPr>
    </w:p>
    <w:tbl>
      <w:tblPr>
        <w:tblW w:w="0" w:type="auto"/>
        <w:tblInd w:w="5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70"/>
        <w:gridCol w:w="1683"/>
        <w:gridCol w:w="1683"/>
        <w:gridCol w:w="4349"/>
      </w:tblGrid>
      <w:tr w:rsidR="00000000">
        <w:tblPrEx>
          <w:tblCellMar>
            <w:top w:w="0" w:type="dxa"/>
            <w:bottom w:w="0" w:type="dxa"/>
          </w:tblCellMar>
        </w:tblPrEx>
        <w:tc>
          <w:tcPr>
            <w:tcW w:w="1070" w:type="dxa"/>
          </w:tcPr>
          <w:p w:rsidR="00000000" w:rsidRDefault="00000000">
            <w:pPr>
              <w:tabs>
                <w:tab w:val="clear" w:pos="6237"/>
                <w:tab w:val="left" w:pos="567"/>
                <w:tab w:val="left" w:pos="1134"/>
                <w:tab w:val="left" w:pos="1701"/>
                <w:tab w:val="left" w:pos="2268"/>
              </w:tabs>
              <w:spacing w:line="240" w:lineRule="auto"/>
            </w:pPr>
            <w:r>
              <w:t>Годы</w:t>
            </w:r>
          </w:p>
        </w:tc>
        <w:tc>
          <w:tcPr>
            <w:tcW w:w="1683" w:type="dxa"/>
          </w:tcPr>
          <w:p w:rsidR="00000000" w:rsidRDefault="00000000">
            <w:pPr>
              <w:tabs>
                <w:tab w:val="clear" w:pos="6237"/>
                <w:tab w:val="left" w:pos="567"/>
                <w:tab w:val="left" w:pos="1134"/>
                <w:tab w:val="left" w:pos="1701"/>
                <w:tab w:val="left" w:pos="2268"/>
              </w:tabs>
              <w:spacing w:line="240" w:lineRule="auto"/>
              <w:jc w:val="center"/>
            </w:pPr>
            <w:r>
              <w:t>Всего</w:t>
            </w:r>
          </w:p>
        </w:tc>
        <w:tc>
          <w:tcPr>
            <w:tcW w:w="1683" w:type="dxa"/>
          </w:tcPr>
          <w:p w:rsidR="00000000" w:rsidRDefault="00000000">
            <w:pPr>
              <w:tabs>
                <w:tab w:val="clear" w:pos="6237"/>
                <w:tab w:val="left" w:pos="567"/>
                <w:tab w:val="left" w:pos="1134"/>
                <w:tab w:val="left" w:pos="1701"/>
                <w:tab w:val="left" w:pos="2268"/>
              </w:tabs>
              <w:spacing w:line="240" w:lineRule="auto"/>
              <w:jc w:val="center"/>
            </w:pPr>
            <w:r>
              <w:t>Из них обучались в школе</w:t>
            </w:r>
          </w:p>
        </w:tc>
        <w:tc>
          <w:tcPr>
            <w:tcW w:w="4349" w:type="dxa"/>
          </w:tcPr>
          <w:p w:rsidR="00000000" w:rsidRDefault="00000000">
            <w:pPr>
              <w:tabs>
                <w:tab w:val="clear" w:pos="6237"/>
                <w:tab w:val="left" w:pos="567"/>
                <w:tab w:val="left" w:pos="1134"/>
                <w:tab w:val="left" w:pos="1701"/>
                <w:tab w:val="left" w:pos="2268"/>
              </w:tabs>
              <w:spacing w:line="240" w:lineRule="auto"/>
              <w:jc w:val="center"/>
            </w:pPr>
            <w:r>
              <w:t>В процентах от общего количества выявленных лиц, которые совершили преступления, связанные с наркотиками</w:t>
            </w:r>
          </w:p>
        </w:tc>
      </w:tr>
      <w:tr w:rsidR="00000000">
        <w:tblPrEx>
          <w:tblCellMar>
            <w:top w:w="0" w:type="dxa"/>
            <w:bottom w:w="0" w:type="dxa"/>
          </w:tblCellMar>
        </w:tblPrEx>
        <w:tc>
          <w:tcPr>
            <w:tcW w:w="1070" w:type="dxa"/>
          </w:tcPr>
          <w:p w:rsidR="00000000" w:rsidRDefault="00000000">
            <w:pPr>
              <w:pStyle w:val="FootnoteText"/>
              <w:tabs>
                <w:tab w:val="clear" w:pos="6237"/>
                <w:tab w:val="left" w:pos="567"/>
                <w:tab w:val="left" w:pos="1134"/>
                <w:tab w:val="left" w:pos="1701"/>
                <w:tab w:val="left" w:pos="2268"/>
              </w:tabs>
              <w:spacing w:line="288" w:lineRule="auto"/>
              <w:rPr>
                <w:bCs/>
              </w:rPr>
            </w:pPr>
            <w:r>
              <w:rPr>
                <w:bCs/>
              </w:rPr>
              <w:t>1993</w:t>
            </w:r>
          </w:p>
        </w:tc>
        <w:tc>
          <w:tcPr>
            <w:tcW w:w="1683" w:type="dxa"/>
          </w:tcPr>
          <w:p w:rsidR="00000000" w:rsidRDefault="00000000">
            <w:pPr>
              <w:pStyle w:val="FootnoteText"/>
              <w:tabs>
                <w:tab w:val="clear" w:pos="1701"/>
                <w:tab w:val="clear" w:pos="6237"/>
                <w:tab w:val="left" w:pos="567"/>
                <w:tab w:val="left" w:pos="1092"/>
                <w:tab w:val="left" w:pos="1134"/>
                <w:tab w:val="left" w:pos="2268"/>
                <w:tab w:val="left" w:pos="2618"/>
              </w:tabs>
              <w:spacing w:line="288" w:lineRule="auto"/>
              <w:ind w:left="-737" w:right="438" w:firstLine="737"/>
              <w:jc w:val="right"/>
            </w:pPr>
            <w:r>
              <w:t>541</w:t>
            </w:r>
          </w:p>
        </w:tc>
        <w:tc>
          <w:tcPr>
            <w:tcW w:w="1683" w:type="dxa"/>
          </w:tcPr>
          <w:p w:rsidR="00000000" w:rsidRDefault="00000000">
            <w:pPr>
              <w:tabs>
                <w:tab w:val="clear" w:pos="1701"/>
                <w:tab w:val="clear" w:pos="6237"/>
                <w:tab w:val="left" w:pos="567"/>
                <w:tab w:val="left" w:pos="1092"/>
                <w:tab w:val="left" w:pos="1134"/>
                <w:tab w:val="left" w:pos="2268"/>
                <w:tab w:val="left" w:pos="2618"/>
              </w:tabs>
              <w:ind w:left="-737" w:right="494" w:firstLine="737"/>
              <w:jc w:val="right"/>
            </w:pPr>
            <w:r>
              <w:t>28</w:t>
            </w:r>
          </w:p>
        </w:tc>
        <w:tc>
          <w:tcPr>
            <w:tcW w:w="4349" w:type="dxa"/>
          </w:tcPr>
          <w:p w:rsidR="00000000" w:rsidRDefault="00000000">
            <w:pPr>
              <w:tabs>
                <w:tab w:val="clear" w:pos="1701"/>
                <w:tab w:val="clear" w:pos="6237"/>
                <w:tab w:val="left" w:pos="567"/>
                <w:tab w:val="left" w:pos="1092"/>
                <w:tab w:val="left" w:pos="1134"/>
                <w:tab w:val="left" w:pos="2268"/>
                <w:tab w:val="left" w:pos="2618"/>
              </w:tabs>
              <w:ind w:left="-737" w:right="1193" w:firstLine="737"/>
              <w:jc w:val="right"/>
            </w:pPr>
            <w:r>
              <w:t>3,1</w:t>
            </w:r>
          </w:p>
        </w:tc>
      </w:tr>
      <w:tr w:rsidR="00000000">
        <w:tblPrEx>
          <w:tblCellMar>
            <w:top w:w="0" w:type="dxa"/>
            <w:bottom w:w="0" w:type="dxa"/>
          </w:tblCellMar>
        </w:tblPrEx>
        <w:tc>
          <w:tcPr>
            <w:tcW w:w="1070" w:type="dxa"/>
          </w:tcPr>
          <w:p w:rsidR="00000000" w:rsidRDefault="00000000">
            <w:pPr>
              <w:tabs>
                <w:tab w:val="clear" w:pos="6237"/>
                <w:tab w:val="left" w:pos="567"/>
                <w:tab w:val="left" w:pos="1134"/>
                <w:tab w:val="left" w:pos="1701"/>
                <w:tab w:val="left" w:pos="2268"/>
              </w:tabs>
              <w:rPr>
                <w:bCs/>
              </w:rPr>
            </w:pPr>
            <w:r>
              <w:rPr>
                <w:bCs/>
              </w:rPr>
              <w:t>1995</w:t>
            </w:r>
          </w:p>
        </w:tc>
        <w:tc>
          <w:tcPr>
            <w:tcW w:w="1683" w:type="dxa"/>
          </w:tcPr>
          <w:p w:rsidR="00000000" w:rsidRDefault="00000000">
            <w:pPr>
              <w:tabs>
                <w:tab w:val="clear" w:pos="1701"/>
                <w:tab w:val="clear" w:pos="6237"/>
                <w:tab w:val="left" w:pos="567"/>
                <w:tab w:val="left" w:pos="1092"/>
                <w:tab w:val="left" w:pos="1134"/>
                <w:tab w:val="left" w:pos="2268"/>
                <w:tab w:val="left" w:pos="2618"/>
              </w:tabs>
              <w:ind w:left="-737" w:right="438" w:firstLine="737"/>
              <w:jc w:val="right"/>
            </w:pPr>
            <w:r>
              <w:t>799</w:t>
            </w:r>
          </w:p>
        </w:tc>
        <w:tc>
          <w:tcPr>
            <w:tcW w:w="1683" w:type="dxa"/>
          </w:tcPr>
          <w:p w:rsidR="00000000" w:rsidRDefault="00000000">
            <w:pPr>
              <w:tabs>
                <w:tab w:val="clear" w:pos="1701"/>
                <w:tab w:val="clear" w:pos="6237"/>
                <w:tab w:val="left" w:pos="567"/>
                <w:tab w:val="left" w:pos="1092"/>
                <w:tab w:val="left" w:pos="1134"/>
                <w:tab w:val="left" w:pos="2268"/>
                <w:tab w:val="left" w:pos="2618"/>
              </w:tabs>
              <w:ind w:left="-737" w:right="494" w:firstLine="737"/>
              <w:jc w:val="right"/>
            </w:pPr>
            <w:r>
              <w:t>72</w:t>
            </w:r>
          </w:p>
        </w:tc>
        <w:tc>
          <w:tcPr>
            <w:tcW w:w="4349" w:type="dxa"/>
          </w:tcPr>
          <w:p w:rsidR="00000000" w:rsidRDefault="00000000">
            <w:pPr>
              <w:tabs>
                <w:tab w:val="clear" w:pos="1701"/>
                <w:tab w:val="clear" w:pos="6237"/>
                <w:tab w:val="left" w:pos="567"/>
                <w:tab w:val="left" w:pos="1092"/>
                <w:tab w:val="left" w:pos="1134"/>
                <w:tab w:val="left" w:pos="2268"/>
                <w:tab w:val="left" w:pos="2618"/>
              </w:tabs>
              <w:ind w:left="-737" w:right="1193" w:firstLine="737"/>
              <w:jc w:val="right"/>
            </w:pPr>
            <w:r>
              <w:t>3,1</w:t>
            </w:r>
          </w:p>
        </w:tc>
      </w:tr>
      <w:tr w:rsidR="00000000">
        <w:tblPrEx>
          <w:tblCellMar>
            <w:top w:w="0" w:type="dxa"/>
            <w:bottom w:w="0" w:type="dxa"/>
          </w:tblCellMar>
        </w:tblPrEx>
        <w:tc>
          <w:tcPr>
            <w:tcW w:w="1070" w:type="dxa"/>
          </w:tcPr>
          <w:p w:rsidR="00000000" w:rsidRDefault="00000000">
            <w:pPr>
              <w:tabs>
                <w:tab w:val="clear" w:pos="6237"/>
                <w:tab w:val="left" w:pos="567"/>
                <w:tab w:val="left" w:pos="1134"/>
                <w:tab w:val="left" w:pos="1701"/>
                <w:tab w:val="left" w:pos="2268"/>
              </w:tabs>
              <w:rPr>
                <w:bCs/>
              </w:rPr>
            </w:pPr>
            <w:r>
              <w:rPr>
                <w:bCs/>
              </w:rPr>
              <w:t>1996</w:t>
            </w:r>
          </w:p>
        </w:tc>
        <w:tc>
          <w:tcPr>
            <w:tcW w:w="1683" w:type="dxa"/>
          </w:tcPr>
          <w:p w:rsidR="00000000" w:rsidRDefault="00000000">
            <w:pPr>
              <w:tabs>
                <w:tab w:val="clear" w:pos="1701"/>
                <w:tab w:val="clear" w:pos="6237"/>
                <w:tab w:val="left" w:pos="567"/>
                <w:tab w:val="left" w:pos="1092"/>
                <w:tab w:val="left" w:pos="1134"/>
                <w:tab w:val="left" w:pos="2268"/>
                <w:tab w:val="left" w:pos="2618"/>
              </w:tabs>
              <w:ind w:left="-737" w:right="438" w:firstLine="737"/>
              <w:jc w:val="right"/>
            </w:pPr>
            <w:r>
              <w:t>1 013</w:t>
            </w:r>
          </w:p>
        </w:tc>
        <w:tc>
          <w:tcPr>
            <w:tcW w:w="1683" w:type="dxa"/>
          </w:tcPr>
          <w:p w:rsidR="00000000" w:rsidRDefault="00000000">
            <w:pPr>
              <w:tabs>
                <w:tab w:val="clear" w:pos="1701"/>
                <w:tab w:val="clear" w:pos="6237"/>
                <w:tab w:val="left" w:pos="567"/>
                <w:tab w:val="left" w:pos="1092"/>
                <w:tab w:val="left" w:pos="1134"/>
                <w:tab w:val="left" w:pos="2268"/>
                <w:tab w:val="left" w:pos="2618"/>
              </w:tabs>
              <w:ind w:left="-737" w:right="494" w:firstLine="737"/>
              <w:jc w:val="right"/>
            </w:pPr>
            <w:r>
              <w:t>102</w:t>
            </w:r>
          </w:p>
        </w:tc>
        <w:tc>
          <w:tcPr>
            <w:tcW w:w="4349" w:type="dxa"/>
          </w:tcPr>
          <w:p w:rsidR="00000000" w:rsidRDefault="00000000">
            <w:pPr>
              <w:tabs>
                <w:tab w:val="clear" w:pos="1701"/>
                <w:tab w:val="clear" w:pos="6237"/>
                <w:tab w:val="left" w:pos="567"/>
                <w:tab w:val="left" w:pos="1092"/>
                <w:tab w:val="left" w:pos="1134"/>
                <w:tab w:val="left" w:pos="2268"/>
                <w:tab w:val="left" w:pos="2618"/>
              </w:tabs>
              <w:ind w:left="-737" w:right="1193" w:firstLine="737"/>
              <w:jc w:val="right"/>
            </w:pPr>
            <w:r>
              <w:t>3,6</w:t>
            </w:r>
          </w:p>
        </w:tc>
      </w:tr>
      <w:tr w:rsidR="00000000">
        <w:tblPrEx>
          <w:tblCellMar>
            <w:top w:w="0" w:type="dxa"/>
            <w:bottom w:w="0" w:type="dxa"/>
          </w:tblCellMar>
        </w:tblPrEx>
        <w:tc>
          <w:tcPr>
            <w:tcW w:w="1070" w:type="dxa"/>
          </w:tcPr>
          <w:p w:rsidR="00000000" w:rsidRDefault="00000000">
            <w:pPr>
              <w:tabs>
                <w:tab w:val="clear" w:pos="6237"/>
                <w:tab w:val="left" w:pos="567"/>
                <w:tab w:val="left" w:pos="1134"/>
                <w:tab w:val="left" w:pos="1701"/>
                <w:tab w:val="left" w:pos="2268"/>
              </w:tabs>
              <w:rPr>
                <w:bCs/>
              </w:rPr>
            </w:pPr>
            <w:r>
              <w:rPr>
                <w:bCs/>
              </w:rPr>
              <w:t>1997</w:t>
            </w:r>
          </w:p>
        </w:tc>
        <w:tc>
          <w:tcPr>
            <w:tcW w:w="1683" w:type="dxa"/>
          </w:tcPr>
          <w:p w:rsidR="00000000" w:rsidRDefault="00000000">
            <w:pPr>
              <w:tabs>
                <w:tab w:val="clear" w:pos="1701"/>
                <w:tab w:val="clear" w:pos="6237"/>
                <w:tab w:val="left" w:pos="567"/>
                <w:tab w:val="left" w:pos="1092"/>
                <w:tab w:val="left" w:pos="1134"/>
                <w:tab w:val="left" w:pos="2268"/>
                <w:tab w:val="left" w:pos="2618"/>
              </w:tabs>
              <w:ind w:left="-737" w:right="438" w:firstLine="737"/>
              <w:jc w:val="right"/>
            </w:pPr>
            <w:r>
              <w:t>1 036</w:t>
            </w:r>
          </w:p>
        </w:tc>
        <w:tc>
          <w:tcPr>
            <w:tcW w:w="1683" w:type="dxa"/>
          </w:tcPr>
          <w:p w:rsidR="00000000" w:rsidRDefault="00000000">
            <w:pPr>
              <w:tabs>
                <w:tab w:val="clear" w:pos="1701"/>
                <w:tab w:val="clear" w:pos="6237"/>
                <w:tab w:val="left" w:pos="567"/>
                <w:tab w:val="left" w:pos="1092"/>
                <w:tab w:val="left" w:pos="1134"/>
                <w:tab w:val="left" w:pos="2268"/>
                <w:tab w:val="left" w:pos="2618"/>
              </w:tabs>
              <w:ind w:left="-737" w:right="494" w:firstLine="737"/>
              <w:jc w:val="right"/>
            </w:pPr>
            <w:r>
              <w:t>111</w:t>
            </w:r>
          </w:p>
        </w:tc>
        <w:tc>
          <w:tcPr>
            <w:tcW w:w="4349" w:type="dxa"/>
          </w:tcPr>
          <w:p w:rsidR="00000000" w:rsidRDefault="00000000">
            <w:pPr>
              <w:tabs>
                <w:tab w:val="clear" w:pos="1701"/>
                <w:tab w:val="clear" w:pos="6237"/>
                <w:tab w:val="left" w:pos="567"/>
                <w:tab w:val="left" w:pos="1092"/>
                <w:tab w:val="left" w:pos="1134"/>
                <w:tab w:val="left" w:pos="2268"/>
                <w:tab w:val="left" w:pos="2618"/>
              </w:tabs>
              <w:ind w:left="-737" w:right="1193" w:firstLine="737"/>
              <w:jc w:val="right"/>
            </w:pPr>
            <w:r>
              <w:t>3,5</w:t>
            </w:r>
          </w:p>
        </w:tc>
      </w:tr>
    </w:tbl>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w:t>
      </w:r>
      <w:r>
        <w:tab/>
        <w:t>По данным Государственного комитета статистики Украины.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836.</w:t>
      </w:r>
      <w:r>
        <w:tab/>
        <w:t xml:space="preserve">С учетом рекомендаций комитета экспертов относительно проведения соответствующих мероприятий с целью предотвращения таких негативных явлений среди детей, как увеличение случаев заболеваний СПИДом, абортов, наркотической зависимости и общественных правонарушений в Украине реализуется проект ЮНИСЕФ "Дети улицы".  В августе 1997 года в Киеве и Одессе был проведен ряд обучающих семинаров, главной целью которых была подготовка национальных специалистов и добровольцев для работы с так называемыми "детьми улицы".  Начал осуществляться пилотный проект "Дружественные клиники", который предусматривает создание сети клиник для определения приоритетных задач по лечению заболеваний среди молодежи (5 клиник в Киеве и 3 - в Одессе).  </w:t>
      </w:r>
    </w:p>
    <w:p w:rsidR="00000000" w:rsidRDefault="00000000">
      <w:pPr>
        <w:pStyle w:val="FootnoteText"/>
        <w:tabs>
          <w:tab w:val="clear" w:pos="6237"/>
          <w:tab w:val="left" w:pos="567"/>
          <w:tab w:val="left" w:pos="1134"/>
          <w:tab w:val="left" w:pos="1701"/>
          <w:tab w:val="left" w:pos="2268"/>
        </w:tabs>
        <w:spacing w:line="288" w:lineRule="auto"/>
      </w:pPr>
    </w:p>
    <w:p w:rsidR="00000000" w:rsidRDefault="00000000">
      <w:pPr>
        <w:tabs>
          <w:tab w:val="clear" w:pos="6237"/>
          <w:tab w:val="left" w:pos="567"/>
          <w:tab w:val="left" w:pos="1134"/>
          <w:tab w:val="left" w:pos="1701"/>
          <w:tab w:val="left" w:pos="2268"/>
        </w:tabs>
      </w:pPr>
      <w:r>
        <w:rPr>
          <w:bCs/>
        </w:rPr>
        <w:t>837.</w:t>
      </w:r>
      <w:r>
        <w:rPr>
          <w:bCs/>
        </w:rPr>
        <w:tab/>
      </w:r>
      <w:r>
        <w:t>Законодательством Украины определяется уголовная ответственность за втягивание несовершеннолетних в пьянство (Уголовный кодекс Украины, статья 208) и доведение несовершеннолетнего до состояния опьянения лицом, от которого несовершеннолетний находится в должностной зависимости (статья 208).  Административным кодексом Украины определяется ответственность родителей, лиц, которые их заменяют, а также всех других лиц за доведение несовершеннолетнего до состояния опьянения (статья 180).  Однако количество уголовных дел, которые возбуждаются по этим статьям, не соответствует реальному положению дел.  С целью защиты прав детей необходимо разработать действенный механизм наказания лиц, которые втягивают несовершеннолетних в пьянство.</w:t>
      </w:r>
    </w:p>
    <w:p w:rsidR="00000000" w:rsidRDefault="00000000">
      <w:pPr>
        <w:pStyle w:val="FootnoteText"/>
        <w:tabs>
          <w:tab w:val="clear" w:pos="6237"/>
          <w:tab w:val="left" w:pos="567"/>
          <w:tab w:val="left" w:pos="1134"/>
          <w:tab w:val="left" w:pos="1701"/>
          <w:tab w:val="left" w:pos="2268"/>
        </w:tabs>
        <w:spacing w:line="288" w:lineRule="auto"/>
      </w:pPr>
    </w:p>
    <w:p w:rsidR="00000000" w:rsidRDefault="00000000">
      <w:pPr>
        <w:pStyle w:val="Heading1"/>
        <w:tabs>
          <w:tab w:val="clear" w:pos="6237"/>
          <w:tab w:val="left" w:pos="567"/>
          <w:tab w:val="left" w:pos="1134"/>
          <w:tab w:val="left" w:pos="1701"/>
          <w:tab w:val="left" w:pos="2268"/>
        </w:tabs>
        <w:jc w:val="center"/>
      </w:pPr>
      <w:r>
        <w:t>Количество зарегистрированных преступлений, связанных с посягательством</w:t>
      </w:r>
    </w:p>
    <w:p w:rsidR="00000000" w:rsidRDefault="00000000">
      <w:pPr>
        <w:tabs>
          <w:tab w:val="clear" w:pos="6237"/>
          <w:tab w:val="left" w:pos="567"/>
          <w:tab w:val="left" w:pos="1134"/>
          <w:tab w:val="left" w:pos="1701"/>
          <w:tab w:val="left" w:pos="2268"/>
        </w:tabs>
        <w:jc w:val="center"/>
        <w:rPr>
          <w:b/>
        </w:rPr>
      </w:pPr>
      <w:r>
        <w:rPr>
          <w:b/>
        </w:rPr>
        <w:t>на права детей и подростков*</w:t>
      </w:r>
    </w:p>
    <w:p w:rsidR="00000000" w:rsidRDefault="00000000">
      <w:pPr>
        <w:pStyle w:val="FootnoteText"/>
        <w:tabs>
          <w:tab w:val="clear" w:pos="6237"/>
          <w:tab w:val="left" w:pos="567"/>
          <w:tab w:val="left" w:pos="1134"/>
          <w:tab w:val="left" w:pos="1701"/>
          <w:tab w:val="left" w:pos="2268"/>
        </w:tabs>
        <w:spacing w:line="288" w:lineRule="auto"/>
        <w:rPr>
          <w:b/>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10"/>
        <w:gridCol w:w="769"/>
        <w:gridCol w:w="769"/>
        <w:gridCol w:w="813"/>
        <w:gridCol w:w="770"/>
        <w:gridCol w:w="757"/>
      </w:tblGrid>
      <w:tr w:rsidR="00000000">
        <w:tblPrEx>
          <w:tblCellMar>
            <w:top w:w="0" w:type="dxa"/>
            <w:bottom w:w="0" w:type="dxa"/>
          </w:tblCellMar>
        </w:tblPrEx>
        <w:tc>
          <w:tcPr>
            <w:tcW w:w="5679" w:type="dxa"/>
            <w:gridSpan w:val="2"/>
            <w:tcBorders>
              <w:bottom w:val="nil"/>
            </w:tcBorders>
          </w:tcPr>
          <w:p w:rsidR="00000000" w:rsidRDefault="00000000">
            <w:pPr>
              <w:tabs>
                <w:tab w:val="clear" w:pos="6237"/>
                <w:tab w:val="left" w:pos="567"/>
                <w:tab w:val="left" w:pos="1134"/>
                <w:tab w:val="left" w:pos="1701"/>
                <w:tab w:val="left" w:pos="2268"/>
              </w:tabs>
            </w:pPr>
            <w:r>
              <w:t>Статьи Уголовного кодекса Украины</w:t>
            </w:r>
          </w:p>
        </w:tc>
        <w:tc>
          <w:tcPr>
            <w:tcW w:w="3109" w:type="dxa"/>
            <w:gridSpan w:val="4"/>
            <w:tcBorders>
              <w:left w:val="nil"/>
            </w:tcBorders>
          </w:tcPr>
          <w:p w:rsidR="00000000" w:rsidRDefault="00000000">
            <w:pPr>
              <w:pStyle w:val="Heading5"/>
              <w:tabs>
                <w:tab w:val="clear" w:pos="6237"/>
                <w:tab w:val="left" w:pos="567"/>
                <w:tab w:val="left" w:pos="1134"/>
                <w:tab w:val="left" w:pos="1701"/>
                <w:tab w:val="left" w:pos="2268"/>
              </w:tabs>
              <w:jc w:val="center"/>
              <w:rPr>
                <w:i w:val="0"/>
                <w:iCs/>
                <w:u w:val="none"/>
              </w:rPr>
            </w:pPr>
            <w:r>
              <w:rPr>
                <w:i w:val="0"/>
                <w:iCs/>
                <w:u w:val="none"/>
              </w:rPr>
              <w:t>Зарегистрировано преступлений по годам</w:t>
            </w:r>
          </w:p>
        </w:tc>
      </w:tr>
      <w:tr w:rsidR="00000000">
        <w:tblPrEx>
          <w:tblCellMar>
            <w:top w:w="0" w:type="dxa"/>
            <w:bottom w:w="0" w:type="dxa"/>
          </w:tblCellMar>
        </w:tblPrEx>
        <w:tc>
          <w:tcPr>
            <w:tcW w:w="4910" w:type="dxa"/>
            <w:tcBorders>
              <w:top w:val="nil"/>
              <w:right w:val="nil"/>
            </w:tcBorders>
          </w:tcPr>
          <w:p w:rsidR="00000000" w:rsidRDefault="00000000">
            <w:pPr>
              <w:tabs>
                <w:tab w:val="clear" w:pos="6237"/>
                <w:tab w:val="left" w:pos="567"/>
                <w:tab w:val="left" w:pos="1134"/>
                <w:tab w:val="left" w:pos="1701"/>
                <w:tab w:val="left" w:pos="2268"/>
              </w:tabs>
            </w:pPr>
          </w:p>
        </w:tc>
        <w:tc>
          <w:tcPr>
            <w:tcW w:w="769" w:type="dxa"/>
            <w:tcBorders>
              <w:top w:val="nil"/>
              <w:left w:val="nil"/>
            </w:tcBorders>
          </w:tcPr>
          <w:p w:rsidR="00000000" w:rsidRDefault="00000000">
            <w:pPr>
              <w:tabs>
                <w:tab w:val="clear" w:pos="6237"/>
                <w:tab w:val="left" w:pos="567"/>
                <w:tab w:val="left" w:pos="1134"/>
                <w:tab w:val="left" w:pos="1701"/>
                <w:tab w:val="left" w:pos="2268"/>
              </w:tabs>
            </w:pPr>
          </w:p>
        </w:tc>
        <w:tc>
          <w:tcPr>
            <w:tcW w:w="769" w:type="dxa"/>
            <w:tcBorders>
              <w:left w:val="nil"/>
            </w:tcBorders>
          </w:tcPr>
          <w:p w:rsidR="00000000" w:rsidRDefault="00000000">
            <w:pPr>
              <w:tabs>
                <w:tab w:val="clear" w:pos="6237"/>
                <w:tab w:val="left" w:pos="567"/>
                <w:tab w:val="left" w:pos="1134"/>
                <w:tab w:val="left" w:pos="1701"/>
                <w:tab w:val="left" w:pos="2268"/>
              </w:tabs>
            </w:pPr>
            <w:r>
              <w:t xml:space="preserve">1993 </w:t>
            </w:r>
          </w:p>
        </w:tc>
        <w:tc>
          <w:tcPr>
            <w:tcW w:w="813" w:type="dxa"/>
          </w:tcPr>
          <w:p w:rsidR="00000000" w:rsidRDefault="00000000">
            <w:pPr>
              <w:tabs>
                <w:tab w:val="clear" w:pos="6237"/>
                <w:tab w:val="left" w:pos="567"/>
                <w:tab w:val="left" w:pos="1134"/>
                <w:tab w:val="left" w:pos="1701"/>
                <w:tab w:val="left" w:pos="2268"/>
              </w:tabs>
            </w:pPr>
            <w:r>
              <w:t xml:space="preserve">1995 </w:t>
            </w:r>
          </w:p>
        </w:tc>
        <w:tc>
          <w:tcPr>
            <w:tcW w:w="770" w:type="dxa"/>
          </w:tcPr>
          <w:p w:rsidR="00000000" w:rsidRDefault="00000000">
            <w:pPr>
              <w:tabs>
                <w:tab w:val="clear" w:pos="6237"/>
                <w:tab w:val="left" w:pos="567"/>
                <w:tab w:val="left" w:pos="1134"/>
                <w:tab w:val="left" w:pos="1701"/>
                <w:tab w:val="left" w:pos="2268"/>
              </w:tabs>
            </w:pPr>
            <w:r>
              <w:t xml:space="preserve">1996 </w:t>
            </w:r>
          </w:p>
        </w:tc>
        <w:tc>
          <w:tcPr>
            <w:tcW w:w="757" w:type="dxa"/>
          </w:tcPr>
          <w:p w:rsidR="00000000" w:rsidRDefault="00000000">
            <w:pPr>
              <w:tabs>
                <w:tab w:val="clear" w:pos="6237"/>
                <w:tab w:val="left" w:pos="567"/>
                <w:tab w:val="left" w:pos="1134"/>
                <w:tab w:val="left" w:pos="1701"/>
                <w:tab w:val="left" w:pos="2268"/>
              </w:tabs>
            </w:pPr>
            <w:r>
              <w:t xml:space="preserve">1997 </w:t>
            </w:r>
          </w:p>
        </w:tc>
      </w:tr>
      <w:tr w:rsidR="00000000">
        <w:tblPrEx>
          <w:tblCellMar>
            <w:top w:w="0" w:type="dxa"/>
            <w:bottom w:w="0" w:type="dxa"/>
          </w:tblCellMar>
        </w:tblPrEx>
        <w:tc>
          <w:tcPr>
            <w:tcW w:w="4910" w:type="dxa"/>
          </w:tcPr>
          <w:p w:rsidR="00000000" w:rsidRDefault="00000000">
            <w:pPr>
              <w:pStyle w:val="FootnoteText"/>
              <w:tabs>
                <w:tab w:val="clear" w:pos="6237"/>
                <w:tab w:val="left" w:pos="567"/>
                <w:tab w:val="left" w:pos="1134"/>
                <w:tab w:val="left" w:pos="1701"/>
                <w:tab w:val="left" w:pos="2268"/>
              </w:tabs>
              <w:spacing w:line="288" w:lineRule="auto"/>
            </w:pPr>
            <w:r>
              <w:t xml:space="preserve">Доведение несовершеннолетнего до состояния опьянения </w:t>
            </w:r>
          </w:p>
        </w:tc>
        <w:tc>
          <w:tcPr>
            <w:tcW w:w="769" w:type="dxa"/>
          </w:tcPr>
          <w:p w:rsidR="00000000" w:rsidRDefault="00000000">
            <w:pPr>
              <w:tabs>
                <w:tab w:val="clear" w:pos="6237"/>
                <w:tab w:val="left" w:pos="567"/>
                <w:tab w:val="left" w:pos="1134"/>
                <w:tab w:val="left" w:pos="1701"/>
                <w:tab w:val="left" w:pos="2268"/>
              </w:tabs>
            </w:pPr>
            <w:r>
              <w:t>208</w:t>
            </w:r>
          </w:p>
        </w:tc>
        <w:tc>
          <w:tcPr>
            <w:tcW w:w="769" w:type="dxa"/>
          </w:tcPr>
          <w:p w:rsidR="00000000" w:rsidRDefault="00000000">
            <w:pPr>
              <w:tabs>
                <w:tab w:val="clear" w:pos="6237"/>
                <w:tab w:val="left" w:pos="567"/>
                <w:tab w:val="left" w:pos="1134"/>
                <w:tab w:val="left" w:pos="1701"/>
                <w:tab w:val="left" w:pos="2268"/>
              </w:tabs>
              <w:jc w:val="center"/>
            </w:pPr>
            <w:r>
              <w:t>1</w:t>
            </w:r>
          </w:p>
        </w:tc>
        <w:tc>
          <w:tcPr>
            <w:tcW w:w="813" w:type="dxa"/>
          </w:tcPr>
          <w:p w:rsidR="00000000" w:rsidRDefault="00000000">
            <w:pPr>
              <w:tabs>
                <w:tab w:val="clear" w:pos="6237"/>
                <w:tab w:val="left" w:pos="567"/>
                <w:tab w:val="left" w:pos="1134"/>
                <w:tab w:val="left" w:pos="1701"/>
                <w:tab w:val="left" w:pos="2268"/>
              </w:tabs>
              <w:jc w:val="center"/>
            </w:pPr>
            <w:r>
              <w:t>4</w:t>
            </w:r>
          </w:p>
        </w:tc>
        <w:tc>
          <w:tcPr>
            <w:tcW w:w="770" w:type="dxa"/>
          </w:tcPr>
          <w:p w:rsidR="00000000" w:rsidRDefault="00000000">
            <w:pPr>
              <w:tabs>
                <w:tab w:val="clear" w:pos="6237"/>
                <w:tab w:val="left" w:pos="567"/>
                <w:tab w:val="left" w:pos="1134"/>
                <w:tab w:val="left" w:pos="1701"/>
                <w:tab w:val="left" w:pos="2268"/>
              </w:tabs>
              <w:jc w:val="center"/>
            </w:pPr>
            <w:r>
              <w:t>3</w:t>
            </w:r>
          </w:p>
        </w:tc>
        <w:tc>
          <w:tcPr>
            <w:tcW w:w="757" w:type="dxa"/>
          </w:tcPr>
          <w:p w:rsidR="00000000" w:rsidRDefault="00000000">
            <w:pPr>
              <w:tabs>
                <w:tab w:val="clear" w:pos="6237"/>
                <w:tab w:val="left" w:pos="567"/>
                <w:tab w:val="left" w:pos="1134"/>
                <w:tab w:val="left" w:pos="1701"/>
                <w:tab w:val="left" w:pos="2268"/>
              </w:tabs>
              <w:jc w:val="center"/>
            </w:pPr>
            <w:r>
              <w:t>2</w:t>
            </w:r>
          </w:p>
        </w:tc>
      </w:tr>
      <w:tr w:rsidR="00000000">
        <w:tblPrEx>
          <w:tblCellMar>
            <w:top w:w="0" w:type="dxa"/>
            <w:bottom w:w="0" w:type="dxa"/>
          </w:tblCellMar>
        </w:tblPrEx>
        <w:tc>
          <w:tcPr>
            <w:tcW w:w="4910" w:type="dxa"/>
          </w:tcPr>
          <w:p w:rsidR="00000000" w:rsidRDefault="00000000">
            <w:pPr>
              <w:tabs>
                <w:tab w:val="clear" w:pos="6237"/>
                <w:tab w:val="left" w:pos="567"/>
                <w:tab w:val="left" w:pos="1134"/>
                <w:tab w:val="left" w:pos="1701"/>
                <w:tab w:val="left" w:pos="2268"/>
              </w:tabs>
            </w:pPr>
            <w:r>
              <w:t>Втягивание несовершеннолетних в немедицинское употребление  лекарственных и других средств, которые вызывают одурманивание</w:t>
            </w:r>
          </w:p>
        </w:tc>
        <w:tc>
          <w:tcPr>
            <w:tcW w:w="769" w:type="dxa"/>
          </w:tcPr>
          <w:p w:rsidR="00000000" w:rsidRDefault="00000000">
            <w:pPr>
              <w:tabs>
                <w:tab w:val="clear" w:pos="6237"/>
                <w:tab w:val="left" w:pos="567"/>
                <w:tab w:val="left" w:pos="1134"/>
                <w:tab w:val="left" w:pos="1701"/>
                <w:tab w:val="left" w:pos="2268"/>
              </w:tabs>
            </w:pPr>
            <w:r>
              <w:t>208</w:t>
            </w:r>
          </w:p>
        </w:tc>
        <w:tc>
          <w:tcPr>
            <w:tcW w:w="769" w:type="dxa"/>
          </w:tcPr>
          <w:p w:rsidR="00000000" w:rsidRDefault="00000000">
            <w:pPr>
              <w:tabs>
                <w:tab w:val="clear" w:pos="6237"/>
                <w:tab w:val="left" w:pos="567"/>
                <w:tab w:val="left" w:pos="1134"/>
                <w:tab w:val="left" w:pos="1701"/>
                <w:tab w:val="left" w:pos="2268"/>
              </w:tabs>
              <w:jc w:val="center"/>
            </w:pPr>
            <w:r>
              <w:t>2</w:t>
            </w:r>
          </w:p>
        </w:tc>
        <w:tc>
          <w:tcPr>
            <w:tcW w:w="813" w:type="dxa"/>
          </w:tcPr>
          <w:p w:rsidR="00000000" w:rsidRDefault="00000000">
            <w:pPr>
              <w:tabs>
                <w:tab w:val="clear" w:pos="6237"/>
                <w:tab w:val="left" w:pos="567"/>
                <w:tab w:val="left" w:pos="1134"/>
                <w:tab w:val="left" w:pos="1701"/>
                <w:tab w:val="left" w:pos="2268"/>
              </w:tabs>
              <w:jc w:val="center"/>
            </w:pPr>
            <w:r>
              <w:t>1</w:t>
            </w:r>
          </w:p>
        </w:tc>
        <w:tc>
          <w:tcPr>
            <w:tcW w:w="770" w:type="dxa"/>
          </w:tcPr>
          <w:p w:rsidR="00000000" w:rsidRDefault="00000000">
            <w:pPr>
              <w:tabs>
                <w:tab w:val="clear" w:pos="6237"/>
                <w:tab w:val="left" w:pos="567"/>
                <w:tab w:val="left" w:pos="1134"/>
                <w:tab w:val="left" w:pos="1701"/>
                <w:tab w:val="left" w:pos="2268"/>
              </w:tabs>
              <w:jc w:val="center"/>
            </w:pPr>
            <w:r>
              <w:t>4</w:t>
            </w:r>
          </w:p>
        </w:tc>
        <w:tc>
          <w:tcPr>
            <w:tcW w:w="757" w:type="dxa"/>
          </w:tcPr>
          <w:p w:rsidR="00000000" w:rsidRDefault="00000000">
            <w:pPr>
              <w:tabs>
                <w:tab w:val="clear" w:pos="6237"/>
                <w:tab w:val="left" w:pos="567"/>
                <w:tab w:val="left" w:pos="1134"/>
                <w:tab w:val="left" w:pos="1701"/>
                <w:tab w:val="left" w:pos="2268"/>
              </w:tabs>
              <w:jc w:val="center"/>
            </w:pPr>
            <w:r>
              <w:t>3</w:t>
            </w:r>
          </w:p>
        </w:tc>
      </w:tr>
    </w:tbl>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w:t>
      </w:r>
      <w:r>
        <w:tab/>
        <w:t>По данным Государственного комитета статистики Украины.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838.</w:t>
      </w:r>
      <w:r>
        <w:tab/>
        <w:t>Профилактикой наркомании, алкоголизма и табакокурения среди подростков занимаются центры социальных служб для молодежи.</w:t>
      </w:r>
    </w:p>
    <w:p w:rsidR="00000000" w:rsidRDefault="00000000">
      <w:pPr>
        <w:pStyle w:val="FootnoteText"/>
        <w:tabs>
          <w:tab w:val="clear" w:pos="6237"/>
          <w:tab w:val="left" w:pos="567"/>
          <w:tab w:val="left" w:pos="1134"/>
          <w:tab w:val="left" w:pos="1701"/>
          <w:tab w:val="left" w:pos="2268"/>
        </w:tabs>
        <w:spacing w:line="288" w:lineRule="auto"/>
      </w:pPr>
    </w:p>
    <w:p w:rsidR="00000000" w:rsidRDefault="00000000">
      <w:pPr>
        <w:tabs>
          <w:tab w:val="clear" w:pos="6237"/>
          <w:tab w:val="left" w:pos="567"/>
          <w:tab w:val="left" w:pos="1134"/>
          <w:tab w:val="left" w:pos="1701"/>
          <w:tab w:val="left" w:pos="2268"/>
        </w:tabs>
      </w:pPr>
      <w:r>
        <w:t>839.</w:t>
      </w:r>
      <w:r>
        <w:tab/>
        <w:t xml:space="preserve">В своей профилактической деятельности центры социальных служб для молодежи руководствуются ведомственными и законодательными актами Украины, а также Национальной программой противодействия употреблению наркотических средств и их незаконному обращению на 1994 - 1997 годы, постановлением Кабинета министров Украины о противодействии пьянству, алкоголизму и </w:t>
      </w:r>
      <w:proofErr w:type="spellStart"/>
      <w:r>
        <w:t>табакокурению</w:t>
      </w:r>
      <w:proofErr w:type="spellEnd"/>
      <w:r>
        <w:t xml:space="preserve"> и Национальной программой "Дети Украины".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840.</w:t>
      </w:r>
      <w:r>
        <w:tab/>
        <w:t>В соответствии со статистическими данными в рамках реализации программ по борьбе с наркоманией в течение 1997 года получили помощь более 190 000 молодых людей.</w:t>
      </w:r>
    </w:p>
    <w:p w:rsidR="00000000" w:rsidRDefault="00000000">
      <w:pPr>
        <w:tabs>
          <w:tab w:val="clear" w:pos="6237"/>
          <w:tab w:val="left" w:pos="567"/>
          <w:tab w:val="left" w:pos="1134"/>
          <w:tab w:val="left" w:pos="1701"/>
          <w:tab w:val="left" w:pos="2268"/>
        </w:tabs>
      </w:pPr>
    </w:p>
    <w:p w:rsidR="00000000" w:rsidRDefault="00000000">
      <w:pPr>
        <w:pStyle w:val="BodyText"/>
        <w:tabs>
          <w:tab w:val="left" w:pos="567"/>
          <w:tab w:val="left" w:pos="1134"/>
          <w:tab w:val="left" w:pos="1701"/>
          <w:tab w:val="left" w:pos="2268"/>
        </w:tabs>
        <w:spacing w:line="288" w:lineRule="auto"/>
        <w:jc w:val="center"/>
        <w:rPr>
          <w:b/>
          <w:bCs/>
        </w:rPr>
      </w:pPr>
      <w:r>
        <w:rPr>
          <w:b/>
          <w:bCs/>
        </w:rPr>
        <w:t>3.</w:t>
      </w:r>
      <w:r>
        <w:rPr>
          <w:b/>
          <w:bCs/>
        </w:rPr>
        <w:tab/>
        <w:t>Сексуальная эксплуатация  и сексуальное развращение (статья 34)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841.</w:t>
      </w:r>
      <w:r>
        <w:tab/>
        <w:t xml:space="preserve">Законодательством Украины определяется уголовная ответственность за изнасилование (статья 117 Уголовного кодекса Украины), удовлетворение половой страсти неестественным способом (статья 118), половые отношения с лицом, не достигшим половой зрелости (статья 120), совращение несовершеннолетних (статья 121) и мужеложство (статья 122). </w:t>
      </w:r>
    </w:p>
    <w:p w:rsidR="00000000" w:rsidRDefault="00000000">
      <w:pPr>
        <w:tabs>
          <w:tab w:val="clear" w:pos="6237"/>
          <w:tab w:val="left" w:pos="567"/>
          <w:tab w:val="left" w:pos="1134"/>
          <w:tab w:val="left" w:pos="1701"/>
          <w:tab w:val="left" w:pos="2268"/>
        </w:tabs>
      </w:pPr>
    </w:p>
    <w:p w:rsidR="00000000" w:rsidRDefault="00000000">
      <w:pPr>
        <w:pStyle w:val="10"/>
        <w:tabs>
          <w:tab w:val="clear" w:pos="6237"/>
          <w:tab w:val="left" w:pos="567"/>
          <w:tab w:val="left" w:pos="1134"/>
          <w:tab w:val="left" w:pos="1701"/>
          <w:tab w:val="left" w:pos="2268"/>
        </w:tabs>
      </w:pPr>
      <w:r>
        <w:t>Количество зарегистрированных преступлений, которые связаны</w:t>
      </w:r>
    </w:p>
    <w:p w:rsidR="00000000" w:rsidRDefault="00000000">
      <w:pPr>
        <w:tabs>
          <w:tab w:val="clear" w:pos="6237"/>
          <w:tab w:val="left" w:pos="567"/>
          <w:tab w:val="left" w:pos="1134"/>
          <w:tab w:val="left" w:pos="1701"/>
          <w:tab w:val="left" w:pos="2268"/>
        </w:tabs>
        <w:jc w:val="center"/>
        <w:rPr>
          <w:b/>
        </w:rPr>
      </w:pPr>
      <w:r>
        <w:rPr>
          <w:b/>
        </w:rPr>
        <w:t>с посягательством на права детей и подростков*</w:t>
      </w:r>
    </w:p>
    <w:p w:rsidR="00000000" w:rsidRDefault="00000000">
      <w:pPr>
        <w:tabs>
          <w:tab w:val="clear" w:pos="6237"/>
          <w:tab w:val="left" w:pos="567"/>
          <w:tab w:val="left" w:pos="1134"/>
          <w:tab w:val="left" w:pos="1701"/>
          <w:tab w:val="left" w:pos="2268"/>
        </w:tabs>
        <w:jc w:val="center"/>
        <w:rPr>
          <w:bCs/>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04"/>
        <w:gridCol w:w="748"/>
        <w:gridCol w:w="1122"/>
        <w:gridCol w:w="748"/>
        <w:gridCol w:w="935"/>
        <w:gridCol w:w="1031"/>
      </w:tblGrid>
      <w:tr w:rsidR="00000000">
        <w:tblPrEx>
          <w:tblCellMar>
            <w:top w:w="0" w:type="dxa"/>
            <w:bottom w:w="0" w:type="dxa"/>
          </w:tblCellMar>
        </w:tblPrEx>
        <w:tc>
          <w:tcPr>
            <w:tcW w:w="4952" w:type="dxa"/>
            <w:gridSpan w:val="2"/>
            <w:tcBorders>
              <w:bottom w:val="nil"/>
            </w:tcBorders>
          </w:tcPr>
          <w:p w:rsidR="00000000" w:rsidRDefault="00000000">
            <w:pPr>
              <w:pStyle w:val="16"/>
              <w:tabs>
                <w:tab w:val="clear" w:pos="6237"/>
                <w:tab w:val="left" w:pos="567"/>
                <w:tab w:val="left" w:pos="1134"/>
                <w:tab w:val="left" w:pos="1701"/>
                <w:tab w:val="left" w:pos="2268"/>
              </w:tabs>
              <w:spacing w:line="240" w:lineRule="auto"/>
            </w:pPr>
            <w:r>
              <w:t>Статьи Уголовного кодекса Украины</w:t>
            </w:r>
          </w:p>
        </w:tc>
        <w:tc>
          <w:tcPr>
            <w:tcW w:w="3836" w:type="dxa"/>
            <w:gridSpan w:val="4"/>
            <w:tcBorders>
              <w:left w:val="nil"/>
            </w:tcBorders>
          </w:tcPr>
          <w:p w:rsidR="00000000" w:rsidRDefault="00000000">
            <w:pPr>
              <w:pStyle w:val="Heading5"/>
              <w:tabs>
                <w:tab w:val="clear" w:pos="6237"/>
                <w:tab w:val="left" w:pos="567"/>
                <w:tab w:val="left" w:pos="1134"/>
                <w:tab w:val="left" w:pos="1701"/>
                <w:tab w:val="left" w:pos="2268"/>
              </w:tabs>
              <w:spacing w:line="240" w:lineRule="auto"/>
              <w:jc w:val="center"/>
              <w:rPr>
                <w:i w:val="0"/>
                <w:iCs/>
                <w:u w:val="none"/>
              </w:rPr>
            </w:pPr>
            <w:r>
              <w:rPr>
                <w:i w:val="0"/>
                <w:iCs/>
                <w:u w:val="none"/>
              </w:rPr>
              <w:t>Зарегистрировано преступлений по годам</w:t>
            </w:r>
          </w:p>
        </w:tc>
      </w:tr>
      <w:tr w:rsidR="00000000">
        <w:tblPrEx>
          <w:tblCellMar>
            <w:top w:w="0" w:type="dxa"/>
            <w:bottom w:w="0" w:type="dxa"/>
          </w:tblCellMar>
        </w:tblPrEx>
        <w:tc>
          <w:tcPr>
            <w:tcW w:w="4204" w:type="dxa"/>
            <w:tcBorders>
              <w:top w:val="nil"/>
              <w:right w:val="nil"/>
            </w:tcBorders>
          </w:tcPr>
          <w:p w:rsidR="00000000" w:rsidRDefault="00000000">
            <w:pPr>
              <w:tabs>
                <w:tab w:val="clear" w:pos="6237"/>
                <w:tab w:val="left" w:pos="567"/>
                <w:tab w:val="left" w:pos="1134"/>
                <w:tab w:val="left" w:pos="1701"/>
                <w:tab w:val="left" w:pos="2268"/>
              </w:tabs>
            </w:pPr>
          </w:p>
        </w:tc>
        <w:tc>
          <w:tcPr>
            <w:tcW w:w="748" w:type="dxa"/>
            <w:tcBorders>
              <w:top w:val="nil"/>
              <w:left w:val="nil"/>
            </w:tcBorders>
          </w:tcPr>
          <w:p w:rsidR="00000000" w:rsidRDefault="00000000">
            <w:pPr>
              <w:tabs>
                <w:tab w:val="clear" w:pos="6237"/>
                <w:tab w:val="left" w:pos="567"/>
                <w:tab w:val="left" w:pos="1134"/>
                <w:tab w:val="left" w:pos="1701"/>
                <w:tab w:val="left" w:pos="2268"/>
              </w:tabs>
            </w:pPr>
          </w:p>
        </w:tc>
        <w:tc>
          <w:tcPr>
            <w:tcW w:w="1122" w:type="dxa"/>
            <w:tcBorders>
              <w:left w:val="nil"/>
            </w:tcBorders>
          </w:tcPr>
          <w:p w:rsidR="00000000" w:rsidRDefault="00000000">
            <w:pPr>
              <w:tabs>
                <w:tab w:val="clear" w:pos="6237"/>
                <w:tab w:val="left" w:pos="567"/>
                <w:tab w:val="left" w:pos="1134"/>
                <w:tab w:val="left" w:pos="1701"/>
                <w:tab w:val="left" w:pos="2268"/>
              </w:tabs>
              <w:jc w:val="center"/>
            </w:pPr>
            <w:r>
              <w:t>1993</w:t>
            </w:r>
          </w:p>
        </w:tc>
        <w:tc>
          <w:tcPr>
            <w:tcW w:w="748" w:type="dxa"/>
          </w:tcPr>
          <w:p w:rsidR="00000000" w:rsidRDefault="00000000">
            <w:pPr>
              <w:tabs>
                <w:tab w:val="clear" w:pos="6237"/>
                <w:tab w:val="left" w:pos="567"/>
                <w:tab w:val="left" w:pos="1134"/>
                <w:tab w:val="left" w:pos="1701"/>
                <w:tab w:val="left" w:pos="2268"/>
              </w:tabs>
              <w:jc w:val="center"/>
            </w:pPr>
            <w:r>
              <w:t>1995</w:t>
            </w:r>
          </w:p>
        </w:tc>
        <w:tc>
          <w:tcPr>
            <w:tcW w:w="935" w:type="dxa"/>
          </w:tcPr>
          <w:p w:rsidR="00000000" w:rsidRDefault="00000000">
            <w:pPr>
              <w:tabs>
                <w:tab w:val="clear" w:pos="6237"/>
                <w:tab w:val="left" w:pos="567"/>
                <w:tab w:val="left" w:pos="1134"/>
                <w:tab w:val="left" w:pos="1701"/>
                <w:tab w:val="left" w:pos="2268"/>
              </w:tabs>
              <w:jc w:val="center"/>
            </w:pPr>
            <w:r>
              <w:t>1996</w:t>
            </w:r>
          </w:p>
        </w:tc>
        <w:tc>
          <w:tcPr>
            <w:tcW w:w="1031" w:type="dxa"/>
          </w:tcPr>
          <w:p w:rsidR="00000000" w:rsidRDefault="00000000">
            <w:pPr>
              <w:tabs>
                <w:tab w:val="clear" w:pos="6237"/>
                <w:tab w:val="left" w:pos="567"/>
                <w:tab w:val="left" w:pos="1134"/>
                <w:tab w:val="left" w:pos="1701"/>
                <w:tab w:val="left" w:pos="2268"/>
              </w:tabs>
              <w:jc w:val="center"/>
            </w:pPr>
            <w:r>
              <w:t>1997</w:t>
            </w:r>
          </w:p>
        </w:tc>
      </w:tr>
      <w:tr w:rsidR="00000000">
        <w:tblPrEx>
          <w:tblCellMar>
            <w:top w:w="0" w:type="dxa"/>
            <w:bottom w:w="0" w:type="dxa"/>
          </w:tblCellMar>
        </w:tblPrEx>
        <w:tc>
          <w:tcPr>
            <w:tcW w:w="4204" w:type="dxa"/>
          </w:tcPr>
          <w:p w:rsidR="00000000" w:rsidRDefault="00000000">
            <w:pPr>
              <w:tabs>
                <w:tab w:val="clear" w:pos="6237"/>
                <w:tab w:val="left" w:pos="567"/>
                <w:tab w:val="left" w:pos="1134"/>
                <w:tab w:val="left" w:pos="1701"/>
                <w:tab w:val="left" w:pos="2268"/>
              </w:tabs>
            </w:pPr>
            <w:r>
              <w:t>Половые отношения с лицом, не достигшим половой зрелости</w:t>
            </w:r>
          </w:p>
        </w:tc>
        <w:tc>
          <w:tcPr>
            <w:tcW w:w="748" w:type="dxa"/>
          </w:tcPr>
          <w:p w:rsidR="00000000" w:rsidRDefault="00000000">
            <w:pPr>
              <w:tabs>
                <w:tab w:val="clear" w:pos="6237"/>
                <w:tab w:val="left" w:pos="567"/>
                <w:tab w:val="left" w:pos="1134"/>
                <w:tab w:val="left" w:pos="1701"/>
                <w:tab w:val="left" w:pos="2268"/>
              </w:tabs>
            </w:pPr>
            <w:r>
              <w:t>120</w:t>
            </w:r>
          </w:p>
        </w:tc>
        <w:tc>
          <w:tcPr>
            <w:tcW w:w="1122" w:type="dxa"/>
          </w:tcPr>
          <w:p w:rsidR="00000000" w:rsidRDefault="00000000">
            <w:pPr>
              <w:tabs>
                <w:tab w:val="clear" w:pos="567"/>
                <w:tab w:val="clear" w:pos="1134"/>
                <w:tab w:val="clear" w:pos="6237"/>
                <w:tab w:val="left" w:pos="1701"/>
                <w:tab w:val="left" w:pos="2268"/>
              </w:tabs>
              <w:ind w:left="-4970" w:right="266"/>
              <w:jc w:val="right"/>
            </w:pPr>
            <w:r>
              <w:t>83</w:t>
            </w:r>
          </w:p>
        </w:tc>
        <w:tc>
          <w:tcPr>
            <w:tcW w:w="748" w:type="dxa"/>
          </w:tcPr>
          <w:p w:rsidR="00000000" w:rsidRDefault="00000000">
            <w:pPr>
              <w:tabs>
                <w:tab w:val="clear" w:pos="567"/>
                <w:tab w:val="clear" w:pos="6237"/>
                <w:tab w:val="left" w:pos="1134"/>
                <w:tab w:val="left" w:pos="1701"/>
                <w:tab w:val="left" w:pos="2268"/>
              </w:tabs>
              <w:ind w:right="151"/>
              <w:jc w:val="right"/>
            </w:pPr>
            <w:r>
              <w:t>64</w:t>
            </w:r>
          </w:p>
        </w:tc>
        <w:tc>
          <w:tcPr>
            <w:tcW w:w="935" w:type="dxa"/>
          </w:tcPr>
          <w:p w:rsidR="00000000" w:rsidRDefault="00000000">
            <w:pPr>
              <w:tabs>
                <w:tab w:val="clear" w:pos="567"/>
                <w:tab w:val="clear" w:pos="1134"/>
                <w:tab w:val="clear" w:pos="6237"/>
                <w:tab w:val="left" w:pos="1701"/>
                <w:tab w:val="left" w:pos="2268"/>
              </w:tabs>
              <w:ind w:left="-6840" w:right="163"/>
              <w:jc w:val="right"/>
            </w:pPr>
            <w:r>
              <w:t>46</w:t>
            </w:r>
          </w:p>
        </w:tc>
        <w:tc>
          <w:tcPr>
            <w:tcW w:w="1031" w:type="dxa"/>
          </w:tcPr>
          <w:p w:rsidR="00000000" w:rsidRDefault="00000000">
            <w:pPr>
              <w:tabs>
                <w:tab w:val="clear" w:pos="567"/>
                <w:tab w:val="clear" w:pos="6237"/>
                <w:tab w:val="left" w:pos="1134"/>
                <w:tab w:val="left" w:pos="1701"/>
                <w:tab w:val="left" w:pos="2268"/>
              </w:tabs>
              <w:ind w:left="-7775" w:right="175"/>
              <w:jc w:val="right"/>
            </w:pPr>
            <w:r>
              <w:t>58</w:t>
            </w:r>
          </w:p>
        </w:tc>
      </w:tr>
      <w:tr w:rsidR="00000000">
        <w:tblPrEx>
          <w:tblCellMar>
            <w:top w:w="0" w:type="dxa"/>
            <w:bottom w:w="0" w:type="dxa"/>
          </w:tblCellMar>
        </w:tblPrEx>
        <w:tc>
          <w:tcPr>
            <w:tcW w:w="4204" w:type="dxa"/>
          </w:tcPr>
          <w:p w:rsidR="00000000" w:rsidRDefault="00000000">
            <w:pPr>
              <w:tabs>
                <w:tab w:val="clear" w:pos="6237"/>
                <w:tab w:val="left" w:pos="567"/>
                <w:tab w:val="left" w:pos="1134"/>
                <w:tab w:val="left" w:pos="1701"/>
                <w:tab w:val="left" w:pos="2268"/>
              </w:tabs>
            </w:pPr>
            <w:r>
              <w:t>Совращение несовершеннолетних</w:t>
            </w:r>
          </w:p>
        </w:tc>
        <w:tc>
          <w:tcPr>
            <w:tcW w:w="748" w:type="dxa"/>
          </w:tcPr>
          <w:p w:rsidR="00000000" w:rsidRDefault="00000000">
            <w:pPr>
              <w:tabs>
                <w:tab w:val="clear" w:pos="6237"/>
                <w:tab w:val="left" w:pos="567"/>
                <w:tab w:val="left" w:pos="1134"/>
                <w:tab w:val="left" w:pos="1701"/>
                <w:tab w:val="left" w:pos="2268"/>
              </w:tabs>
            </w:pPr>
            <w:r>
              <w:t>121</w:t>
            </w:r>
          </w:p>
        </w:tc>
        <w:tc>
          <w:tcPr>
            <w:tcW w:w="1122" w:type="dxa"/>
          </w:tcPr>
          <w:p w:rsidR="00000000" w:rsidRDefault="00000000">
            <w:pPr>
              <w:tabs>
                <w:tab w:val="clear" w:pos="567"/>
                <w:tab w:val="clear" w:pos="1134"/>
                <w:tab w:val="clear" w:pos="6237"/>
                <w:tab w:val="left" w:pos="1701"/>
                <w:tab w:val="left" w:pos="2268"/>
              </w:tabs>
              <w:ind w:left="-4970" w:right="266"/>
              <w:jc w:val="right"/>
            </w:pPr>
            <w:r>
              <w:t>260</w:t>
            </w:r>
          </w:p>
        </w:tc>
        <w:tc>
          <w:tcPr>
            <w:tcW w:w="748" w:type="dxa"/>
          </w:tcPr>
          <w:p w:rsidR="00000000" w:rsidRDefault="00000000">
            <w:pPr>
              <w:tabs>
                <w:tab w:val="clear" w:pos="567"/>
                <w:tab w:val="clear" w:pos="6237"/>
                <w:tab w:val="left" w:pos="1134"/>
                <w:tab w:val="left" w:pos="1701"/>
                <w:tab w:val="left" w:pos="2268"/>
              </w:tabs>
              <w:ind w:right="151"/>
              <w:jc w:val="right"/>
            </w:pPr>
            <w:r>
              <w:t>282</w:t>
            </w:r>
          </w:p>
        </w:tc>
        <w:tc>
          <w:tcPr>
            <w:tcW w:w="935" w:type="dxa"/>
          </w:tcPr>
          <w:p w:rsidR="00000000" w:rsidRDefault="00000000">
            <w:pPr>
              <w:tabs>
                <w:tab w:val="clear" w:pos="567"/>
                <w:tab w:val="clear" w:pos="1134"/>
                <w:tab w:val="clear" w:pos="6237"/>
                <w:tab w:val="left" w:pos="1701"/>
                <w:tab w:val="left" w:pos="2268"/>
              </w:tabs>
              <w:ind w:left="-6840" w:right="163"/>
              <w:jc w:val="right"/>
            </w:pPr>
            <w:r>
              <w:t>321</w:t>
            </w:r>
          </w:p>
        </w:tc>
        <w:tc>
          <w:tcPr>
            <w:tcW w:w="1031" w:type="dxa"/>
          </w:tcPr>
          <w:p w:rsidR="00000000" w:rsidRDefault="00000000">
            <w:pPr>
              <w:tabs>
                <w:tab w:val="clear" w:pos="567"/>
                <w:tab w:val="clear" w:pos="6237"/>
                <w:tab w:val="left" w:pos="1134"/>
                <w:tab w:val="left" w:pos="1701"/>
                <w:tab w:val="left" w:pos="2268"/>
              </w:tabs>
              <w:ind w:left="-7775" w:right="175"/>
              <w:jc w:val="right"/>
            </w:pPr>
            <w:r>
              <w:t>298</w:t>
            </w:r>
          </w:p>
        </w:tc>
      </w:tr>
    </w:tbl>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w:t>
      </w:r>
      <w:r>
        <w:tab/>
        <w:t>По данным Государственного комитета статистики Украины.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842.</w:t>
      </w:r>
      <w:r>
        <w:tab/>
        <w:t>Установленное статьями 34 и 40 Конвенции право ребенка на защиту от сексуальной эксплуатации и насилия и право детей, обвиняемых или признанных виновными в совершении преступления, на уважение их человеческого достоинства и, особенно, на использование всех гарантий независимого судебного процесса, частично обеспечиваются Уголовным и Уголовном, Уголовно-процессуальным кодексами Украины, а также Кодексом Украины об административных правонарушениях.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843.</w:t>
      </w:r>
      <w:r>
        <w:tab/>
        <w:t>К сожалению, ряд норм законодательства Украины, которые соответствуют Конвенции и другим международным актам в этой сфере, не всегда реализуются в полной мере.  Прежде всего это связано с тем, что законодательство Украины в отношении ребенка носит преимущественно декларативный, нежели практический характер, что не дает возможности Украине гарантировать соблюдение и реализацию установленных прав детей.  Кроме того, в Украине практически отсутствует четкий национальный механизм обеспечения реализации и контроля за исполнением отдельных норм законодательства о правах ребенка.</w:t>
      </w:r>
    </w:p>
    <w:p w:rsidR="00000000" w:rsidRDefault="00000000">
      <w:pPr>
        <w:pStyle w:val="10"/>
        <w:tabs>
          <w:tab w:val="clear" w:pos="6237"/>
          <w:tab w:val="left" w:pos="567"/>
          <w:tab w:val="left" w:pos="1134"/>
          <w:tab w:val="left" w:pos="1701"/>
          <w:tab w:val="left" w:pos="2268"/>
        </w:tabs>
      </w:pPr>
      <w:r>
        <w:t>4.</w:t>
      </w:r>
      <w:r>
        <w:tab/>
        <w:t>Торговля детьми, контрабанда и похищение детей (статья 35)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844.</w:t>
      </w:r>
      <w:r>
        <w:tab/>
        <w:t>Уголовный кодекс Украины устанавливает уголовную ответственность за похищение или подмену чужого ребенка с корыстной целью (статья 124).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845.</w:t>
      </w:r>
      <w:r>
        <w:tab/>
        <w:t>Для предупреждения торговли, контрабанды и похищения детей по инициативе Министерства внутренних дел Украины Верховным Советом Украины;  в 1998 году внесены дополнения в Уголовный кодекс Украины, в частности, статьей 115-2 установлена серьезная уголовная ответственность за незаконные действия в связи с усыновлением (удочерением), а статьей 124-1 - за торговлю людьми, в том числе детьми.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846.</w:t>
      </w:r>
      <w:r>
        <w:tab/>
        <w:t>Согласно статистическим данным, количество зарегистрированных преступлений, связанных с похищением чужого ребенка, является незначительным и в 1997 году составляло 17 дел.</w:t>
      </w:r>
    </w:p>
    <w:p w:rsidR="00000000" w:rsidRDefault="00000000">
      <w:pPr>
        <w:tabs>
          <w:tab w:val="clear" w:pos="6237"/>
          <w:tab w:val="left" w:pos="567"/>
          <w:tab w:val="left" w:pos="1134"/>
          <w:tab w:val="left" w:pos="1701"/>
          <w:tab w:val="left" w:pos="2268"/>
        </w:tabs>
        <w:rPr>
          <w:b/>
        </w:rPr>
      </w:pPr>
    </w:p>
    <w:p w:rsidR="00000000" w:rsidRDefault="00000000">
      <w:pPr>
        <w:tabs>
          <w:tab w:val="clear" w:pos="6237"/>
          <w:tab w:val="left" w:pos="567"/>
          <w:tab w:val="left" w:pos="1134"/>
          <w:tab w:val="left" w:pos="1701"/>
          <w:tab w:val="left" w:pos="2268"/>
        </w:tabs>
        <w:jc w:val="center"/>
        <w:rPr>
          <w:b/>
        </w:rPr>
      </w:pPr>
      <w:r>
        <w:rPr>
          <w:b/>
        </w:rPr>
        <w:t>5.</w:t>
      </w:r>
      <w:r>
        <w:rPr>
          <w:b/>
        </w:rPr>
        <w:tab/>
        <w:t>Другие  формы эксплуатации (статья 36)</w:t>
      </w:r>
    </w:p>
    <w:p w:rsidR="00000000" w:rsidRDefault="00000000">
      <w:pPr>
        <w:tabs>
          <w:tab w:val="clear" w:pos="6237"/>
          <w:tab w:val="left" w:pos="567"/>
          <w:tab w:val="left" w:pos="1134"/>
          <w:tab w:val="left" w:pos="1701"/>
          <w:tab w:val="left" w:pos="2268"/>
        </w:tabs>
        <w:rPr>
          <w:b/>
        </w:rPr>
      </w:pPr>
    </w:p>
    <w:p w:rsidR="00000000" w:rsidRDefault="00000000">
      <w:pPr>
        <w:tabs>
          <w:tab w:val="clear" w:pos="6237"/>
          <w:tab w:val="left" w:pos="567"/>
          <w:tab w:val="left" w:pos="1134"/>
          <w:tab w:val="left" w:pos="1701"/>
          <w:tab w:val="left" w:pos="2268"/>
        </w:tabs>
      </w:pPr>
      <w:r>
        <w:t>847.</w:t>
      </w:r>
      <w:r>
        <w:tab/>
        <w:t>Жилищный кодекс Украины определяет право всех граждан на жилище.  Самостоятельно реализовать право на  получение жилья ребенок может только по достижении 18-летнего возраста либо после вступления в брак или устройства на работу в предусмотренных законом случаях по достижении совершеннолетия.  Несовершеннолетние в возрасте от 15 до 18 лет реализуют право на получение жилья с согласия родителей или опекунов.</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848.</w:t>
      </w:r>
      <w:r>
        <w:tab/>
        <w:t>Жилище сохраняется за детьми, которые находятся на воспитании в государственном детском заведении, на протяжении всего времени их пребывания в этом заведении, в случае, если в жилом помещении, из которого выбыли дети, остались проживать другие члены семьи.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849.</w:t>
      </w:r>
      <w:r>
        <w:tab/>
        <w:t xml:space="preserve">Если в жилом помещении, из которого выбыли дети, не остались проживать члены их семьи и помещение было предоставлено другим гражданам или вселение в него является невозможным по каким-либо другим причинам, то после окончания срока пребывания детей в государственном детском учреждении или возвращения их от родственников или опекуна (попечителя) им предоставляется жилье исполнительным комитетом местного совета в последнем постоянном месте проживания.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850.</w:t>
      </w:r>
      <w:r>
        <w:tab/>
        <w:t>Интересы детей учитываются при получении приватизационных документов (Порядок выдачи приватизационных документов несовершеннолетним гражданам, гражданам, которые признаны в соответствующем порядке недееспособными, и гражданам, которые отбывают наказание в виде лишения свободы, а также порядок их использования, 1995 год) и определении способов их использования.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851.</w:t>
      </w:r>
      <w:r>
        <w:tab/>
        <w:t xml:space="preserve">В связи с приватизацией имущества государственных предприятий за отчетный период особое внимание уделялось содействию в получении приватизационных имущественных сертификатов детьми-сиротами, детьми-инвалидами, детьми, лишенными родительского попечения, и несовершеннолетними, которые отбывают наказание в виде лишения свободы.  За 1996 и 1997 годы имущественные приватизационные сертификаты получили </w:t>
      </w:r>
      <w:proofErr w:type="spellStart"/>
      <w:r>
        <w:t>95,4%</w:t>
      </w:r>
      <w:proofErr w:type="spellEnd"/>
      <w:r>
        <w:t xml:space="preserve"> детей-сирот, 5,4% детей-инвалидов и </w:t>
      </w:r>
      <w:proofErr w:type="spellStart"/>
      <w:r>
        <w:t>88,6%</w:t>
      </w:r>
      <w:proofErr w:type="spellEnd"/>
      <w:r>
        <w:t xml:space="preserve"> несовершеннолетних, которые содержатся в местах лишения свободы.</w:t>
      </w:r>
    </w:p>
    <w:p w:rsidR="00000000" w:rsidRDefault="00000000">
      <w:pPr>
        <w:tabs>
          <w:tab w:val="clear" w:pos="6237"/>
          <w:tab w:val="left" w:pos="567"/>
          <w:tab w:val="left" w:pos="1134"/>
          <w:tab w:val="left" w:pos="1701"/>
          <w:tab w:val="left" w:pos="2268"/>
        </w:tabs>
        <w:rPr>
          <w:b/>
        </w:rPr>
      </w:pPr>
    </w:p>
    <w:p w:rsidR="00000000" w:rsidRDefault="00000000">
      <w:pPr>
        <w:pStyle w:val="16"/>
        <w:tabs>
          <w:tab w:val="clear" w:pos="6237"/>
          <w:tab w:val="left" w:pos="567"/>
          <w:tab w:val="left" w:pos="1134"/>
          <w:tab w:val="left" w:pos="1701"/>
          <w:tab w:val="left" w:pos="2268"/>
        </w:tabs>
        <w:rPr>
          <w:b/>
        </w:rPr>
      </w:pPr>
      <w:r>
        <w:rPr>
          <w:b/>
        </w:rPr>
        <w:t>D.</w:t>
      </w:r>
      <w:r>
        <w:rPr>
          <w:b/>
        </w:rPr>
        <w:tab/>
        <w:t>Дети, принадлежащие к меньшинствам или к коренным народам</w:t>
      </w:r>
    </w:p>
    <w:p w:rsidR="00000000" w:rsidRDefault="00000000">
      <w:pPr>
        <w:pStyle w:val="16"/>
        <w:tabs>
          <w:tab w:val="clear" w:pos="6237"/>
          <w:tab w:val="left" w:pos="567"/>
          <w:tab w:val="left" w:pos="1134"/>
          <w:tab w:val="left" w:pos="1701"/>
          <w:tab w:val="left" w:pos="2268"/>
        </w:tabs>
        <w:rPr>
          <w:b/>
        </w:rPr>
      </w:pPr>
      <w:r>
        <w:rPr>
          <w:b/>
        </w:rPr>
        <w:t>(статья 30)</w:t>
      </w:r>
    </w:p>
    <w:p w:rsidR="00000000" w:rsidRDefault="00000000">
      <w:pPr>
        <w:tabs>
          <w:tab w:val="clear" w:pos="6237"/>
          <w:tab w:val="left" w:pos="567"/>
          <w:tab w:val="left" w:pos="1134"/>
          <w:tab w:val="left" w:pos="1701"/>
          <w:tab w:val="left" w:pos="2268"/>
        </w:tabs>
        <w:rPr>
          <w:b/>
        </w:rPr>
      </w:pPr>
    </w:p>
    <w:p w:rsidR="00000000" w:rsidRDefault="00000000">
      <w:pPr>
        <w:tabs>
          <w:tab w:val="clear" w:pos="6237"/>
          <w:tab w:val="left" w:pos="567"/>
          <w:tab w:val="left" w:pos="1134"/>
          <w:tab w:val="left" w:pos="1701"/>
          <w:tab w:val="left" w:pos="2268"/>
        </w:tabs>
      </w:pPr>
      <w:r>
        <w:t>852.</w:t>
      </w:r>
      <w:r>
        <w:tab/>
        <w:t>В соответствии с законодательством Украины, в частности, с Декларацией прав национальностей и Законами Украины "О национальных меньшинствах в Украине" и "О беженцах", "О гражданстве Украины", "О местном самоуправлении в Украине" представителям всех национальностей, которые населяют Украину, гарантируются равные политические, экономические, социальные и культурные права.  Согласно Конституции Украины, в нашем государстве не может быть привилегий или ограничений по признакам расы, цвета кожи, политическим, религиозным и другим убеждениям.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853.</w:t>
      </w:r>
      <w:r>
        <w:tab/>
        <w:t>В Украине конституционно гарантируется содействие развитию этнической, культурной, языковой и религиозной самобытности всех коренных народов и национальных меньшинств и право на обучение на родном языке или на изучение родного языка в учебных заведениях, которые находятся в общегосударственной или коммунальной собственности, либо в рамках национальных культурных обществ.</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854.</w:t>
      </w:r>
      <w:r>
        <w:tab/>
        <w:t xml:space="preserve">При определении прав лиц, которые принадлежат к национальным меньшинствам, Украина руководствуется тем, что эти права являются неотъемлемой частью общепризнанных прав человека.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855.</w:t>
      </w:r>
      <w:r>
        <w:tab/>
        <w:t xml:space="preserve">В 1994 году была разработана и утверждена Государственная программа возрождения и развития образования национальных меньшинств в Украине на период до 2000 года.  Согласно этой программе разрабатываются учебные планы и программы, в которых предусмотрен ряд предметов гуманитарного и эстетического циклов с этнической ориентацией (родной язык, литература, история, география, народные традиции и декоративно-прикладное искусство).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856.</w:t>
      </w:r>
      <w:r>
        <w:tab/>
        <w:t>При школах работают факультативы и кружки (посещаемые примерно 200 000 учащимися), где дети изучают болгарский, армянский, греческий, немецкий и корейский языки.  Создаются профильные классы, специализированные школы, гимназии и лицеи для поддержки и развития наиболее одаренных и талантливых детей.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857.</w:t>
      </w:r>
      <w:r>
        <w:tab/>
        <w:t>Для удовлетворения культурно-образовательных потребностей школьников в 1994</w:t>
      </w:r>
      <w:r>
        <w:noBreakHyphen/>
        <w:t>1997 годах было издано почти 350 названий книг, в частности художественной литературы, учебников, учебных пособий и разговорников на 22 языках национальных меньшинств Украины.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u w:val="single"/>
        </w:rPr>
      </w:pPr>
      <w:r>
        <w:t>858.</w:t>
      </w:r>
      <w:r>
        <w:tab/>
        <w:t>В 1994-1997 годах общественными объединениями национальных меньшинств Украины при активном содействии и финансовой поддержке Государственного комитета по делам национальностей и миграции Украины был проведен ряд культурно-просветительских мероприятий, направленных на возрождение культуры, языка, обычаев и традиций этнических объединений.</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859.</w:t>
      </w:r>
      <w:r>
        <w:tab/>
        <w:t>Очень важной для Украины является проблема возвращения и устройства депортированных лиц.  Так, в настоящее время в Автономную Республику Крым из мест депортации вернулись и проживают свыше 250 000 крымских татар, а также около 12 000 болгар, армян, греков и немцев.  Взрослое население составляет 62,2%, детское </w:t>
      </w:r>
      <w:r>
        <w:noBreakHyphen/>
        <w:t xml:space="preserve"> 31,9%, т.е. более 70 000 человек.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860.</w:t>
      </w:r>
      <w:r>
        <w:tab/>
        <w:t xml:space="preserve">Удельный вес детей крымскотатарской национальности составляет 21,5%, а в структуре смертности новорожденных - 17,1%.  Уровень заболеваемости среди крымскотатарского населения достигает 4 808,3 на 10 000 населения.  Показатели заболеваемости составляют среди взрослого населения 5 518,2, а детского - 3 008,8.  Несмотря на мероприятия, которые осуществляются с целью оздоровления детей репатриантов (только за 1997 год оздоровлено более 15 000 детей), ситуация остается сложной.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861.</w:t>
      </w:r>
      <w:r>
        <w:tab/>
        <w:t>Первоочередного решения требуют вопросы развития культурно-просветительской сферы, в частности, удовлетворения образовательных потребностей депортированных, воспитания и обучения детей на родном языке.  По данным Министерства образования Автономной Республики Крым, из общего количества крымскотатарских детей школьного возраста (более 36 000.) только 1 500 имеют возможность изучать крымскотатарский язык.  В Автономной Республике Крым существуют только 2 частных лицея, в которых наряду с русским, английским и турецким языками изучается крымскотатарский язык.  Данные образовательные учреждения открыты турецкой фирмой совместно с Министерством образования Автономной Республики Крым.  В этих лицеях обучаются около 130 детей из числа крымских татар.</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862.</w:t>
      </w:r>
      <w:r>
        <w:tab/>
        <w:t xml:space="preserve">Комплексное решение указанных, а также других вопросов нашло свое отражение в проекте Государственной программы адаптации и интеграции в украинское общество депортированных крымских татар и лиц других национальностей, возрождения и развития их культуры и образования, которая была разработана Государственным комитетом по делам национальностей и миграции Украины совместно с заинтересованными министерствами и другими центральными органами исполнительной власти.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p>
    <w:p w:rsidR="00000000" w:rsidRDefault="00000000">
      <w:pPr>
        <w:pStyle w:val="16"/>
        <w:tabs>
          <w:tab w:val="clear" w:pos="6237"/>
          <w:tab w:val="left" w:pos="567"/>
          <w:tab w:val="left" w:pos="1134"/>
          <w:tab w:val="left" w:pos="1701"/>
          <w:tab w:val="left" w:pos="2268"/>
        </w:tabs>
      </w:pPr>
      <w:r>
        <w:t>-----</w:t>
      </w:r>
    </w:p>
    <w:p w:rsidR="00000000" w:rsidRDefault="00000000">
      <w:pPr>
        <w:tabs>
          <w:tab w:val="clear" w:pos="6237"/>
          <w:tab w:val="left" w:pos="567"/>
          <w:tab w:val="left" w:pos="1134"/>
          <w:tab w:val="left" w:pos="1701"/>
          <w:tab w:val="left" w:pos="2268"/>
        </w:tabs>
        <w:jc w:val="center"/>
      </w:pPr>
    </w:p>
    <w:sectPr w:rsidR="00000000">
      <w:headerReference w:type="even" r:id="rId9"/>
      <w:headerReference w:type="default" r:id="rId10"/>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charset w:val="00"/>
    <w:family w:val="roman"/>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Первоначальный доклад, представленный правительством Украины, см. в документе </w:t>
      </w:r>
      <w:r>
        <w:rPr>
          <w:lang w:val="en-US"/>
        </w:rPr>
        <w:t>CRC</w:t>
      </w:r>
      <w:r>
        <w:t>/</w:t>
      </w:r>
      <w:r>
        <w:rPr>
          <w:lang w:val="en-US"/>
        </w:rPr>
        <w:t>C</w:t>
      </w:r>
      <w:r>
        <w:t>/8/</w:t>
      </w:r>
      <w:r>
        <w:rPr>
          <w:lang w:val="en-US"/>
        </w:rPr>
        <w:t>Add</w:t>
      </w:r>
      <w:r>
        <w:t>.10/</w:t>
      </w:r>
      <w:r>
        <w:rPr>
          <w:lang w:val="en-US"/>
        </w:rPr>
        <w:t>Rev</w:t>
      </w:r>
      <w:r>
        <w:t xml:space="preserve">.1;  результаты его рассмотрения Комитетом см. в документах </w:t>
      </w:r>
      <w:r>
        <w:rPr>
          <w:lang w:val="en-US"/>
        </w:rPr>
        <w:t>CRC</w:t>
      </w:r>
      <w:r>
        <w:t>/</w:t>
      </w:r>
      <w:r>
        <w:rPr>
          <w:lang w:val="en-US"/>
        </w:rPr>
        <w:t>C</w:t>
      </w:r>
      <w:r>
        <w:t>/</w:t>
      </w:r>
      <w:r>
        <w:rPr>
          <w:lang w:val="en-US"/>
        </w:rPr>
        <w:t>SR</w:t>
      </w:r>
      <w:r>
        <w:t>.239-242, а заключительные замечания - в документе </w:t>
      </w:r>
      <w:r>
        <w:rPr>
          <w:lang w:val="en-US"/>
        </w:rPr>
        <w:t>CRC</w:t>
      </w:r>
      <w:r>
        <w:t>/</w:t>
      </w:r>
      <w:r>
        <w:rPr>
          <w:lang w:val="en-US"/>
        </w:rPr>
        <w:t>C</w:t>
      </w:r>
      <w:r>
        <w:t>/15/</w:t>
      </w:r>
      <w:r>
        <w:rPr>
          <w:lang w:val="en-US"/>
        </w:rPr>
        <w:t>Add</w:t>
      </w:r>
      <w:r>
        <w:t>.42.</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CRC/C/70/Add.11</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164</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lang w:val="en-US"/>
      </w:rPr>
      <w:tab/>
    </w:r>
    <w:r>
      <w:rPr>
        <w:lang w:val="en-US"/>
      </w:rPr>
      <w:tab/>
      <w:t>CRC/C/70/Add.11</w:t>
    </w:r>
  </w:p>
  <w:p w:rsidR="00000000" w:rsidRDefault="00000000">
    <w:pPr>
      <w:pStyle w:val="Header"/>
      <w:tabs>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7371"/>
      </w:tabs>
      <w:spacing w:line="240" w:lineRule="auto"/>
      <w:rPr>
        <w:rStyle w:val="PageNumber"/>
        <w:lang w:val="en-US"/>
      </w:rPr>
    </w:pPr>
  </w:p>
  <w:p w:rsidR="00000000" w:rsidRDefault="00000000">
    <w:pPr>
      <w:pStyle w:val="Header"/>
      <w:tabs>
        <w:tab w:val="left" w:pos="7371"/>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D2A54D8"/>
    <w:lvl w:ilvl="0">
      <w:start w:val="1"/>
      <w:numFmt w:val="bullet"/>
      <w:lvlText w:val=""/>
      <w:lvlJc w:val="left"/>
      <w:pPr>
        <w:tabs>
          <w:tab w:val="num" w:pos="360"/>
        </w:tabs>
        <w:ind w:left="360" w:hanging="360"/>
      </w:pPr>
      <w:rPr>
        <w:rFonts w:ascii="Symbol" w:hAnsi="Symbol" w:hint="default"/>
      </w:rPr>
    </w:lvl>
  </w:abstractNum>
  <w:abstractNum w:abstractNumId="1">
    <w:nsid w:val="0DF94088"/>
    <w:multiLevelType w:val="singleLevel"/>
    <w:tmpl w:val="D904FD94"/>
    <w:lvl w:ilvl="0">
      <w:start w:val="1"/>
      <w:numFmt w:val="decimal"/>
      <w:lvlText w:val="%1. "/>
      <w:legacy w:legacy="1" w:legacySpace="0" w:legacyIndent="360"/>
      <w:lvlJc w:val="left"/>
      <w:pPr>
        <w:ind w:left="1494" w:hanging="360"/>
      </w:pPr>
      <w:rPr>
        <w:rFonts w:ascii="Times New Roman" w:hAnsi="Times New Roman" w:hint="default"/>
        <w:b/>
        <w:i w:val="0"/>
        <w:sz w:val="24"/>
        <w:u w:val="none"/>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6A337EDB"/>
    <w:multiLevelType w:val="singleLevel"/>
    <w:tmpl w:val="DB50103E"/>
    <w:lvl w:ilvl="0">
      <w:start w:val="105"/>
      <w:numFmt w:val="decimal"/>
      <w:lvlText w:val="%1. "/>
      <w:legacy w:legacy="1" w:legacySpace="0" w:legacyIndent="360"/>
      <w:lvlJc w:val="left"/>
      <w:pPr>
        <w:ind w:left="1069" w:hanging="360"/>
      </w:pPr>
      <w:rPr>
        <w:rFonts w:ascii="Times New Roman" w:hAnsi="Times New Roman" w:hint="default"/>
        <w:b/>
        <w:i w:val="0"/>
        <w:sz w:val="24"/>
        <w:u w:val="none"/>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paragraph" w:styleId="Heading8">
    <w:name w:val="heading 8"/>
    <w:basedOn w:val="Normal"/>
    <w:next w:val="Normal"/>
    <w:qFormat/>
    <w:pPr>
      <w:keepNext/>
      <w:jc w:val="center"/>
      <w:outlineLvl w:val="7"/>
    </w:pPr>
    <w:rPr>
      <w:b/>
      <w:sz w:val="28"/>
    </w:rPr>
  </w:style>
  <w:style w:type="paragraph" w:styleId="Heading9">
    <w:name w:val="heading 9"/>
    <w:basedOn w:val="Normal"/>
    <w:next w:val="Normal"/>
    <w:qFormat/>
    <w:pPr>
      <w:keepNext/>
      <w:spacing w:line="240" w:lineRule="auto"/>
      <w:outlineLvl w:val="8"/>
    </w:pPr>
    <w:rPr>
      <w:b/>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BodyTextIndent">
    <w:name w:val="Body Text Indent"/>
    <w:basedOn w:val="Normal"/>
    <w:semiHidden/>
    <w:pPr>
      <w:tabs>
        <w:tab w:val="clear" w:pos="6237"/>
        <w:tab w:val="left" w:pos="567"/>
        <w:tab w:val="left" w:pos="1134"/>
        <w:tab w:val="left" w:pos="1701"/>
        <w:tab w:val="left" w:pos="2268"/>
        <w:tab w:val="right" w:leader="dot" w:pos="7172"/>
        <w:tab w:val="center" w:pos="8039"/>
        <w:tab w:val="center" w:pos="9122"/>
      </w:tabs>
      <w:ind w:left="1134" w:hanging="1134"/>
    </w:pPr>
    <w:rPr>
      <w:bCs/>
    </w:rPr>
  </w:style>
  <w:style w:type="paragraph" w:styleId="Title">
    <w:name w:val="Title"/>
    <w:basedOn w:val="Normal"/>
    <w:qFormat/>
    <w:pPr>
      <w:jc w:val="center"/>
    </w:pPr>
    <w:rPr>
      <w:b/>
    </w:rPr>
  </w:style>
  <w:style w:type="paragraph" w:customStyle="1" w:styleId="10">
    <w:name w:val="Заголовок 10"/>
    <w:basedOn w:val="Title"/>
  </w:style>
  <w:style w:type="paragraph" w:styleId="BodyText">
    <w:name w:val="Body Text"/>
    <w:basedOn w:val="Normal"/>
    <w:semiHidden/>
    <w:pPr>
      <w:spacing w:line="360" w:lineRule="auto"/>
      <w:jc w:val="both"/>
    </w:pPr>
  </w:style>
  <w:style w:type="paragraph" w:styleId="BodyTextIndent2">
    <w:name w:val="Body Text Indent 2"/>
    <w:basedOn w:val="Normal"/>
    <w:semiHidden/>
    <w:pPr>
      <w:tabs>
        <w:tab w:val="clear" w:pos="567"/>
      </w:tabs>
      <w:spacing w:line="360" w:lineRule="auto"/>
      <w:ind w:left="561" w:hanging="561"/>
      <w:jc w:val="both"/>
    </w:pPr>
  </w:style>
  <w:style w:type="paragraph" w:styleId="BodyText2">
    <w:name w:val="Body Text 2"/>
    <w:basedOn w:val="Normal"/>
    <w:semiHidden/>
    <w:pPr>
      <w:jc w:val="center"/>
    </w:pPr>
    <w:rPr>
      <w:bCs/>
      <w:lang w:val="uk-UA"/>
    </w:rPr>
  </w:style>
  <w:style w:type="paragraph" w:customStyle="1" w:styleId="16">
    <w:name w:val="Заголовок 16"/>
    <w:basedOn w:val="Normal"/>
    <w:pPr>
      <w:jc w:val="center"/>
    </w:pPr>
  </w:style>
  <w:style w:type="paragraph" w:styleId="ListBullet">
    <w:name w:val="List Bullet"/>
    <w:basedOn w:val="Normal"/>
    <w:autoRedefine/>
    <w:semiHidden/>
    <w:pPr>
      <w:numPr>
        <w:numId w:val="4"/>
      </w:numPr>
    </w:pPr>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37</TotalTime>
  <Pages>1</Pages>
  <Words>50517</Words>
  <Characters>287951</Characters>
  <Application>Microsoft Office Word</Application>
  <DocSecurity>4</DocSecurity>
  <Lines>2399</Lines>
  <Paragraphs>575</Paragraphs>
  <ScaleCrop>false</ScaleCrop>
  <HeadingPairs>
    <vt:vector size="2" baseType="variant">
      <vt:variant>
        <vt:lpstr>Название</vt:lpstr>
      </vt:variant>
      <vt:variant>
        <vt:i4>1</vt:i4>
      </vt:variant>
    </vt:vector>
  </HeadingPairs>
  <TitlesOfParts>
    <vt:vector size="1" baseType="lpstr">
      <vt:lpstr>41946.doc</vt:lpstr>
    </vt:vector>
  </TitlesOfParts>
  <Company> </Company>
  <LinksUpToDate>false</LinksUpToDate>
  <CharactersWithSpaces>353624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41946.doc</dc:title>
  <dc:subject>Likholetov</dc:subject>
  <dc:creator>Смирнова</dc:creator>
  <cp:keywords/>
  <dc:description/>
  <cp:lastModifiedBy>TPS</cp:lastModifiedBy>
  <cp:revision>3</cp:revision>
  <cp:lastPrinted>2002-08-16T14:44:00Z</cp:lastPrinted>
  <dcterms:created xsi:type="dcterms:W3CDTF">2002-08-16T14:43:00Z</dcterms:created>
  <dcterms:modified xsi:type="dcterms:W3CDTF">2002-08-16T15:20:00Z</dcterms:modified>
</cp:coreProperties>
</file>