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E53E10">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6E09E4" w:rsidP="006E09E4">
            <w:pPr>
              <w:jc w:val="right"/>
            </w:pPr>
            <w:r w:rsidRPr="006E09E4">
              <w:rPr>
                <w:sz w:val="40"/>
              </w:rPr>
              <w:t>CMW</w:t>
            </w:r>
            <w:r w:rsidR="001B779A">
              <w:t>/C/</w:t>
            </w:r>
            <w:r>
              <w:t>20/1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E09E4" w:rsidRDefault="006E09E4" w:rsidP="00641F24">
            <w:pPr>
              <w:spacing w:before="240"/>
            </w:pPr>
            <w:r>
              <w:t>Distr. générale</w:t>
            </w:r>
          </w:p>
          <w:p w:rsidR="006E09E4" w:rsidRDefault="006E09E4" w:rsidP="006E09E4">
            <w:pPr>
              <w:spacing w:line="240" w:lineRule="exact"/>
            </w:pPr>
            <w:r>
              <w:t>17 janvier 2014</w:t>
            </w:r>
          </w:p>
          <w:p w:rsidR="006E09E4" w:rsidRDefault="006E09E4" w:rsidP="006E09E4">
            <w:pPr>
              <w:spacing w:line="240" w:lineRule="exact"/>
            </w:pPr>
            <w:r>
              <w:t>Français</w:t>
            </w:r>
          </w:p>
          <w:p w:rsidR="006519B5" w:rsidRPr="00DB58B5" w:rsidRDefault="006E09E4" w:rsidP="006E09E4">
            <w:pPr>
              <w:spacing w:line="240" w:lineRule="exact"/>
            </w:pPr>
            <w:r>
              <w:t>Original: anglais</w:t>
            </w:r>
          </w:p>
        </w:tc>
      </w:tr>
    </w:tbl>
    <w:p w:rsidR="007D2C6C" w:rsidRPr="007D2C6C" w:rsidRDefault="00E53E10" w:rsidP="00BB643D">
      <w:pPr>
        <w:suppressAutoHyphens w:val="0"/>
        <w:spacing w:before="120"/>
        <w:rPr>
          <w:b/>
          <w:sz w:val="24"/>
          <w:szCs w:val="24"/>
        </w:rPr>
      </w:pPr>
      <w:r w:rsidRPr="007D2C6C">
        <w:rPr>
          <w:b/>
          <w:sz w:val="24"/>
          <w:szCs w:val="24"/>
        </w:rPr>
        <w:t>Comité pour la protection des droits de tous les travailleurs</w:t>
      </w:r>
      <w:r w:rsidR="007D2C6C" w:rsidRPr="007D2C6C">
        <w:rPr>
          <w:b/>
          <w:sz w:val="24"/>
          <w:szCs w:val="24"/>
        </w:rPr>
        <w:t xml:space="preserve"> </w:t>
      </w:r>
      <w:r w:rsidR="00BB643D">
        <w:rPr>
          <w:b/>
          <w:sz w:val="24"/>
          <w:szCs w:val="24"/>
        </w:rPr>
        <w:br/>
      </w:r>
      <w:r w:rsidRPr="007D2C6C">
        <w:rPr>
          <w:b/>
          <w:sz w:val="24"/>
          <w:szCs w:val="24"/>
        </w:rPr>
        <w:t>migrants et des membres de leur famille</w:t>
      </w:r>
    </w:p>
    <w:p w:rsidR="007D2C6C" w:rsidRDefault="00E53E10" w:rsidP="00BB643D">
      <w:pPr>
        <w:suppressAutoHyphens w:val="0"/>
        <w:rPr>
          <w:b/>
          <w:bCs/>
          <w:lang w:val="fr-FR"/>
        </w:rPr>
      </w:pPr>
      <w:r w:rsidRPr="00946D1C">
        <w:rPr>
          <w:b/>
          <w:bCs/>
          <w:lang w:val="fr-FR"/>
        </w:rPr>
        <w:t>Vingtième session</w:t>
      </w:r>
    </w:p>
    <w:p w:rsidR="00E53E10" w:rsidRPr="007D2C6C" w:rsidRDefault="007D2C6C" w:rsidP="00BB643D">
      <w:pPr>
        <w:suppressAutoHyphens w:val="0"/>
      </w:pPr>
      <w:r>
        <w:rPr>
          <w:lang w:val="fr-FR"/>
        </w:rPr>
        <w:t>31 mars-</w:t>
      </w:r>
      <w:r w:rsidR="00E53E10" w:rsidRPr="007D2C6C">
        <w:rPr>
          <w:lang w:val="fr-FR"/>
        </w:rPr>
        <w:t>11 avril 2014</w:t>
      </w:r>
    </w:p>
    <w:p w:rsidR="007D2C6C" w:rsidRPr="007D2C6C" w:rsidRDefault="00E53E10" w:rsidP="00BB643D">
      <w:pPr>
        <w:suppressAutoHyphens w:val="0"/>
        <w:rPr>
          <w:lang w:val="fr-FR"/>
        </w:rPr>
      </w:pPr>
      <w:r w:rsidRPr="007D2C6C">
        <w:rPr>
          <w:lang w:val="fr-FR"/>
        </w:rPr>
        <w:t>Point 4 de l</w:t>
      </w:r>
      <w:r w:rsidR="007D2C6C" w:rsidRPr="007D2C6C">
        <w:rPr>
          <w:lang w:val="fr-FR"/>
        </w:rPr>
        <w:t>’</w:t>
      </w:r>
      <w:r w:rsidR="00BB643D">
        <w:rPr>
          <w:lang w:val="fr-FR"/>
        </w:rPr>
        <w:t>ordre du jour provisoire</w:t>
      </w:r>
    </w:p>
    <w:p w:rsidR="00E53E10" w:rsidRPr="00BB643D" w:rsidRDefault="00E53E10" w:rsidP="00BB643D">
      <w:pPr>
        <w:suppressAutoHyphens w:val="0"/>
        <w:rPr>
          <w:b/>
        </w:rPr>
      </w:pPr>
      <w:r w:rsidRPr="00BB643D">
        <w:rPr>
          <w:b/>
        </w:rPr>
        <w:t>Adoption de l</w:t>
      </w:r>
      <w:r w:rsidR="007D2C6C" w:rsidRPr="00BB643D">
        <w:rPr>
          <w:b/>
        </w:rPr>
        <w:t>’</w:t>
      </w:r>
      <w:r w:rsidRPr="00BB643D">
        <w:rPr>
          <w:b/>
        </w:rPr>
        <w:t>ordre du jour</w:t>
      </w:r>
    </w:p>
    <w:p w:rsidR="00E53E10" w:rsidRPr="004B52F9" w:rsidRDefault="00E53E10" w:rsidP="00BB643D">
      <w:pPr>
        <w:pStyle w:val="HChG"/>
      </w:pPr>
      <w:r w:rsidRPr="0092329A">
        <w:rPr>
          <w:lang w:val="fr-FR"/>
        </w:rPr>
        <w:tab/>
      </w:r>
      <w:r w:rsidRPr="0092329A">
        <w:rPr>
          <w:lang w:val="fr-FR"/>
        </w:rPr>
        <w:tab/>
      </w:r>
      <w:r w:rsidRPr="004B52F9">
        <w:t>Ordre du jour annoté et programme de travail provisoires</w:t>
      </w:r>
    </w:p>
    <w:p w:rsidR="00E53E10" w:rsidRPr="004B52F9" w:rsidRDefault="00E53E10" w:rsidP="00BB643D">
      <w:pPr>
        <w:pStyle w:val="H1G"/>
      </w:pPr>
      <w:r w:rsidRPr="0092329A">
        <w:rPr>
          <w:lang w:val="fr-FR"/>
        </w:rPr>
        <w:tab/>
      </w:r>
      <w:r w:rsidRPr="0092329A">
        <w:rPr>
          <w:lang w:val="fr-FR"/>
        </w:rPr>
        <w:tab/>
      </w:r>
      <w:r w:rsidRPr="004B52F9">
        <w:t>Note du secrétariat</w:t>
      </w:r>
    </w:p>
    <w:p w:rsidR="00E53E10" w:rsidRPr="004B52F9" w:rsidRDefault="00E53E10" w:rsidP="00BB643D">
      <w:pPr>
        <w:pStyle w:val="SingleTxtG"/>
        <w:rPr>
          <w:lang w:val="fr-FR"/>
        </w:rPr>
      </w:pPr>
      <w:r w:rsidRPr="004B52F9">
        <w:rPr>
          <w:lang w:val="fr-FR"/>
        </w:rPr>
        <w:t>1.</w:t>
      </w:r>
      <w:r w:rsidRPr="004B52F9">
        <w:rPr>
          <w:lang w:val="fr-FR"/>
        </w:rPr>
        <w:tab/>
        <w:t>La vingtième session du Comité pour la protection des droits de tous les travailleurs migrants et des membres de leur famille se tiendra à l</w:t>
      </w:r>
      <w:r w:rsidR="007D2C6C">
        <w:rPr>
          <w:lang w:val="fr-FR"/>
        </w:rPr>
        <w:t>’</w:t>
      </w:r>
      <w:r w:rsidRPr="004B52F9">
        <w:rPr>
          <w:lang w:val="fr-FR"/>
        </w:rPr>
        <w:t>Office des Nations Unies à Genève (Palais Wilson) du 31</w:t>
      </w:r>
      <w:r w:rsidR="007B4268">
        <w:rPr>
          <w:lang w:val="fr-FR"/>
        </w:rPr>
        <w:t> </w:t>
      </w:r>
      <w:r w:rsidRPr="004B52F9">
        <w:rPr>
          <w:lang w:val="fr-FR"/>
        </w:rPr>
        <w:t>mars au 11</w:t>
      </w:r>
      <w:r w:rsidR="007B4268">
        <w:rPr>
          <w:lang w:val="fr-FR"/>
        </w:rPr>
        <w:t> </w:t>
      </w:r>
      <w:r w:rsidRPr="004B52F9">
        <w:rPr>
          <w:lang w:val="fr-FR"/>
        </w:rPr>
        <w:t>avril 2014. Elle s</w:t>
      </w:r>
      <w:r w:rsidR="007D2C6C">
        <w:rPr>
          <w:lang w:val="fr-FR"/>
        </w:rPr>
        <w:t>’</w:t>
      </w:r>
      <w:r w:rsidRPr="004B52F9">
        <w:rPr>
          <w:lang w:val="fr-FR"/>
        </w:rPr>
        <w:t>ouvrira le lundi 31 mars, à 10</w:t>
      </w:r>
      <w:r w:rsidR="007B4268">
        <w:rPr>
          <w:lang w:val="fr-FR"/>
        </w:rPr>
        <w:t> </w:t>
      </w:r>
      <w:r w:rsidRPr="004B52F9">
        <w:rPr>
          <w:lang w:val="fr-FR"/>
        </w:rPr>
        <w:t xml:space="preserve">heures. </w:t>
      </w:r>
    </w:p>
    <w:p w:rsidR="00BB643D" w:rsidRDefault="00E53E10" w:rsidP="00BB643D">
      <w:pPr>
        <w:pStyle w:val="SingleTxtG"/>
        <w:rPr>
          <w:lang w:val="fr-FR"/>
        </w:rPr>
      </w:pPr>
      <w:r w:rsidRPr="00375795">
        <w:rPr>
          <w:lang w:val="fr-FR"/>
        </w:rPr>
        <w:t>2.</w:t>
      </w:r>
      <w:r w:rsidRPr="00375795">
        <w:rPr>
          <w:lang w:val="fr-FR"/>
        </w:rPr>
        <w:tab/>
      </w:r>
      <w:r w:rsidRPr="004B52F9">
        <w:t>L</w:t>
      </w:r>
      <w:r w:rsidR="007D2C6C">
        <w:t>’</w:t>
      </w:r>
      <w:r w:rsidRPr="004B52F9">
        <w:t xml:space="preserve">ordre du jour annoté et le programme de travail provisoires de </w:t>
      </w:r>
      <w:r w:rsidRPr="00946D1C">
        <w:t>la vingtième</w:t>
      </w:r>
      <w:r w:rsidRPr="004B52F9">
        <w:t xml:space="preserve"> session du Comité ont été établis par le Secrétaire général en consultation avec le Président du Comité, conformément à l</w:t>
      </w:r>
      <w:r w:rsidR="007D2C6C">
        <w:t>’</w:t>
      </w:r>
      <w:r w:rsidRPr="004B52F9">
        <w:t>article</w:t>
      </w:r>
      <w:r w:rsidR="007B4268">
        <w:t> </w:t>
      </w:r>
      <w:r w:rsidRPr="004B52F9">
        <w:t>5 du règlement intérieur provisoire du Comité</w:t>
      </w:r>
      <w:r w:rsidRPr="004B52F9">
        <w:rPr>
          <w:lang w:val="fr-FR"/>
        </w:rPr>
        <w:t>.</w:t>
      </w:r>
    </w:p>
    <w:p w:rsidR="00E53E10" w:rsidRPr="004B52F9" w:rsidRDefault="00E53E10" w:rsidP="00970FCC">
      <w:pPr>
        <w:pStyle w:val="HChG"/>
        <w:rPr>
          <w:lang w:val="fr-FR"/>
        </w:rPr>
      </w:pPr>
      <w:r w:rsidRPr="0092329A">
        <w:rPr>
          <w:lang w:val="fr-FR"/>
        </w:rPr>
        <w:br w:type="page"/>
      </w:r>
      <w:r w:rsidRPr="0092329A">
        <w:rPr>
          <w:lang w:val="fr-FR"/>
        </w:rPr>
        <w:tab/>
      </w:r>
      <w:r w:rsidRPr="0092329A">
        <w:rPr>
          <w:lang w:val="fr-FR"/>
        </w:rPr>
        <w:tab/>
      </w:r>
      <w:r w:rsidRPr="00375795">
        <w:t>Ordre du jour provisoire</w:t>
      </w:r>
    </w:p>
    <w:p w:rsidR="00E53E10" w:rsidRPr="0092329A" w:rsidRDefault="00E53E10" w:rsidP="00970FCC">
      <w:pPr>
        <w:pStyle w:val="SingleTxtG"/>
        <w:ind w:left="1701" w:hanging="567"/>
        <w:rPr>
          <w:lang w:val="fr-FR"/>
        </w:rPr>
      </w:pPr>
      <w:r w:rsidRPr="0092329A">
        <w:rPr>
          <w:lang w:val="fr-FR"/>
        </w:rPr>
        <w:t>1.</w:t>
      </w:r>
      <w:r w:rsidRPr="0092329A">
        <w:rPr>
          <w:lang w:val="fr-FR"/>
        </w:rPr>
        <w:tab/>
      </w:r>
      <w:r>
        <w:t>Ouverture de la session</w:t>
      </w:r>
      <w:r w:rsidRPr="0092329A">
        <w:rPr>
          <w:lang w:val="fr-FR"/>
        </w:rPr>
        <w:t>.</w:t>
      </w:r>
    </w:p>
    <w:p w:rsidR="00E53E10" w:rsidRPr="0092329A" w:rsidRDefault="00E53E10" w:rsidP="00970FCC">
      <w:pPr>
        <w:pStyle w:val="SingleTxtG"/>
        <w:ind w:left="1701" w:hanging="567"/>
        <w:rPr>
          <w:lang w:val="fr-FR"/>
        </w:rPr>
      </w:pPr>
      <w:r w:rsidRPr="0092329A">
        <w:rPr>
          <w:lang w:val="fr-FR"/>
        </w:rPr>
        <w:t>2.</w:t>
      </w:r>
      <w:r w:rsidRPr="0092329A">
        <w:rPr>
          <w:lang w:val="fr-FR"/>
        </w:rPr>
        <w:tab/>
      </w:r>
      <w:r w:rsidRPr="004B52F9">
        <w:rPr>
          <w:lang w:val="fr-FR"/>
        </w:rPr>
        <w:t>Engagement solennel</w:t>
      </w:r>
      <w:r w:rsidR="00B2376D">
        <w:rPr>
          <w:lang w:val="fr-FR"/>
        </w:rPr>
        <w:t xml:space="preserve"> </w:t>
      </w:r>
      <w:r>
        <w:rPr>
          <w:lang w:val="fr-FR"/>
        </w:rPr>
        <w:t>des membres du Comité nouvellement élus conformément à</w:t>
      </w:r>
      <w:r w:rsidR="00970FCC">
        <w:rPr>
          <w:lang w:val="fr-FR"/>
        </w:rPr>
        <w:t> </w:t>
      </w:r>
      <w:r>
        <w:rPr>
          <w:lang w:val="fr-FR"/>
        </w:rPr>
        <w:t>l</w:t>
      </w:r>
      <w:r w:rsidR="007D2C6C">
        <w:rPr>
          <w:lang w:val="fr-FR"/>
        </w:rPr>
        <w:t>’</w:t>
      </w:r>
      <w:r>
        <w:rPr>
          <w:lang w:val="fr-FR"/>
        </w:rPr>
        <w:t>article</w:t>
      </w:r>
      <w:r w:rsidR="00970FCC">
        <w:rPr>
          <w:lang w:val="fr-FR"/>
        </w:rPr>
        <w:t> </w:t>
      </w:r>
      <w:r>
        <w:rPr>
          <w:lang w:val="fr-FR"/>
        </w:rPr>
        <w:t xml:space="preserve">11 du </w:t>
      </w:r>
      <w:r w:rsidR="00970FCC">
        <w:rPr>
          <w:lang w:val="fr-FR"/>
        </w:rPr>
        <w:t>Règlement intérieur provisoire.</w:t>
      </w:r>
    </w:p>
    <w:p w:rsidR="00E53E10" w:rsidRPr="0092329A" w:rsidRDefault="00E53E10" w:rsidP="00970FCC">
      <w:pPr>
        <w:pStyle w:val="SingleTxtG"/>
        <w:ind w:left="1701" w:hanging="567"/>
        <w:rPr>
          <w:lang w:val="fr-FR"/>
        </w:rPr>
      </w:pPr>
      <w:r w:rsidRPr="0092329A">
        <w:rPr>
          <w:lang w:val="fr-FR"/>
        </w:rPr>
        <w:t>3.</w:t>
      </w:r>
      <w:r w:rsidRPr="0092329A">
        <w:rPr>
          <w:lang w:val="fr-FR"/>
        </w:rPr>
        <w:tab/>
      </w:r>
      <w:r w:rsidRPr="004B52F9">
        <w:rPr>
          <w:lang w:val="fr-FR"/>
        </w:rPr>
        <w:t xml:space="preserve">Élection du Bureau </w:t>
      </w:r>
      <w:r>
        <w:rPr>
          <w:lang w:val="fr-FR"/>
        </w:rPr>
        <w:t>conformément aux articles</w:t>
      </w:r>
      <w:r w:rsidR="00970FCC">
        <w:rPr>
          <w:lang w:val="fr-FR"/>
        </w:rPr>
        <w:t> </w:t>
      </w:r>
      <w:r>
        <w:rPr>
          <w:lang w:val="fr-FR"/>
        </w:rPr>
        <w:t>12 et 13 du Règlement intérieur provisoire.</w:t>
      </w:r>
    </w:p>
    <w:p w:rsidR="00E53E10" w:rsidRPr="0092329A" w:rsidRDefault="00E53E10" w:rsidP="00970FCC">
      <w:pPr>
        <w:pStyle w:val="SingleTxtG"/>
        <w:ind w:left="1701" w:hanging="567"/>
        <w:rPr>
          <w:lang w:val="fr-FR"/>
        </w:rPr>
      </w:pPr>
      <w:r w:rsidRPr="0092329A">
        <w:rPr>
          <w:lang w:val="fr-FR"/>
        </w:rPr>
        <w:t>4.</w:t>
      </w:r>
      <w:r w:rsidRPr="0092329A">
        <w:rPr>
          <w:lang w:val="fr-FR"/>
        </w:rPr>
        <w:tab/>
        <w:t xml:space="preserve">Adoption </w:t>
      </w:r>
      <w:r>
        <w:rPr>
          <w:lang w:val="fr-FR"/>
        </w:rPr>
        <w:t>de l</w:t>
      </w:r>
      <w:r w:rsidR="007D2C6C">
        <w:rPr>
          <w:lang w:val="fr-FR"/>
        </w:rPr>
        <w:t>’</w:t>
      </w:r>
      <w:r>
        <w:rPr>
          <w:lang w:val="fr-FR"/>
        </w:rPr>
        <w:t>ordre du jour</w:t>
      </w:r>
      <w:r w:rsidRPr="0092329A">
        <w:rPr>
          <w:lang w:val="fr-FR"/>
        </w:rPr>
        <w:t>.</w:t>
      </w:r>
    </w:p>
    <w:p w:rsidR="00E53E10" w:rsidRPr="004B52F9" w:rsidRDefault="00E53E10" w:rsidP="00970FCC">
      <w:pPr>
        <w:pStyle w:val="SingleTxtG"/>
        <w:ind w:left="1701" w:hanging="567"/>
        <w:rPr>
          <w:lang w:val="fr-FR"/>
        </w:rPr>
      </w:pPr>
      <w:r w:rsidRPr="00946D1C">
        <w:rPr>
          <w:lang w:val="fr-FR"/>
        </w:rPr>
        <w:t>5.</w:t>
      </w:r>
      <w:r w:rsidRPr="00946D1C">
        <w:rPr>
          <w:lang w:val="fr-FR"/>
        </w:rPr>
        <w:tab/>
      </w:r>
      <w:r w:rsidRPr="004B52F9">
        <w:rPr>
          <w:lang w:val="fr-FR"/>
        </w:rPr>
        <w:t>Questions d</w:t>
      </w:r>
      <w:r w:rsidR="007D2C6C">
        <w:rPr>
          <w:lang w:val="fr-FR"/>
        </w:rPr>
        <w:t>’</w:t>
      </w:r>
      <w:r w:rsidRPr="004B52F9">
        <w:rPr>
          <w:lang w:val="fr-FR"/>
        </w:rPr>
        <w:t>organisation.</w:t>
      </w:r>
    </w:p>
    <w:p w:rsidR="00E53E10" w:rsidRPr="004B52F9" w:rsidRDefault="00E53E10" w:rsidP="00970FCC">
      <w:pPr>
        <w:pStyle w:val="SingleTxtG"/>
        <w:ind w:left="1701" w:hanging="567"/>
        <w:rPr>
          <w:lang w:val="fr-FR"/>
        </w:rPr>
      </w:pPr>
      <w:r w:rsidRPr="00946D1C">
        <w:rPr>
          <w:lang w:val="fr-FR"/>
        </w:rPr>
        <w:t>6.</w:t>
      </w:r>
      <w:r w:rsidRPr="00946D1C">
        <w:rPr>
          <w:lang w:val="fr-FR"/>
        </w:rPr>
        <w:tab/>
      </w:r>
      <w:r w:rsidRPr="004B52F9">
        <w:rPr>
          <w:lang w:val="fr-FR"/>
        </w:rPr>
        <w:t>Soumission des rapports par les États parties.</w:t>
      </w:r>
    </w:p>
    <w:p w:rsidR="00E53E10" w:rsidRPr="004B52F9" w:rsidRDefault="00E53E10" w:rsidP="00970FCC">
      <w:pPr>
        <w:pStyle w:val="SingleTxtG"/>
        <w:ind w:left="1701" w:hanging="567"/>
        <w:rPr>
          <w:lang w:val="fr-FR"/>
        </w:rPr>
      </w:pPr>
      <w:r w:rsidRPr="00946D1C">
        <w:rPr>
          <w:lang w:val="fr-FR"/>
        </w:rPr>
        <w:t>7.</w:t>
      </w:r>
      <w:r w:rsidRPr="00946D1C">
        <w:rPr>
          <w:lang w:val="fr-FR"/>
        </w:rPr>
        <w:tab/>
      </w:r>
      <w:r w:rsidRPr="004B52F9">
        <w:t>Examen des rapports soumis par les États parties en application de l</w:t>
      </w:r>
      <w:r w:rsidR="007D2C6C">
        <w:t>’</w:t>
      </w:r>
      <w:r w:rsidRPr="004B52F9">
        <w:t>article 73 de la Convention</w:t>
      </w:r>
      <w:r w:rsidRPr="004B52F9">
        <w:rPr>
          <w:lang w:val="fr-FR"/>
        </w:rPr>
        <w:t>.</w:t>
      </w:r>
    </w:p>
    <w:p w:rsidR="00E53E10" w:rsidRPr="004B52F9" w:rsidRDefault="00E53E10" w:rsidP="00970FCC">
      <w:pPr>
        <w:pStyle w:val="SingleTxtG"/>
        <w:ind w:left="1701" w:hanging="567"/>
        <w:rPr>
          <w:lang w:val="fr-FR"/>
        </w:rPr>
      </w:pPr>
      <w:r w:rsidRPr="00946D1C">
        <w:rPr>
          <w:lang w:val="fr-FR"/>
        </w:rPr>
        <w:t>8.</w:t>
      </w:r>
      <w:r w:rsidRPr="00946D1C">
        <w:rPr>
          <w:lang w:val="fr-FR"/>
        </w:rPr>
        <w:tab/>
      </w:r>
      <w:r w:rsidRPr="004B52F9">
        <w:t>Méthodes de travail du Comité</w:t>
      </w:r>
      <w:r w:rsidRPr="004B52F9">
        <w:rPr>
          <w:lang w:val="fr-FR"/>
        </w:rPr>
        <w:t>.</w:t>
      </w:r>
    </w:p>
    <w:p w:rsidR="00E53E10" w:rsidRPr="004B52F9" w:rsidRDefault="00E53E10" w:rsidP="00970FCC">
      <w:pPr>
        <w:pStyle w:val="SingleTxtG"/>
        <w:ind w:left="1701" w:hanging="567"/>
        <w:rPr>
          <w:lang w:val="fr-FR"/>
        </w:rPr>
      </w:pPr>
      <w:r w:rsidRPr="00946D1C">
        <w:rPr>
          <w:lang w:val="fr-FR"/>
        </w:rPr>
        <w:t>9.</w:t>
      </w:r>
      <w:r w:rsidRPr="00946D1C">
        <w:rPr>
          <w:lang w:val="fr-FR"/>
        </w:rPr>
        <w:tab/>
      </w:r>
      <w:r w:rsidR="00970FCC">
        <w:rPr>
          <w:lang w:val="fr-FR"/>
        </w:rPr>
        <w:t>Promotion de la Convention.</w:t>
      </w:r>
    </w:p>
    <w:p w:rsidR="00E53E10" w:rsidRPr="0092329A" w:rsidRDefault="00E53E10" w:rsidP="00970FCC">
      <w:pPr>
        <w:pStyle w:val="SingleTxtG"/>
        <w:ind w:left="1701" w:hanging="567"/>
        <w:rPr>
          <w:lang w:val="fr-FR"/>
        </w:rPr>
      </w:pPr>
      <w:r w:rsidRPr="0092329A">
        <w:rPr>
          <w:lang w:val="fr-FR"/>
        </w:rPr>
        <w:t>10.</w:t>
      </w:r>
      <w:r w:rsidRPr="0092329A">
        <w:rPr>
          <w:lang w:val="fr-FR"/>
        </w:rPr>
        <w:tab/>
      </w:r>
      <w:r>
        <w:t>Adoption du rapport annuel du Comité à l</w:t>
      </w:r>
      <w:r w:rsidR="007D2C6C">
        <w:t>’</w:t>
      </w:r>
      <w:r>
        <w:t>Assemblée générale</w:t>
      </w:r>
      <w:r w:rsidRPr="0092329A">
        <w:rPr>
          <w:lang w:val="fr-FR"/>
        </w:rPr>
        <w:t>.</w:t>
      </w:r>
    </w:p>
    <w:p w:rsidR="00E53E10" w:rsidRPr="0092329A" w:rsidRDefault="00E53E10" w:rsidP="00970FCC">
      <w:pPr>
        <w:pStyle w:val="HChG"/>
        <w:rPr>
          <w:lang w:val="fr-FR"/>
        </w:rPr>
      </w:pPr>
      <w:r w:rsidRPr="0092329A">
        <w:rPr>
          <w:lang w:val="fr-FR"/>
        </w:rPr>
        <w:tab/>
      </w:r>
      <w:r w:rsidRPr="0092329A">
        <w:rPr>
          <w:lang w:val="fr-FR"/>
        </w:rPr>
        <w:tab/>
        <w:t>Annotations</w:t>
      </w:r>
    </w:p>
    <w:p w:rsidR="00E53E10" w:rsidRPr="0092329A" w:rsidRDefault="00E53E10" w:rsidP="00970FCC">
      <w:pPr>
        <w:pStyle w:val="H23G"/>
        <w:rPr>
          <w:lang w:val="fr-FR"/>
        </w:rPr>
      </w:pPr>
      <w:r w:rsidRPr="0092329A">
        <w:rPr>
          <w:lang w:val="fr-FR"/>
        </w:rPr>
        <w:tab/>
        <w:t>1.</w:t>
      </w:r>
      <w:r w:rsidRPr="0092329A">
        <w:rPr>
          <w:lang w:val="fr-FR"/>
        </w:rPr>
        <w:tab/>
      </w:r>
      <w:r>
        <w:rPr>
          <w:lang w:val="fr-FR"/>
        </w:rPr>
        <w:t>Ouverture de la</w:t>
      </w:r>
      <w:r w:rsidRPr="0092329A">
        <w:rPr>
          <w:lang w:val="fr-FR"/>
        </w:rPr>
        <w:t xml:space="preserve"> session</w:t>
      </w:r>
    </w:p>
    <w:p w:rsidR="00E53E10" w:rsidRPr="0092329A" w:rsidRDefault="00E53E10" w:rsidP="00970FCC">
      <w:pPr>
        <w:pStyle w:val="SingleTxtG"/>
        <w:ind w:firstLine="567"/>
        <w:rPr>
          <w:lang w:val="fr-FR"/>
        </w:rPr>
      </w:pPr>
      <w:r w:rsidRPr="005F53AF">
        <w:t xml:space="preserve">Le Représentant du Secrétaire général ouvrira la </w:t>
      </w:r>
      <w:r>
        <w:t>vingtième</w:t>
      </w:r>
      <w:r w:rsidRPr="005F53AF">
        <w:t xml:space="preserve"> session du Comité</w:t>
      </w:r>
      <w:r>
        <w:t>.</w:t>
      </w:r>
    </w:p>
    <w:p w:rsidR="00E53E10" w:rsidRPr="0092329A" w:rsidRDefault="00E53E10" w:rsidP="00F76EA9">
      <w:pPr>
        <w:pStyle w:val="H23G"/>
        <w:rPr>
          <w:lang w:val="fr-FR"/>
        </w:rPr>
      </w:pPr>
      <w:r w:rsidRPr="0092329A">
        <w:rPr>
          <w:lang w:val="fr-FR"/>
        </w:rPr>
        <w:tab/>
        <w:t>2.</w:t>
      </w:r>
      <w:r w:rsidRPr="0092329A">
        <w:rPr>
          <w:lang w:val="fr-FR"/>
        </w:rPr>
        <w:tab/>
      </w:r>
      <w:r w:rsidRPr="004B52F9">
        <w:t>Engagement solennel</w:t>
      </w:r>
      <w:r w:rsidR="00B2376D">
        <w:rPr>
          <w:lang w:val="fr-FR"/>
        </w:rPr>
        <w:t xml:space="preserve"> </w:t>
      </w:r>
      <w:r w:rsidRPr="00946D1C">
        <w:rPr>
          <w:lang w:val="fr-FR"/>
        </w:rPr>
        <w:t>des membres du Comité nouvellement élus conformément à</w:t>
      </w:r>
      <w:r w:rsidR="00F76EA9">
        <w:rPr>
          <w:lang w:val="fr-FR"/>
        </w:rPr>
        <w:t> </w:t>
      </w:r>
      <w:r w:rsidRPr="00946D1C">
        <w:rPr>
          <w:lang w:val="fr-FR"/>
        </w:rPr>
        <w:t>l</w:t>
      </w:r>
      <w:r w:rsidR="007D2C6C">
        <w:rPr>
          <w:lang w:val="fr-FR"/>
        </w:rPr>
        <w:t>’</w:t>
      </w:r>
      <w:r w:rsidRPr="00946D1C">
        <w:rPr>
          <w:lang w:val="fr-FR"/>
        </w:rPr>
        <w:t>article</w:t>
      </w:r>
      <w:r w:rsidR="00F76EA9">
        <w:rPr>
          <w:lang w:val="fr-FR"/>
        </w:rPr>
        <w:t> </w:t>
      </w:r>
      <w:r w:rsidRPr="00946D1C">
        <w:rPr>
          <w:lang w:val="fr-FR"/>
        </w:rPr>
        <w:t>11 du Règlement intérieur provisoire</w:t>
      </w:r>
    </w:p>
    <w:p w:rsidR="00E53E10" w:rsidRPr="00550306" w:rsidRDefault="00E53E10" w:rsidP="00F76EA9">
      <w:pPr>
        <w:pStyle w:val="SingleTxtG"/>
        <w:ind w:firstLine="567"/>
        <w:rPr>
          <w:lang w:val="fr-FR"/>
        </w:rPr>
      </w:pPr>
      <w:r>
        <w:rPr>
          <w:lang w:val="fr-FR"/>
        </w:rPr>
        <w:t>Conformément à l</w:t>
      </w:r>
      <w:r w:rsidR="007D2C6C">
        <w:rPr>
          <w:lang w:val="fr-FR"/>
        </w:rPr>
        <w:t>’</w:t>
      </w:r>
      <w:r>
        <w:rPr>
          <w:lang w:val="fr-FR"/>
        </w:rPr>
        <w:t>article</w:t>
      </w:r>
      <w:r w:rsidR="00F76EA9">
        <w:rPr>
          <w:lang w:val="fr-FR"/>
        </w:rPr>
        <w:t> </w:t>
      </w:r>
      <w:r>
        <w:rPr>
          <w:lang w:val="fr-FR"/>
        </w:rPr>
        <w:t>11 du Règlement intérieur provisoire, chaque nouveau membre du Comité élu à la sixième Réunion des États parties à la Convention, tenue le 30</w:t>
      </w:r>
      <w:r w:rsidR="007B4268">
        <w:rPr>
          <w:lang w:val="fr-FR"/>
        </w:rPr>
        <w:t> </w:t>
      </w:r>
      <w:r>
        <w:rPr>
          <w:lang w:val="fr-FR"/>
        </w:rPr>
        <w:t xml:space="preserve">mai </w:t>
      </w:r>
      <w:r w:rsidRPr="0092329A">
        <w:rPr>
          <w:lang w:val="fr-FR"/>
        </w:rPr>
        <w:t xml:space="preserve">2013, </w:t>
      </w:r>
      <w:r>
        <w:rPr>
          <w:lang w:val="fr-FR"/>
        </w:rPr>
        <w:t>prendra l</w:t>
      </w:r>
      <w:r w:rsidR="007D2C6C">
        <w:rPr>
          <w:lang w:val="fr-FR"/>
        </w:rPr>
        <w:t>’</w:t>
      </w:r>
      <w:r>
        <w:rPr>
          <w:lang w:val="fr-FR"/>
        </w:rPr>
        <w:t>engagement solennel ci-après avant d</w:t>
      </w:r>
      <w:r w:rsidR="007D2C6C">
        <w:rPr>
          <w:lang w:val="fr-FR"/>
        </w:rPr>
        <w:t>’</w:t>
      </w:r>
      <w:r>
        <w:rPr>
          <w:lang w:val="fr-FR"/>
        </w:rPr>
        <w:t>entrer en fonction</w:t>
      </w:r>
      <w:r w:rsidRPr="0092329A">
        <w:rPr>
          <w:lang w:val="fr-FR"/>
        </w:rPr>
        <w:t xml:space="preserve">: </w:t>
      </w:r>
      <w:r w:rsidR="007B4268">
        <w:rPr>
          <w:lang w:val="fr-FR"/>
        </w:rPr>
        <w:t>«</w:t>
      </w:r>
      <w:r w:rsidRPr="004B52F9">
        <w:t>Je déclare solennellement que j</w:t>
      </w:r>
      <w:r w:rsidR="007D2C6C">
        <w:t>’</w:t>
      </w:r>
      <w:r w:rsidRPr="004B52F9">
        <w:t>exercerai tous mes devoirs et attributions de membre du Comité pour la protection des droits de tous les travailleurs migrants et des membres de leur famille en tout honneur et dévouement, en pleine et parfaite impartialité et en toute conscience</w:t>
      </w:r>
      <w:r w:rsidRPr="004B52F9">
        <w:rPr>
          <w:lang w:val="fr-FR"/>
        </w:rPr>
        <w:t>.</w:t>
      </w:r>
      <w:r w:rsidR="007B4268">
        <w:rPr>
          <w:lang w:val="fr-FR"/>
        </w:rPr>
        <w:t>».</w:t>
      </w:r>
    </w:p>
    <w:p w:rsidR="00E53E10" w:rsidRPr="0092329A" w:rsidRDefault="00E53E10" w:rsidP="00D20E53">
      <w:pPr>
        <w:pStyle w:val="H23G"/>
        <w:rPr>
          <w:lang w:val="fr-FR"/>
        </w:rPr>
      </w:pPr>
      <w:r w:rsidRPr="0092329A">
        <w:rPr>
          <w:lang w:val="fr-FR"/>
        </w:rPr>
        <w:tab/>
        <w:t>3.</w:t>
      </w:r>
      <w:r w:rsidRPr="0092329A">
        <w:rPr>
          <w:lang w:val="fr-FR"/>
        </w:rPr>
        <w:tab/>
        <w:t xml:space="preserve">Élection </w:t>
      </w:r>
      <w:r>
        <w:rPr>
          <w:lang w:val="fr-FR"/>
        </w:rPr>
        <w:t>du Bureau conformément aux articles</w:t>
      </w:r>
      <w:r w:rsidR="00D20E53">
        <w:rPr>
          <w:lang w:val="fr-FR"/>
        </w:rPr>
        <w:t> </w:t>
      </w:r>
      <w:r>
        <w:rPr>
          <w:lang w:val="fr-FR"/>
        </w:rPr>
        <w:t xml:space="preserve">12 et 13 </w:t>
      </w:r>
      <w:r w:rsidR="00656564">
        <w:rPr>
          <w:lang w:val="fr-FR"/>
        </w:rPr>
        <w:br/>
      </w:r>
      <w:r>
        <w:rPr>
          <w:lang w:val="fr-FR"/>
        </w:rPr>
        <w:t>du Règlement intérieur provisoire</w:t>
      </w:r>
    </w:p>
    <w:p w:rsidR="00E53E10" w:rsidRPr="00550306" w:rsidRDefault="00E53E10" w:rsidP="00F76EA9">
      <w:pPr>
        <w:pStyle w:val="SingleTxtG"/>
        <w:ind w:firstLine="567"/>
        <w:rPr>
          <w:lang w:val="fr-FR"/>
        </w:rPr>
      </w:pPr>
      <w:r>
        <w:rPr>
          <w:lang w:val="fr-FR"/>
        </w:rPr>
        <w:t>Conformément au paragraphe</w:t>
      </w:r>
      <w:r w:rsidR="00D20E53">
        <w:rPr>
          <w:lang w:val="fr-FR"/>
        </w:rPr>
        <w:t> </w:t>
      </w:r>
      <w:r>
        <w:rPr>
          <w:lang w:val="fr-FR"/>
        </w:rPr>
        <w:t>2 de l</w:t>
      </w:r>
      <w:r w:rsidR="007D2C6C">
        <w:rPr>
          <w:lang w:val="fr-FR"/>
        </w:rPr>
        <w:t>’</w:t>
      </w:r>
      <w:r w:rsidRPr="0092329A">
        <w:rPr>
          <w:lang w:val="fr-FR"/>
        </w:rPr>
        <w:t>article 75</w:t>
      </w:r>
      <w:r>
        <w:rPr>
          <w:lang w:val="fr-FR"/>
        </w:rPr>
        <w:t xml:space="preserve"> de la</w:t>
      </w:r>
      <w:r w:rsidRPr="0092329A">
        <w:rPr>
          <w:lang w:val="fr-FR"/>
        </w:rPr>
        <w:t xml:space="preserve"> Convention </w:t>
      </w:r>
      <w:r>
        <w:rPr>
          <w:lang w:val="fr-FR"/>
        </w:rPr>
        <w:t>et au paragraphe</w:t>
      </w:r>
      <w:r w:rsidR="00D20E53">
        <w:rPr>
          <w:lang w:val="fr-FR"/>
        </w:rPr>
        <w:t> </w:t>
      </w:r>
      <w:r>
        <w:rPr>
          <w:lang w:val="fr-FR"/>
        </w:rPr>
        <w:t>1 de l</w:t>
      </w:r>
      <w:r w:rsidR="007D2C6C">
        <w:rPr>
          <w:lang w:val="fr-FR"/>
        </w:rPr>
        <w:t>’</w:t>
      </w:r>
      <w:r>
        <w:rPr>
          <w:lang w:val="fr-FR"/>
        </w:rPr>
        <w:t>article</w:t>
      </w:r>
      <w:r w:rsidR="00D20E53">
        <w:rPr>
          <w:lang w:val="fr-FR"/>
        </w:rPr>
        <w:t> </w:t>
      </w:r>
      <w:r>
        <w:rPr>
          <w:lang w:val="fr-FR"/>
        </w:rPr>
        <w:t xml:space="preserve">14 du Règlement intérieur provisoire, </w:t>
      </w:r>
      <w:r w:rsidRPr="004B52F9">
        <w:rPr>
          <w:lang w:val="fr-FR"/>
        </w:rPr>
        <w:t>le Comité élit son bureau pour une période de deux ans.</w:t>
      </w:r>
      <w:r w:rsidRPr="00550306">
        <w:rPr>
          <w:lang w:val="fr-FR"/>
        </w:rPr>
        <w:t xml:space="preserve"> </w:t>
      </w:r>
      <w:r>
        <w:rPr>
          <w:lang w:val="fr-FR"/>
        </w:rPr>
        <w:t>En application des articles 12 et</w:t>
      </w:r>
      <w:r w:rsidRPr="0092329A">
        <w:rPr>
          <w:lang w:val="fr-FR"/>
        </w:rPr>
        <w:t xml:space="preserve"> 13 </w:t>
      </w:r>
      <w:r>
        <w:rPr>
          <w:lang w:val="fr-FR"/>
        </w:rPr>
        <w:t>du Règlement intérieur provisoire</w:t>
      </w:r>
      <w:r w:rsidRPr="0092329A">
        <w:rPr>
          <w:lang w:val="fr-FR"/>
        </w:rPr>
        <w:t xml:space="preserve">, </w:t>
      </w:r>
      <w:r>
        <w:rPr>
          <w:lang w:val="fr-FR"/>
        </w:rPr>
        <w:t>le</w:t>
      </w:r>
      <w:r w:rsidRPr="0092329A">
        <w:rPr>
          <w:lang w:val="fr-FR"/>
        </w:rPr>
        <w:t xml:space="preserve"> </w:t>
      </w:r>
      <w:r w:rsidRPr="004B52F9">
        <w:t xml:space="preserve">Comité élit parmi ses membres un </w:t>
      </w:r>
      <w:r w:rsidR="007374C0" w:rsidRPr="004B52F9">
        <w:t>Président</w:t>
      </w:r>
      <w:r w:rsidRPr="004B52F9">
        <w:t xml:space="preserve">, trois </w:t>
      </w:r>
      <w:r w:rsidR="007374C0" w:rsidRPr="004B52F9">
        <w:t>Vice</w:t>
      </w:r>
      <w:r w:rsidRPr="004B52F9">
        <w:t>-</w:t>
      </w:r>
      <w:r w:rsidR="007374C0" w:rsidRPr="004B52F9">
        <w:t xml:space="preserve">Présidents </w:t>
      </w:r>
      <w:r w:rsidR="00D20E53">
        <w:rPr>
          <w:lang w:val="fr-FR"/>
        </w:rPr>
        <w:t xml:space="preserve">et un </w:t>
      </w:r>
      <w:r w:rsidR="007374C0">
        <w:rPr>
          <w:lang w:val="fr-FR"/>
        </w:rPr>
        <w:t>Rapporteur</w:t>
      </w:r>
      <w:r w:rsidR="00D20E53">
        <w:rPr>
          <w:lang w:val="fr-FR"/>
        </w:rPr>
        <w:t>.</w:t>
      </w:r>
    </w:p>
    <w:p w:rsidR="00E53E10" w:rsidRPr="00550306" w:rsidRDefault="00E53E10" w:rsidP="00F76EA9">
      <w:pPr>
        <w:pStyle w:val="SingleTxtG"/>
        <w:ind w:firstLine="567"/>
        <w:rPr>
          <w:lang w:val="fr-FR"/>
        </w:rPr>
      </w:pPr>
      <w:r>
        <w:rPr>
          <w:lang w:val="fr-FR"/>
        </w:rPr>
        <w:t>Conformément à l</w:t>
      </w:r>
      <w:r w:rsidR="007D2C6C">
        <w:rPr>
          <w:lang w:val="fr-FR"/>
        </w:rPr>
        <w:t>’</w:t>
      </w:r>
      <w:r>
        <w:rPr>
          <w:lang w:val="fr-FR"/>
        </w:rPr>
        <w:t>article</w:t>
      </w:r>
      <w:r w:rsidRPr="0092329A">
        <w:rPr>
          <w:lang w:val="fr-FR"/>
        </w:rPr>
        <w:t xml:space="preserve"> 13 </w:t>
      </w:r>
      <w:r>
        <w:rPr>
          <w:lang w:val="fr-FR"/>
        </w:rPr>
        <w:t>du Règlement intérieur provisoire</w:t>
      </w:r>
      <w:r w:rsidRPr="0092329A">
        <w:rPr>
          <w:lang w:val="fr-FR"/>
        </w:rPr>
        <w:t xml:space="preserve">, </w:t>
      </w:r>
      <w:r w:rsidRPr="004B52F9">
        <w:t>lorsqu</w:t>
      </w:r>
      <w:r w:rsidR="007D2C6C">
        <w:t>’</w:t>
      </w:r>
      <w:r w:rsidRPr="004B52F9">
        <w:t>il n</w:t>
      </w:r>
      <w:r w:rsidR="007D2C6C">
        <w:t>’</w:t>
      </w:r>
      <w:r w:rsidRPr="004B52F9">
        <w:t>y a qu</w:t>
      </w:r>
      <w:r w:rsidR="007D2C6C">
        <w:t>’</w:t>
      </w:r>
      <w:r w:rsidRPr="004B52F9">
        <w:t>un seul candidat à l</w:t>
      </w:r>
      <w:r w:rsidR="007D2C6C">
        <w:t>’</w:t>
      </w:r>
      <w:r w:rsidRPr="004B52F9">
        <w:t>un des postes du Bureau, le Comité peut décider de le déclarer élu par acclamation.</w:t>
      </w:r>
      <w:r w:rsidRPr="0092329A">
        <w:rPr>
          <w:lang w:val="fr-FR"/>
        </w:rPr>
        <w:t xml:space="preserve"> </w:t>
      </w:r>
      <w:r w:rsidRPr="004B52F9">
        <w:t>Lorsqu</w:t>
      </w:r>
      <w:r w:rsidR="007D2C6C">
        <w:t>’</w:t>
      </w:r>
      <w:r w:rsidRPr="004B52F9">
        <w:t>il y a deux ou plusieurs candidats à l</w:t>
      </w:r>
      <w:r w:rsidR="007D2C6C">
        <w:t>’</w:t>
      </w:r>
      <w:r w:rsidRPr="004B52F9">
        <w:t>un des postes du Bureau, ou si le</w:t>
      </w:r>
      <w:r w:rsidR="00F227FB">
        <w:t> </w:t>
      </w:r>
      <w:r w:rsidRPr="004B52F9">
        <w:t>Comité en décide ainsi, il est procédé à un vote. Est élue à la majorité simple la personne ayant recueilli le plus grand nombre de voix. Les électi</w:t>
      </w:r>
      <w:r w:rsidR="00656564">
        <w:t>ons ont lieu au scrutin secret.</w:t>
      </w:r>
    </w:p>
    <w:p w:rsidR="00E53E10" w:rsidRPr="0092329A" w:rsidRDefault="00E53E10" w:rsidP="00D20E53">
      <w:pPr>
        <w:pStyle w:val="H23G"/>
        <w:rPr>
          <w:lang w:val="fr-FR"/>
        </w:rPr>
      </w:pPr>
      <w:r w:rsidRPr="0092329A">
        <w:rPr>
          <w:lang w:val="fr-FR"/>
        </w:rPr>
        <w:tab/>
        <w:t>4.</w:t>
      </w:r>
      <w:r w:rsidRPr="0092329A">
        <w:rPr>
          <w:lang w:val="fr-FR"/>
        </w:rPr>
        <w:tab/>
        <w:t xml:space="preserve">Adoption </w:t>
      </w:r>
      <w:r>
        <w:rPr>
          <w:lang w:val="fr-FR"/>
        </w:rPr>
        <w:t>de l</w:t>
      </w:r>
      <w:r w:rsidR="007D2C6C">
        <w:rPr>
          <w:lang w:val="fr-FR"/>
        </w:rPr>
        <w:t>’</w:t>
      </w:r>
      <w:r>
        <w:rPr>
          <w:lang w:val="fr-FR"/>
        </w:rPr>
        <w:t>ordre du jour</w:t>
      </w:r>
    </w:p>
    <w:p w:rsidR="00E53E10" w:rsidRPr="00D122C2" w:rsidRDefault="00E53E10" w:rsidP="00F76EA9">
      <w:pPr>
        <w:pStyle w:val="SingleTxtG"/>
        <w:ind w:firstLine="567"/>
        <w:rPr>
          <w:lang w:val="fr-FR"/>
        </w:rPr>
      </w:pPr>
      <w:r>
        <w:rPr>
          <w:lang w:val="fr-FR"/>
        </w:rPr>
        <w:t>Conformément à l</w:t>
      </w:r>
      <w:r w:rsidR="007D2C6C">
        <w:rPr>
          <w:lang w:val="fr-FR"/>
        </w:rPr>
        <w:t>’</w:t>
      </w:r>
      <w:r>
        <w:rPr>
          <w:lang w:val="fr-FR"/>
        </w:rPr>
        <w:t>article</w:t>
      </w:r>
      <w:r w:rsidRPr="0092329A">
        <w:rPr>
          <w:lang w:val="fr-FR"/>
        </w:rPr>
        <w:t xml:space="preserve"> 6 </w:t>
      </w:r>
      <w:r>
        <w:rPr>
          <w:lang w:val="fr-FR"/>
        </w:rPr>
        <w:t>du Règlement intérieur provisoire du Comité</w:t>
      </w:r>
      <w:r w:rsidRPr="0092329A">
        <w:rPr>
          <w:lang w:val="fr-FR"/>
        </w:rPr>
        <w:t xml:space="preserve">, </w:t>
      </w:r>
      <w:r w:rsidRPr="004B52F9">
        <w:t>l</w:t>
      </w:r>
      <w:r w:rsidR="007D2C6C">
        <w:t>’</w:t>
      </w:r>
      <w:r w:rsidRPr="004B52F9">
        <w:t>adoption de l</w:t>
      </w:r>
      <w:r w:rsidR="007D2C6C">
        <w:t>’</w:t>
      </w:r>
      <w:r w:rsidRPr="004B52F9">
        <w:t>ordre du jour constitue le premier point de l</w:t>
      </w:r>
      <w:r w:rsidR="007D2C6C">
        <w:t>’</w:t>
      </w:r>
      <w:r w:rsidRPr="004B52F9">
        <w:t>ordre du jour provisoire d</w:t>
      </w:r>
      <w:r w:rsidR="007D2C6C">
        <w:t>’</w:t>
      </w:r>
      <w:r w:rsidRPr="004B52F9">
        <w:t>une session, sauf s</w:t>
      </w:r>
      <w:r w:rsidR="007D2C6C">
        <w:t>’</w:t>
      </w:r>
      <w:r w:rsidRPr="004B52F9">
        <w:t>il y a lieu d</w:t>
      </w:r>
      <w:r w:rsidR="007D2C6C">
        <w:t>’</w:t>
      </w:r>
      <w:r w:rsidRPr="004B52F9">
        <w:t>élire les membres du Bureau conformément à l</w:t>
      </w:r>
      <w:r w:rsidR="007D2C6C">
        <w:t>’</w:t>
      </w:r>
      <w:r w:rsidRPr="004B52F9">
        <w:t>article</w:t>
      </w:r>
      <w:r w:rsidR="00D20E53">
        <w:t> </w:t>
      </w:r>
      <w:r w:rsidRPr="004B52F9">
        <w:t xml:space="preserve">12 du règlement. </w:t>
      </w:r>
      <w:r w:rsidRPr="00D122C2">
        <w:rPr>
          <w:lang w:val="fr-FR"/>
        </w:rPr>
        <w:t>Conformément à l</w:t>
      </w:r>
      <w:r w:rsidR="007D2C6C">
        <w:rPr>
          <w:lang w:val="fr-FR"/>
        </w:rPr>
        <w:t>’</w:t>
      </w:r>
      <w:r w:rsidRPr="00D122C2">
        <w:rPr>
          <w:lang w:val="fr-FR"/>
        </w:rPr>
        <w:t>article</w:t>
      </w:r>
      <w:r w:rsidR="00D20E53">
        <w:rPr>
          <w:lang w:val="fr-FR"/>
        </w:rPr>
        <w:t xml:space="preserve"> 7, </w:t>
      </w:r>
      <w:r w:rsidRPr="00D122C2">
        <w:rPr>
          <w:lang w:val="fr-FR"/>
        </w:rPr>
        <w:t xml:space="preserve">le </w:t>
      </w:r>
      <w:r w:rsidRPr="004B52F9">
        <w:rPr>
          <w:lang w:val="fr-FR"/>
        </w:rPr>
        <w:t xml:space="preserve">Comité </w:t>
      </w:r>
      <w:r w:rsidRPr="004B52F9">
        <w:t>peut réviser l</w:t>
      </w:r>
      <w:r w:rsidR="007D2C6C">
        <w:t>’</w:t>
      </w:r>
      <w:r w:rsidRPr="004B52F9">
        <w:t>ordre du jour et, s</w:t>
      </w:r>
      <w:r w:rsidR="007D2C6C">
        <w:t>’</w:t>
      </w:r>
      <w:r w:rsidRPr="004B52F9">
        <w:t xml:space="preserve">il y a lieu, ajourner ou supprimer des points. </w:t>
      </w:r>
    </w:p>
    <w:p w:rsidR="00E53E10" w:rsidRPr="004B52F9" w:rsidRDefault="00E53E10" w:rsidP="00D20E53">
      <w:pPr>
        <w:pStyle w:val="H23G"/>
      </w:pPr>
      <w:r w:rsidRPr="0092329A">
        <w:rPr>
          <w:lang w:val="fr-FR"/>
        </w:rPr>
        <w:tab/>
        <w:t>5.</w:t>
      </w:r>
      <w:r w:rsidRPr="0092329A">
        <w:rPr>
          <w:lang w:val="fr-FR"/>
        </w:rPr>
        <w:tab/>
      </w:r>
      <w:r w:rsidRPr="004B52F9">
        <w:t>Questions d</w:t>
      </w:r>
      <w:r w:rsidR="007D2C6C">
        <w:t>’</w:t>
      </w:r>
      <w:r w:rsidRPr="004B52F9">
        <w:t>organisation</w:t>
      </w:r>
    </w:p>
    <w:p w:rsidR="00E53E10" w:rsidRPr="004B52F9" w:rsidRDefault="00E53E10" w:rsidP="00F76EA9">
      <w:pPr>
        <w:pStyle w:val="SingleTxtG"/>
        <w:ind w:firstLine="567"/>
        <w:rPr>
          <w:lang w:val="fr-FR"/>
        </w:rPr>
      </w:pPr>
      <w:r w:rsidRPr="004B52F9">
        <w:rPr>
          <w:lang w:val="fr-FR"/>
        </w:rPr>
        <w:t xml:space="preserve">Au titre de ce point, </w:t>
      </w:r>
      <w:r w:rsidRPr="004B52F9">
        <w:t>le Comité examinera le programme de travail de la session, ainsi que d</w:t>
      </w:r>
      <w:r w:rsidR="007D2C6C">
        <w:t>’</w:t>
      </w:r>
      <w:r w:rsidRPr="004B52F9">
        <w:t>autres questions qui relèvent de son mandat, notamment les dates de ses prochaines sessions.</w:t>
      </w:r>
    </w:p>
    <w:p w:rsidR="00E53E10" w:rsidRPr="004B52F9" w:rsidRDefault="00E53E10" w:rsidP="00D20E53">
      <w:pPr>
        <w:pStyle w:val="H23G"/>
      </w:pPr>
      <w:r w:rsidRPr="0092329A">
        <w:rPr>
          <w:lang w:val="fr-FR"/>
        </w:rPr>
        <w:tab/>
        <w:t>6.</w:t>
      </w:r>
      <w:r w:rsidRPr="0092329A">
        <w:rPr>
          <w:lang w:val="fr-FR"/>
        </w:rPr>
        <w:tab/>
      </w:r>
      <w:r w:rsidRPr="004B52F9">
        <w:t>Soumission des rapports par les États parties</w:t>
      </w:r>
    </w:p>
    <w:p w:rsidR="00E53E10" w:rsidRPr="004B52F9" w:rsidRDefault="00E53E10" w:rsidP="00D20E53">
      <w:pPr>
        <w:pStyle w:val="SingleTxtG"/>
        <w:ind w:firstLine="567"/>
        <w:rPr>
          <w:lang w:val="fr-FR"/>
        </w:rPr>
      </w:pPr>
      <w:r w:rsidRPr="004B52F9">
        <w:t>Le Comité a reçu les rapports initiaux ci-après, qui sont en attente d</w:t>
      </w:r>
      <w:r w:rsidR="007D2C6C">
        <w:t>’</w:t>
      </w:r>
      <w:r w:rsidRPr="004B52F9">
        <w:t>examen</w:t>
      </w:r>
      <w:r w:rsidR="009F0CE1">
        <w:rPr>
          <w:lang w:val="fr-FR"/>
        </w:rPr>
        <w:t>.</w:t>
      </w:r>
    </w:p>
    <w:tbl>
      <w:tblPr>
        <w:tblW w:w="0" w:type="auto"/>
        <w:tblInd w:w="1134" w:type="dxa"/>
        <w:tblLayout w:type="fixed"/>
        <w:tblCellMar>
          <w:left w:w="0" w:type="dxa"/>
          <w:right w:w="0" w:type="dxa"/>
        </w:tblCellMar>
        <w:tblLook w:val="01E0"/>
      </w:tblPr>
      <w:tblGrid>
        <w:gridCol w:w="2268"/>
        <w:gridCol w:w="1701"/>
        <w:gridCol w:w="1701"/>
        <w:gridCol w:w="1701"/>
      </w:tblGrid>
      <w:tr w:rsidR="00E53E10" w:rsidRPr="00A4721C" w:rsidTr="00656564">
        <w:trPr>
          <w:tblHeader/>
        </w:trPr>
        <w:tc>
          <w:tcPr>
            <w:tcW w:w="2268" w:type="dxa"/>
            <w:tcBorders>
              <w:top w:val="single" w:sz="4" w:space="0" w:color="auto"/>
              <w:bottom w:val="single" w:sz="12" w:space="0" w:color="auto"/>
            </w:tcBorders>
            <w:shd w:val="clear" w:color="auto" w:fill="auto"/>
            <w:vAlign w:val="bottom"/>
          </w:tcPr>
          <w:p w:rsidR="00E53E10" w:rsidRPr="00A4721C" w:rsidRDefault="00E53E10" w:rsidP="003D0B49">
            <w:pPr>
              <w:suppressAutoHyphens w:val="0"/>
              <w:spacing w:before="80" w:after="80" w:line="200" w:lineRule="exact"/>
              <w:ind w:right="113"/>
              <w:rPr>
                <w:i/>
                <w:sz w:val="16"/>
                <w:lang w:val="fr-FR"/>
              </w:rPr>
            </w:pPr>
            <w:r w:rsidRPr="00A4721C">
              <w:rPr>
                <w:i/>
                <w:sz w:val="16"/>
                <w:lang w:val="fr-FR"/>
              </w:rPr>
              <w:t>État partie</w:t>
            </w:r>
          </w:p>
        </w:tc>
        <w:tc>
          <w:tcPr>
            <w:tcW w:w="1701" w:type="dxa"/>
            <w:tcBorders>
              <w:top w:val="single" w:sz="4" w:space="0" w:color="auto"/>
              <w:bottom w:val="single" w:sz="12" w:space="0" w:color="auto"/>
            </w:tcBorders>
            <w:shd w:val="clear" w:color="auto" w:fill="auto"/>
            <w:vAlign w:val="bottom"/>
          </w:tcPr>
          <w:p w:rsidR="00E53E10" w:rsidRPr="00A4721C" w:rsidRDefault="00E53E10" w:rsidP="00CE3B02">
            <w:pPr>
              <w:suppressAutoHyphens w:val="0"/>
              <w:spacing w:before="80" w:after="80" w:line="200" w:lineRule="exact"/>
              <w:ind w:right="113"/>
              <w:rPr>
                <w:i/>
                <w:sz w:val="16"/>
                <w:lang w:val="fr-FR"/>
              </w:rPr>
            </w:pPr>
            <w:r w:rsidRPr="00A4721C">
              <w:rPr>
                <w:i/>
                <w:sz w:val="16"/>
                <w:lang w:val="fr-FR"/>
              </w:rPr>
              <w:t>Attendu le</w:t>
            </w:r>
          </w:p>
        </w:tc>
        <w:tc>
          <w:tcPr>
            <w:tcW w:w="1701" w:type="dxa"/>
            <w:tcBorders>
              <w:top w:val="single" w:sz="4" w:space="0" w:color="auto"/>
              <w:bottom w:val="single" w:sz="12" w:space="0" w:color="auto"/>
            </w:tcBorders>
            <w:shd w:val="clear" w:color="auto" w:fill="auto"/>
            <w:vAlign w:val="bottom"/>
          </w:tcPr>
          <w:p w:rsidR="00E53E10" w:rsidRPr="00A4721C" w:rsidRDefault="00E53E10" w:rsidP="003D0B49">
            <w:pPr>
              <w:suppressAutoHyphens w:val="0"/>
              <w:spacing w:before="80" w:after="80" w:line="200" w:lineRule="exact"/>
              <w:ind w:right="113"/>
              <w:rPr>
                <w:i/>
                <w:sz w:val="16"/>
                <w:lang w:val="fr-FR"/>
              </w:rPr>
            </w:pPr>
            <w:r w:rsidRPr="00A4721C">
              <w:rPr>
                <w:i/>
                <w:sz w:val="16"/>
                <w:lang w:val="fr-FR"/>
              </w:rPr>
              <w:t>Reçu le</w:t>
            </w:r>
          </w:p>
        </w:tc>
        <w:tc>
          <w:tcPr>
            <w:tcW w:w="1701" w:type="dxa"/>
            <w:tcBorders>
              <w:top w:val="single" w:sz="4" w:space="0" w:color="auto"/>
              <w:bottom w:val="single" w:sz="12" w:space="0" w:color="auto"/>
            </w:tcBorders>
            <w:shd w:val="clear" w:color="auto" w:fill="auto"/>
            <w:vAlign w:val="bottom"/>
          </w:tcPr>
          <w:p w:rsidR="00E53E10" w:rsidRPr="00A4721C" w:rsidRDefault="00E53E10" w:rsidP="003D0B49">
            <w:pPr>
              <w:suppressAutoHyphens w:val="0"/>
              <w:spacing w:before="80" w:after="80" w:line="200" w:lineRule="exact"/>
              <w:ind w:right="113"/>
              <w:rPr>
                <w:i/>
                <w:sz w:val="16"/>
                <w:lang w:val="fr-FR"/>
              </w:rPr>
            </w:pPr>
            <w:r w:rsidRPr="00A4721C">
              <w:rPr>
                <w:i/>
                <w:sz w:val="16"/>
                <w:lang w:val="fr-FR"/>
              </w:rPr>
              <w:t>Cote</w:t>
            </w:r>
          </w:p>
        </w:tc>
      </w:tr>
      <w:tr w:rsidR="00A4721C" w:rsidRPr="00A4721C" w:rsidTr="00656564">
        <w:trPr>
          <w:trHeight w:hRule="exact" w:val="113"/>
          <w:tblHeader/>
        </w:trPr>
        <w:tc>
          <w:tcPr>
            <w:tcW w:w="2268" w:type="dxa"/>
            <w:tcBorders>
              <w:top w:val="single" w:sz="12" w:space="0" w:color="auto"/>
            </w:tcBorders>
            <w:shd w:val="clear" w:color="auto" w:fill="auto"/>
          </w:tcPr>
          <w:p w:rsidR="00A4721C" w:rsidRPr="00A4721C" w:rsidRDefault="00A4721C" w:rsidP="00A4721C">
            <w:pPr>
              <w:suppressAutoHyphens w:val="0"/>
              <w:spacing w:before="40" w:after="120"/>
              <w:ind w:right="113"/>
              <w:rPr>
                <w:lang w:val="fr-FR"/>
              </w:rPr>
            </w:pPr>
          </w:p>
        </w:tc>
        <w:tc>
          <w:tcPr>
            <w:tcW w:w="1701" w:type="dxa"/>
            <w:tcBorders>
              <w:top w:val="single" w:sz="12" w:space="0" w:color="auto"/>
            </w:tcBorders>
            <w:shd w:val="clear" w:color="auto" w:fill="auto"/>
          </w:tcPr>
          <w:p w:rsidR="00A4721C" w:rsidRPr="00A4721C" w:rsidRDefault="00A4721C" w:rsidP="00A4721C">
            <w:pPr>
              <w:suppressAutoHyphens w:val="0"/>
              <w:spacing w:before="40" w:after="120"/>
              <w:ind w:right="113"/>
              <w:rPr>
                <w:lang w:val="fr-FR"/>
              </w:rPr>
            </w:pPr>
          </w:p>
        </w:tc>
        <w:tc>
          <w:tcPr>
            <w:tcW w:w="1701" w:type="dxa"/>
            <w:tcBorders>
              <w:top w:val="single" w:sz="12" w:space="0" w:color="auto"/>
            </w:tcBorders>
            <w:shd w:val="clear" w:color="auto" w:fill="auto"/>
          </w:tcPr>
          <w:p w:rsidR="00A4721C" w:rsidRPr="00A4721C" w:rsidRDefault="00A4721C" w:rsidP="00A4721C">
            <w:pPr>
              <w:suppressAutoHyphens w:val="0"/>
              <w:spacing w:before="40" w:after="120"/>
              <w:ind w:right="113"/>
              <w:rPr>
                <w:lang w:val="fr-FR"/>
              </w:rPr>
            </w:pPr>
          </w:p>
        </w:tc>
        <w:tc>
          <w:tcPr>
            <w:tcW w:w="1701" w:type="dxa"/>
            <w:tcBorders>
              <w:top w:val="single" w:sz="12" w:space="0" w:color="auto"/>
            </w:tcBorders>
            <w:shd w:val="clear" w:color="auto" w:fill="auto"/>
          </w:tcPr>
          <w:p w:rsidR="00A4721C" w:rsidRPr="00A4721C" w:rsidRDefault="00A4721C" w:rsidP="00A4721C">
            <w:pPr>
              <w:suppressAutoHyphens w:val="0"/>
              <w:spacing w:before="40" w:after="120"/>
              <w:ind w:right="113"/>
              <w:rPr>
                <w:lang w:val="fr-FR"/>
              </w:rPr>
            </w:pPr>
          </w:p>
        </w:tc>
      </w:tr>
      <w:tr w:rsidR="00E53E10" w:rsidRPr="00A4721C" w:rsidTr="00656564">
        <w:tc>
          <w:tcPr>
            <w:tcW w:w="2268" w:type="dxa"/>
            <w:shd w:val="clear" w:color="auto" w:fill="auto"/>
          </w:tcPr>
          <w:p w:rsidR="00E53E10" w:rsidRPr="00A4721C" w:rsidRDefault="00E53E10" w:rsidP="003D0B49">
            <w:pPr>
              <w:suppressAutoHyphens w:val="0"/>
              <w:spacing w:before="40" w:after="120"/>
              <w:ind w:right="113"/>
              <w:rPr>
                <w:lang w:val="fr-FR"/>
              </w:rPr>
            </w:pPr>
            <w:r w:rsidRPr="00A4721C">
              <w:rPr>
                <w:lang w:val="fr-FR"/>
              </w:rPr>
              <w:t>Pérou</w:t>
            </w:r>
          </w:p>
        </w:tc>
        <w:tc>
          <w:tcPr>
            <w:tcW w:w="1701" w:type="dxa"/>
            <w:shd w:val="clear" w:color="auto" w:fill="auto"/>
          </w:tcPr>
          <w:p w:rsidR="00E53E10" w:rsidRPr="00A4721C" w:rsidRDefault="00E53E10" w:rsidP="003D0B49">
            <w:pPr>
              <w:suppressAutoHyphens w:val="0"/>
              <w:spacing w:before="40" w:after="120"/>
              <w:ind w:right="113"/>
              <w:rPr>
                <w:lang w:val="fr-FR"/>
              </w:rPr>
            </w:pPr>
            <w:r w:rsidRPr="00A4721C">
              <w:rPr>
                <w:lang w:val="fr-FR"/>
              </w:rPr>
              <w:t>1</w:t>
            </w:r>
            <w:r w:rsidRPr="00A4721C">
              <w:rPr>
                <w:vertAlign w:val="superscript"/>
                <w:lang w:val="fr-FR"/>
              </w:rPr>
              <w:t>er</w:t>
            </w:r>
            <w:r w:rsidRPr="00A4721C">
              <w:rPr>
                <w:lang w:val="fr-FR"/>
              </w:rPr>
              <w:t xml:space="preserve"> janvier 2007</w:t>
            </w:r>
          </w:p>
        </w:tc>
        <w:tc>
          <w:tcPr>
            <w:tcW w:w="1701" w:type="dxa"/>
            <w:shd w:val="clear" w:color="auto" w:fill="auto"/>
          </w:tcPr>
          <w:p w:rsidR="00E53E10" w:rsidRPr="00A4721C" w:rsidRDefault="00E53E10" w:rsidP="003D0B49">
            <w:pPr>
              <w:suppressAutoHyphens w:val="0"/>
              <w:spacing w:before="40" w:after="120"/>
              <w:ind w:right="113"/>
              <w:rPr>
                <w:lang w:val="fr-FR"/>
              </w:rPr>
            </w:pPr>
            <w:r w:rsidRPr="00A4721C">
              <w:rPr>
                <w:lang w:val="fr-FR"/>
              </w:rPr>
              <w:t>14 août 2013</w:t>
            </w:r>
          </w:p>
        </w:tc>
        <w:tc>
          <w:tcPr>
            <w:tcW w:w="1701" w:type="dxa"/>
            <w:shd w:val="clear" w:color="auto" w:fill="auto"/>
          </w:tcPr>
          <w:p w:rsidR="00E53E10" w:rsidRPr="00A4721C" w:rsidRDefault="00E53E10" w:rsidP="003D0B49">
            <w:pPr>
              <w:suppressAutoHyphens w:val="0"/>
              <w:spacing w:before="40" w:after="120"/>
              <w:ind w:right="113"/>
              <w:rPr>
                <w:lang w:val="fr-FR"/>
              </w:rPr>
            </w:pPr>
            <w:r w:rsidRPr="00A4721C">
              <w:rPr>
                <w:lang w:val="fr-FR"/>
              </w:rPr>
              <w:t>CMW/C/PER/1</w:t>
            </w:r>
          </w:p>
        </w:tc>
      </w:tr>
      <w:tr w:rsidR="00E53E10" w:rsidRPr="00A4721C" w:rsidTr="00656564">
        <w:tc>
          <w:tcPr>
            <w:tcW w:w="2268" w:type="dxa"/>
            <w:tcBorders>
              <w:bottom w:val="single" w:sz="12" w:space="0" w:color="auto"/>
            </w:tcBorders>
            <w:shd w:val="clear" w:color="auto" w:fill="auto"/>
          </w:tcPr>
          <w:p w:rsidR="00E53E10" w:rsidRPr="00A4721C" w:rsidRDefault="00E53E10" w:rsidP="003D0B49">
            <w:pPr>
              <w:suppressAutoHyphens w:val="0"/>
              <w:spacing w:before="40" w:after="120"/>
              <w:ind w:right="113"/>
              <w:rPr>
                <w:lang w:val="fr-FR"/>
              </w:rPr>
            </w:pPr>
            <w:r w:rsidRPr="00A4721C">
              <w:rPr>
                <w:lang w:val="fr-FR"/>
              </w:rPr>
              <w:t>Uruguay</w:t>
            </w:r>
          </w:p>
        </w:tc>
        <w:tc>
          <w:tcPr>
            <w:tcW w:w="1701" w:type="dxa"/>
            <w:tcBorders>
              <w:bottom w:val="single" w:sz="12" w:space="0" w:color="auto"/>
            </w:tcBorders>
            <w:shd w:val="clear" w:color="auto" w:fill="auto"/>
          </w:tcPr>
          <w:p w:rsidR="00E53E10" w:rsidRPr="00A4721C" w:rsidRDefault="00E53E10" w:rsidP="003D0B49">
            <w:pPr>
              <w:suppressAutoHyphens w:val="0"/>
              <w:spacing w:before="40" w:after="120"/>
              <w:ind w:right="113"/>
              <w:rPr>
                <w:lang w:val="fr-FR"/>
              </w:rPr>
            </w:pPr>
            <w:r w:rsidRPr="00A4721C">
              <w:rPr>
                <w:lang w:val="fr-FR"/>
              </w:rPr>
              <w:t>1</w:t>
            </w:r>
            <w:r w:rsidRPr="00A4721C">
              <w:rPr>
                <w:vertAlign w:val="superscript"/>
                <w:lang w:val="fr-FR"/>
              </w:rPr>
              <w:t>er</w:t>
            </w:r>
            <w:r w:rsidRPr="00A4721C">
              <w:rPr>
                <w:lang w:val="fr-FR"/>
              </w:rPr>
              <w:t xml:space="preserve"> juillet 2004</w:t>
            </w:r>
          </w:p>
        </w:tc>
        <w:tc>
          <w:tcPr>
            <w:tcW w:w="1701" w:type="dxa"/>
            <w:tcBorders>
              <w:bottom w:val="single" w:sz="12" w:space="0" w:color="auto"/>
            </w:tcBorders>
            <w:shd w:val="clear" w:color="auto" w:fill="auto"/>
          </w:tcPr>
          <w:p w:rsidR="00E53E10" w:rsidRPr="00A4721C" w:rsidRDefault="00E53E10" w:rsidP="003D0B49">
            <w:pPr>
              <w:suppressAutoHyphens w:val="0"/>
              <w:spacing w:before="40" w:after="120"/>
              <w:ind w:right="113"/>
              <w:rPr>
                <w:lang w:val="fr-FR"/>
              </w:rPr>
            </w:pPr>
            <w:r w:rsidRPr="00A4721C">
              <w:rPr>
                <w:lang w:val="fr-FR"/>
              </w:rPr>
              <w:t>30 janvier 2013</w:t>
            </w:r>
          </w:p>
        </w:tc>
        <w:tc>
          <w:tcPr>
            <w:tcW w:w="1701" w:type="dxa"/>
            <w:tcBorders>
              <w:bottom w:val="single" w:sz="12" w:space="0" w:color="auto"/>
            </w:tcBorders>
            <w:shd w:val="clear" w:color="auto" w:fill="auto"/>
          </w:tcPr>
          <w:p w:rsidR="00E53E10" w:rsidRPr="00A4721C" w:rsidRDefault="00E53E10" w:rsidP="003D0B49">
            <w:pPr>
              <w:suppressAutoHyphens w:val="0"/>
              <w:spacing w:before="40" w:after="120"/>
              <w:ind w:right="113"/>
              <w:rPr>
                <w:lang w:val="fr-FR"/>
              </w:rPr>
            </w:pPr>
            <w:r w:rsidRPr="00A4721C">
              <w:rPr>
                <w:lang w:val="fr-FR"/>
              </w:rPr>
              <w:t>CMW/C/URY/1</w:t>
            </w:r>
          </w:p>
        </w:tc>
      </w:tr>
    </w:tbl>
    <w:p w:rsidR="00E53E10" w:rsidRPr="0092329A" w:rsidRDefault="00E53E10" w:rsidP="0091780C">
      <w:pPr>
        <w:pStyle w:val="SingleTxtG"/>
        <w:spacing w:before="240"/>
        <w:ind w:firstLine="567"/>
        <w:rPr>
          <w:lang w:val="fr-FR"/>
        </w:rPr>
      </w:pPr>
      <w:r>
        <w:rPr>
          <w:lang w:val="fr-FR"/>
        </w:rPr>
        <w:t>Aucun deuxième rapport périodique n</w:t>
      </w:r>
      <w:r w:rsidR="007D2C6C">
        <w:rPr>
          <w:lang w:val="fr-FR"/>
        </w:rPr>
        <w:t>’</w:t>
      </w:r>
      <w:r>
        <w:rPr>
          <w:lang w:val="fr-FR"/>
        </w:rPr>
        <w:t>est en attente d</w:t>
      </w:r>
      <w:r w:rsidR="007D2C6C">
        <w:rPr>
          <w:lang w:val="fr-FR"/>
        </w:rPr>
        <w:t>’</w:t>
      </w:r>
      <w:r>
        <w:rPr>
          <w:lang w:val="fr-FR"/>
        </w:rPr>
        <w:t>examen.</w:t>
      </w:r>
    </w:p>
    <w:p w:rsidR="00E53E10" w:rsidRPr="0092329A" w:rsidRDefault="00E53E10" w:rsidP="00F76EA9">
      <w:pPr>
        <w:pStyle w:val="SingleTxtG"/>
        <w:ind w:firstLine="567"/>
        <w:rPr>
          <w:lang w:val="fr-FR"/>
        </w:rPr>
      </w:pPr>
      <w:r w:rsidRPr="005F53AF">
        <w:t>On trouvera ci-après la liste des États parties dont le rapport initial est attendu mais n</w:t>
      </w:r>
      <w:r w:rsidR="007D2C6C">
        <w:t>’</w:t>
      </w:r>
      <w:r w:rsidRPr="005F53AF">
        <w:t xml:space="preserve">avait pas encore été reçu au </w:t>
      </w:r>
      <w:r>
        <w:t>1</w:t>
      </w:r>
      <w:r w:rsidRPr="00153F54">
        <w:rPr>
          <w:vertAlign w:val="superscript"/>
        </w:rPr>
        <w:t>er</w:t>
      </w:r>
      <w:r>
        <w:t> </w:t>
      </w:r>
      <w:r w:rsidR="002B62B9">
        <w:t>janvier</w:t>
      </w:r>
      <w:r w:rsidRPr="005F53AF">
        <w:t xml:space="preserve"> </w:t>
      </w:r>
      <w:r w:rsidR="00CE3B02">
        <w:rPr>
          <w:lang w:val="fr-FR"/>
        </w:rPr>
        <w:t>2014.</w:t>
      </w:r>
    </w:p>
    <w:tbl>
      <w:tblPr>
        <w:tblW w:w="0" w:type="auto"/>
        <w:tblInd w:w="1134" w:type="dxa"/>
        <w:tblLayout w:type="fixed"/>
        <w:tblCellMar>
          <w:left w:w="0" w:type="dxa"/>
          <w:right w:w="0" w:type="dxa"/>
        </w:tblCellMar>
        <w:tblLook w:val="0000"/>
      </w:tblPr>
      <w:tblGrid>
        <w:gridCol w:w="3402"/>
        <w:gridCol w:w="3969"/>
      </w:tblGrid>
      <w:tr w:rsidR="00E53E10" w:rsidRPr="00CE3B02" w:rsidTr="00656564">
        <w:tblPrEx>
          <w:tblCellMar>
            <w:top w:w="0" w:type="dxa"/>
            <w:bottom w:w="0" w:type="dxa"/>
          </w:tblCellMar>
        </w:tblPrEx>
        <w:trPr>
          <w:tblHeader/>
        </w:trPr>
        <w:tc>
          <w:tcPr>
            <w:tcW w:w="3402" w:type="dxa"/>
            <w:tcBorders>
              <w:top w:val="single" w:sz="4" w:space="0" w:color="auto"/>
              <w:bottom w:val="single" w:sz="12" w:space="0" w:color="auto"/>
            </w:tcBorders>
            <w:shd w:val="clear" w:color="auto" w:fill="auto"/>
            <w:vAlign w:val="bottom"/>
          </w:tcPr>
          <w:p w:rsidR="00E53E10" w:rsidRPr="00CE3B02" w:rsidRDefault="00E53E10" w:rsidP="00CE3B02">
            <w:pPr>
              <w:suppressAutoHyphens w:val="0"/>
              <w:spacing w:before="80" w:after="80" w:line="200" w:lineRule="exact"/>
              <w:ind w:right="113"/>
              <w:rPr>
                <w:i/>
                <w:sz w:val="16"/>
                <w:lang w:val="fr-FR"/>
              </w:rPr>
            </w:pPr>
            <w:r w:rsidRPr="00CE3B02">
              <w:rPr>
                <w:i/>
                <w:sz w:val="16"/>
                <w:lang w:val="fr-FR"/>
              </w:rPr>
              <w:t>État partie</w:t>
            </w:r>
          </w:p>
        </w:tc>
        <w:tc>
          <w:tcPr>
            <w:tcW w:w="3969" w:type="dxa"/>
            <w:tcBorders>
              <w:top w:val="single" w:sz="4" w:space="0" w:color="auto"/>
              <w:bottom w:val="single" w:sz="12" w:space="0" w:color="auto"/>
            </w:tcBorders>
            <w:shd w:val="clear" w:color="auto" w:fill="auto"/>
            <w:vAlign w:val="bottom"/>
          </w:tcPr>
          <w:p w:rsidR="00E53E10" w:rsidRPr="00CE3B02" w:rsidRDefault="00E53E10" w:rsidP="00CE3B02">
            <w:pPr>
              <w:suppressAutoHyphens w:val="0"/>
              <w:spacing w:before="80" w:after="80" w:line="200" w:lineRule="exact"/>
              <w:ind w:right="113"/>
              <w:rPr>
                <w:i/>
                <w:sz w:val="16"/>
                <w:lang w:val="fr-FR"/>
              </w:rPr>
            </w:pPr>
            <w:r w:rsidRPr="00CE3B02">
              <w:rPr>
                <w:i/>
                <w:sz w:val="16"/>
                <w:lang w:val="fr-FR"/>
              </w:rPr>
              <w:t>Attendu le</w:t>
            </w:r>
          </w:p>
        </w:tc>
      </w:tr>
      <w:tr w:rsidR="00CE3B02" w:rsidRPr="00CE3B02" w:rsidTr="00656564">
        <w:tblPrEx>
          <w:tblCellMar>
            <w:top w:w="0" w:type="dxa"/>
            <w:bottom w:w="0" w:type="dxa"/>
          </w:tblCellMar>
        </w:tblPrEx>
        <w:trPr>
          <w:trHeight w:hRule="exact" w:val="113"/>
          <w:tblHeader/>
        </w:trPr>
        <w:tc>
          <w:tcPr>
            <w:tcW w:w="3402" w:type="dxa"/>
            <w:tcBorders>
              <w:top w:val="single" w:sz="12" w:space="0" w:color="auto"/>
            </w:tcBorders>
            <w:shd w:val="clear" w:color="auto" w:fill="auto"/>
          </w:tcPr>
          <w:p w:rsidR="00CE3B02" w:rsidRPr="00CE3B02" w:rsidRDefault="00CE3B02" w:rsidP="00CE3B02">
            <w:pPr>
              <w:suppressAutoHyphens w:val="0"/>
              <w:spacing w:before="40" w:after="120"/>
              <w:ind w:right="113"/>
              <w:rPr>
                <w:lang w:val="fr-FR"/>
              </w:rPr>
            </w:pPr>
          </w:p>
        </w:tc>
        <w:tc>
          <w:tcPr>
            <w:tcW w:w="3969" w:type="dxa"/>
            <w:tcBorders>
              <w:top w:val="single" w:sz="12" w:space="0" w:color="auto"/>
            </w:tcBorders>
            <w:shd w:val="clear" w:color="auto" w:fill="auto"/>
          </w:tcPr>
          <w:p w:rsidR="00CE3B02" w:rsidRPr="00CE3B02" w:rsidRDefault="00CE3B02" w:rsidP="00CE3B02">
            <w:pPr>
              <w:suppressAutoHyphens w:val="0"/>
              <w:spacing w:before="40" w:after="120"/>
              <w:ind w:right="113"/>
              <w:rPr>
                <w:lang w:val="fr-FR"/>
              </w:rPr>
            </w:pP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Bangladesh</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décembre 2012</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Belize</w:t>
            </w:r>
            <w:r w:rsidR="00827A13" w:rsidRPr="00827A13">
              <w:rPr>
                <w:rStyle w:val="FootnoteReference"/>
                <w:sz w:val="20"/>
                <w:vertAlign w:val="baseline"/>
              </w:rPr>
              <w:footnoteReference w:customMarkFollows="1" w:id="2"/>
              <w:t>*</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2004</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Cabo Verde***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2004</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Ghana*</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2004</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Guinée***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2004</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Guyana</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novembre 2011</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Honduras</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décembre 2006</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Indonésie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septembre 2013</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Jamaïque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janvier 2010</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t>Kirghizistan</w:t>
            </w:r>
            <w:r w:rsidR="00827A13" w:rsidRPr="00827A13">
              <w:rPr>
                <w:rStyle w:val="FootnoteReference"/>
                <w:sz w:val="20"/>
                <w:vertAlign w:val="baseline"/>
              </w:rPr>
              <w:footnoteReference w:customMarkFollows="1" w:id="3"/>
              <w:t>**</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janvier 2005</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Lesotho</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janvier 2007</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Libye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octobre 2005</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Mauritanie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mai</w:t>
            </w:r>
            <w:r w:rsidR="006C6C0D">
              <w:rPr>
                <w:lang w:val="fr-FR"/>
              </w:rPr>
              <w:t xml:space="preserve"> </w:t>
            </w:r>
            <w:r w:rsidRPr="00CE3B02">
              <w:rPr>
                <w:lang w:val="fr-FR"/>
              </w:rPr>
              <w:t>2008</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Nicaragua</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février 2007</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 xml:space="preserve">Niger </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2010</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Nigéria</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novembre 2010</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Ouganda*</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2004</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t>Saint-Vincent-et-les Grenadines</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février 2012</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Seychelles</w:t>
            </w:r>
            <w:r w:rsidRPr="00CE3B02">
              <w:rPr>
                <w:lang w:val="fr-FR"/>
              </w:rPr>
              <w:footnoteReference w:customMarkFollows="1" w:id="4"/>
              <w:t>***</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juillet 2004</w:t>
            </w:r>
          </w:p>
        </w:tc>
      </w:tr>
      <w:tr w:rsidR="00E53E10" w:rsidRPr="00CE3B02" w:rsidTr="00656564">
        <w:tblPrEx>
          <w:tblCellMar>
            <w:top w:w="0" w:type="dxa"/>
            <w:bottom w:w="0" w:type="dxa"/>
          </w:tblCellMar>
        </w:tblPrEx>
        <w:tc>
          <w:tcPr>
            <w:tcW w:w="3402" w:type="dxa"/>
            <w:shd w:val="clear" w:color="auto" w:fill="auto"/>
          </w:tcPr>
          <w:p w:rsidR="00E53E10" w:rsidRPr="00CE3B02" w:rsidRDefault="00E53E10" w:rsidP="00CE3B02">
            <w:pPr>
              <w:suppressAutoHyphens w:val="0"/>
              <w:spacing w:before="40" w:after="120"/>
              <w:ind w:right="113"/>
              <w:rPr>
                <w:lang w:val="fr-FR"/>
              </w:rPr>
            </w:pPr>
            <w:r w:rsidRPr="00CE3B02">
              <w:rPr>
                <w:lang w:val="fr-FR"/>
              </w:rPr>
              <w:t>Timor-Leste***</w:t>
            </w:r>
          </w:p>
        </w:tc>
        <w:tc>
          <w:tcPr>
            <w:tcW w:w="3969" w:type="dxa"/>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mai 2005</w:t>
            </w:r>
          </w:p>
        </w:tc>
      </w:tr>
      <w:tr w:rsidR="00E53E10" w:rsidRPr="00CE3B02" w:rsidTr="00656564">
        <w:tblPrEx>
          <w:tblCellMar>
            <w:top w:w="0" w:type="dxa"/>
            <w:bottom w:w="0" w:type="dxa"/>
          </w:tblCellMar>
        </w:tblPrEx>
        <w:tc>
          <w:tcPr>
            <w:tcW w:w="3402" w:type="dxa"/>
            <w:tcBorders>
              <w:bottom w:val="single" w:sz="12" w:space="0" w:color="auto"/>
            </w:tcBorders>
            <w:shd w:val="clear" w:color="auto" w:fill="auto"/>
          </w:tcPr>
          <w:p w:rsidR="00E53E10" w:rsidRPr="00CE3B02" w:rsidRDefault="00E53E10" w:rsidP="00CE3B02">
            <w:pPr>
              <w:suppressAutoHyphens w:val="0"/>
              <w:spacing w:before="40" w:after="120"/>
              <w:ind w:right="113"/>
              <w:rPr>
                <w:lang w:val="fr-FR"/>
              </w:rPr>
            </w:pPr>
            <w:r w:rsidRPr="00CE3B02">
              <w:rPr>
                <w:lang w:val="fr-FR"/>
              </w:rPr>
              <w:t>Turquie</w:t>
            </w:r>
            <w:r w:rsidRPr="00CE3B02" w:rsidDel="00BC3E13">
              <w:rPr>
                <w:lang w:val="fr-FR"/>
              </w:rPr>
              <w:t xml:space="preserve"> </w:t>
            </w:r>
            <w:r w:rsidRPr="00CE3B02">
              <w:rPr>
                <w:lang w:val="fr-FR"/>
              </w:rPr>
              <w:t>***</w:t>
            </w:r>
          </w:p>
        </w:tc>
        <w:tc>
          <w:tcPr>
            <w:tcW w:w="3969" w:type="dxa"/>
            <w:tcBorders>
              <w:bottom w:val="single" w:sz="12" w:space="0" w:color="auto"/>
            </w:tcBorders>
            <w:shd w:val="clear" w:color="auto" w:fill="auto"/>
          </w:tcPr>
          <w:p w:rsidR="00E53E10" w:rsidRPr="00CE3B02" w:rsidRDefault="00E53E10" w:rsidP="00CE3B02">
            <w:pPr>
              <w:suppressAutoHyphens w:val="0"/>
              <w:spacing w:before="40" w:after="120"/>
              <w:ind w:right="113"/>
              <w:rPr>
                <w:lang w:val="fr-FR"/>
              </w:rPr>
            </w:pPr>
            <w:r w:rsidRPr="00CE3B02">
              <w:rPr>
                <w:lang w:val="fr-FR"/>
              </w:rPr>
              <w:t>1</w:t>
            </w:r>
            <w:r w:rsidRPr="00CE3B02">
              <w:rPr>
                <w:vertAlign w:val="superscript"/>
                <w:lang w:val="fr-FR"/>
              </w:rPr>
              <w:t>er</w:t>
            </w:r>
            <w:r w:rsidRPr="00CE3B02">
              <w:rPr>
                <w:lang w:val="fr-FR"/>
              </w:rPr>
              <w:t xml:space="preserve"> janvier 2006</w:t>
            </w:r>
          </w:p>
        </w:tc>
      </w:tr>
    </w:tbl>
    <w:p w:rsidR="00E53E10" w:rsidRPr="0092329A" w:rsidRDefault="00E53E10" w:rsidP="008C648E">
      <w:pPr>
        <w:pStyle w:val="SingleTxtG"/>
        <w:spacing w:before="240"/>
        <w:ind w:firstLine="567"/>
        <w:rPr>
          <w:lang w:val="fr-FR"/>
        </w:rPr>
      </w:pPr>
      <w:r w:rsidRPr="005F53AF">
        <w:t>On trouvera ci-après la liste des États parties dont le deuxième rapport périodique est attendu mais n</w:t>
      </w:r>
      <w:r w:rsidR="007D2C6C">
        <w:t>’</w:t>
      </w:r>
      <w:r w:rsidRPr="005F53AF">
        <w:t>avait pas en</w:t>
      </w:r>
      <w:r>
        <w:t>core été reçu au 1</w:t>
      </w:r>
      <w:r w:rsidRPr="00F1097D">
        <w:rPr>
          <w:vertAlign w:val="superscript"/>
        </w:rPr>
        <w:t>er</w:t>
      </w:r>
      <w:r>
        <w:t> </w:t>
      </w:r>
      <w:r w:rsidR="002C4614">
        <w:t>janvier</w:t>
      </w:r>
      <w:r>
        <w:t xml:space="preserve"> </w:t>
      </w:r>
      <w:r w:rsidR="008C648E">
        <w:rPr>
          <w:lang w:val="fr-FR"/>
        </w:rPr>
        <w:t>2014.</w:t>
      </w:r>
    </w:p>
    <w:tbl>
      <w:tblPr>
        <w:tblW w:w="7370" w:type="dxa"/>
        <w:tblInd w:w="1134" w:type="dxa"/>
        <w:tblLayout w:type="fixed"/>
        <w:tblCellMar>
          <w:left w:w="0" w:type="dxa"/>
          <w:right w:w="0" w:type="dxa"/>
        </w:tblCellMar>
        <w:tblLook w:val="01E0"/>
      </w:tblPr>
      <w:tblGrid>
        <w:gridCol w:w="3402"/>
        <w:gridCol w:w="3968"/>
      </w:tblGrid>
      <w:tr w:rsidR="00E53E10" w:rsidRPr="008C648E" w:rsidTr="008C648E">
        <w:trPr>
          <w:tblHeader/>
        </w:trPr>
        <w:tc>
          <w:tcPr>
            <w:tcW w:w="3402" w:type="dxa"/>
            <w:tcBorders>
              <w:top w:val="single" w:sz="4" w:space="0" w:color="auto"/>
              <w:bottom w:val="single" w:sz="12" w:space="0" w:color="auto"/>
            </w:tcBorders>
            <w:shd w:val="clear" w:color="auto" w:fill="auto"/>
            <w:vAlign w:val="bottom"/>
          </w:tcPr>
          <w:p w:rsidR="00E53E10" w:rsidRPr="008C648E" w:rsidRDefault="00E53E10" w:rsidP="00183BD2">
            <w:pPr>
              <w:spacing w:before="80" w:after="80" w:line="200" w:lineRule="exact"/>
              <w:ind w:right="113"/>
              <w:rPr>
                <w:i/>
                <w:sz w:val="16"/>
                <w:lang w:val="fr-FR"/>
              </w:rPr>
            </w:pPr>
            <w:r w:rsidRPr="008C648E">
              <w:rPr>
                <w:i/>
                <w:sz w:val="16"/>
                <w:lang w:val="fr-FR"/>
              </w:rPr>
              <w:t>État partie</w:t>
            </w:r>
          </w:p>
        </w:tc>
        <w:tc>
          <w:tcPr>
            <w:tcW w:w="3969" w:type="dxa"/>
            <w:tcBorders>
              <w:top w:val="single" w:sz="4" w:space="0" w:color="auto"/>
              <w:bottom w:val="single" w:sz="12" w:space="0" w:color="auto"/>
            </w:tcBorders>
            <w:shd w:val="clear" w:color="auto" w:fill="auto"/>
            <w:vAlign w:val="bottom"/>
          </w:tcPr>
          <w:p w:rsidR="00E53E10" w:rsidRPr="008C648E" w:rsidRDefault="00E53E10" w:rsidP="008C648E">
            <w:pPr>
              <w:spacing w:before="80" w:after="80" w:line="200" w:lineRule="exact"/>
              <w:ind w:right="113"/>
              <w:rPr>
                <w:i/>
                <w:sz w:val="16"/>
                <w:lang w:val="fr-FR"/>
              </w:rPr>
            </w:pPr>
            <w:r w:rsidRPr="008C648E">
              <w:rPr>
                <w:i/>
                <w:sz w:val="16"/>
                <w:lang w:val="fr-FR"/>
              </w:rPr>
              <w:t>Attendu le</w:t>
            </w:r>
          </w:p>
        </w:tc>
      </w:tr>
      <w:tr w:rsidR="008C648E" w:rsidRPr="008C648E" w:rsidTr="008C648E">
        <w:trPr>
          <w:trHeight w:hRule="exact" w:val="113"/>
          <w:tblHeader/>
        </w:trPr>
        <w:tc>
          <w:tcPr>
            <w:tcW w:w="3402" w:type="dxa"/>
            <w:tcBorders>
              <w:top w:val="single" w:sz="12" w:space="0" w:color="auto"/>
            </w:tcBorders>
            <w:shd w:val="clear" w:color="auto" w:fill="auto"/>
          </w:tcPr>
          <w:p w:rsidR="008C648E" w:rsidRPr="008C648E" w:rsidRDefault="008C648E" w:rsidP="008C648E">
            <w:pPr>
              <w:spacing w:before="40" w:after="120"/>
              <w:ind w:right="113"/>
              <w:rPr>
                <w:lang w:val="fr-FR"/>
              </w:rPr>
            </w:pPr>
          </w:p>
        </w:tc>
        <w:tc>
          <w:tcPr>
            <w:tcW w:w="3969" w:type="dxa"/>
            <w:tcBorders>
              <w:top w:val="single" w:sz="12" w:space="0" w:color="auto"/>
            </w:tcBorders>
            <w:shd w:val="clear" w:color="auto" w:fill="auto"/>
          </w:tcPr>
          <w:p w:rsidR="008C648E" w:rsidRPr="008C648E" w:rsidRDefault="008C648E" w:rsidP="008C648E">
            <w:pPr>
              <w:spacing w:before="40" w:after="120"/>
              <w:ind w:right="113"/>
              <w:rPr>
                <w:lang w:val="fr-FR"/>
              </w:rPr>
            </w:pPr>
          </w:p>
        </w:tc>
      </w:tr>
      <w:tr w:rsidR="00E53E10" w:rsidRPr="008C648E" w:rsidTr="008C648E">
        <w:tc>
          <w:tcPr>
            <w:tcW w:w="3402" w:type="dxa"/>
            <w:shd w:val="clear" w:color="auto" w:fill="auto"/>
          </w:tcPr>
          <w:p w:rsidR="00E53E10" w:rsidRPr="008C648E" w:rsidRDefault="00E53E10" w:rsidP="008C648E">
            <w:pPr>
              <w:spacing w:before="40" w:after="120"/>
              <w:ind w:right="113"/>
              <w:rPr>
                <w:lang w:val="fr-FR"/>
              </w:rPr>
            </w:pPr>
            <w:r w:rsidRPr="008C648E">
              <w:rPr>
                <w:lang w:val="fr-FR"/>
              </w:rPr>
              <w:t>Algérie</w:t>
            </w:r>
          </w:p>
        </w:tc>
        <w:tc>
          <w:tcPr>
            <w:tcW w:w="3969" w:type="dxa"/>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mai 2012</w:t>
            </w:r>
          </w:p>
        </w:tc>
      </w:tr>
      <w:tr w:rsidR="00E53E10" w:rsidRPr="008C648E" w:rsidTr="008C648E">
        <w:tc>
          <w:tcPr>
            <w:tcW w:w="3402" w:type="dxa"/>
            <w:shd w:val="clear" w:color="auto" w:fill="auto"/>
          </w:tcPr>
          <w:p w:rsidR="00E53E10" w:rsidRPr="008C648E" w:rsidRDefault="00E53E10" w:rsidP="008C648E">
            <w:pPr>
              <w:spacing w:before="40" w:after="120"/>
              <w:ind w:right="113"/>
              <w:rPr>
                <w:lang w:val="fr-FR"/>
              </w:rPr>
            </w:pPr>
            <w:r w:rsidRPr="008C648E">
              <w:rPr>
                <w:lang w:val="fr-FR"/>
              </w:rPr>
              <w:t>Égypte</w:t>
            </w:r>
          </w:p>
        </w:tc>
        <w:tc>
          <w:tcPr>
            <w:tcW w:w="3969" w:type="dxa"/>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juillet 2009</w:t>
            </w:r>
          </w:p>
        </w:tc>
      </w:tr>
      <w:tr w:rsidR="00E53E10" w:rsidRPr="008C648E" w:rsidTr="008C648E">
        <w:tc>
          <w:tcPr>
            <w:tcW w:w="3402" w:type="dxa"/>
            <w:shd w:val="clear" w:color="auto" w:fill="auto"/>
          </w:tcPr>
          <w:p w:rsidR="00E53E10" w:rsidRPr="008C648E" w:rsidRDefault="00E53E10" w:rsidP="00183BD2">
            <w:pPr>
              <w:spacing w:before="40" w:after="120"/>
              <w:ind w:right="113"/>
              <w:rPr>
                <w:lang w:val="fr-FR"/>
              </w:rPr>
            </w:pPr>
            <w:r w:rsidRPr="008C648E">
              <w:rPr>
                <w:lang w:val="fr-FR"/>
              </w:rPr>
              <w:t>El Salvador</w:t>
            </w:r>
            <w:r w:rsidRPr="008C648E">
              <w:rPr>
                <w:lang w:val="fr-FR"/>
              </w:rPr>
              <w:footnoteReference w:customMarkFollows="1" w:id="5"/>
              <w:t>*</w:t>
            </w:r>
          </w:p>
        </w:tc>
        <w:tc>
          <w:tcPr>
            <w:tcW w:w="3969" w:type="dxa"/>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décembre 2010</w:t>
            </w:r>
          </w:p>
        </w:tc>
      </w:tr>
      <w:tr w:rsidR="00E53E10" w:rsidRPr="008C648E" w:rsidTr="008C648E">
        <w:tc>
          <w:tcPr>
            <w:tcW w:w="3402" w:type="dxa"/>
            <w:shd w:val="clear" w:color="auto" w:fill="auto"/>
          </w:tcPr>
          <w:p w:rsidR="00E53E10" w:rsidRPr="008C648E" w:rsidRDefault="00E53E10" w:rsidP="008C648E">
            <w:pPr>
              <w:spacing w:before="40" w:after="120"/>
              <w:ind w:right="113"/>
              <w:rPr>
                <w:lang w:val="fr-FR"/>
              </w:rPr>
            </w:pPr>
            <w:r w:rsidRPr="008C648E">
              <w:rPr>
                <w:lang w:val="fr-FR"/>
              </w:rPr>
              <w:t>Mali*</w:t>
            </w:r>
          </w:p>
        </w:tc>
        <w:tc>
          <w:tcPr>
            <w:tcW w:w="3969" w:type="dxa"/>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octobre 2009</w:t>
            </w:r>
          </w:p>
        </w:tc>
      </w:tr>
      <w:tr w:rsidR="00E53E10" w:rsidRPr="008C648E" w:rsidTr="008C648E">
        <w:tc>
          <w:tcPr>
            <w:tcW w:w="3402" w:type="dxa"/>
            <w:shd w:val="clear" w:color="auto" w:fill="auto"/>
          </w:tcPr>
          <w:p w:rsidR="00E53E10" w:rsidRPr="008C648E" w:rsidRDefault="00E53E10" w:rsidP="008C648E">
            <w:pPr>
              <w:spacing w:before="40" w:after="120"/>
              <w:ind w:right="113"/>
              <w:rPr>
                <w:lang w:val="fr-FR"/>
              </w:rPr>
            </w:pPr>
            <w:r w:rsidRPr="008C648E">
              <w:rPr>
                <w:lang w:val="fr-FR"/>
              </w:rPr>
              <w:t>Philippines*</w:t>
            </w:r>
          </w:p>
        </w:tc>
        <w:tc>
          <w:tcPr>
            <w:tcW w:w="3969" w:type="dxa"/>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mai 2011</w:t>
            </w:r>
          </w:p>
        </w:tc>
      </w:tr>
      <w:tr w:rsidR="00E53E10" w:rsidRPr="008C648E" w:rsidTr="008C648E">
        <w:tc>
          <w:tcPr>
            <w:tcW w:w="3402" w:type="dxa"/>
            <w:shd w:val="clear" w:color="auto" w:fill="auto"/>
          </w:tcPr>
          <w:p w:rsidR="00E53E10" w:rsidRPr="008C648E" w:rsidRDefault="00E53E10" w:rsidP="008C648E">
            <w:pPr>
              <w:spacing w:before="40" w:after="120"/>
              <w:ind w:right="113"/>
              <w:rPr>
                <w:lang w:val="fr-FR"/>
              </w:rPr>
            </w:pPr>
            <w:r w:rsidRPr="008C648E">
              <w:rPr>
                <w:lang w:val="fr-FR"/>
              </w:rPr>
              <w:t xml:space="preserve">République arabe syrienne </w:t>
            </w:r>
          </w:p>
        </w:tc>
        <w:tc>
          <w:tcPr>
            <w:tcW w:w="3969" w:type="dxa"/>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octobre 2011</w:t>
            </w:r>
          </w:p>
        </w:tc>
      </w:tr>
      <w:tr w:rsidR="00E53E10" w:rsidRPr="008C648E" w:rsidTr="008C648E">
        <w:tc>
          <w:tcPr>
            <w:tcW w:w="3402" w:type="dxa"/>
            <w:tcBorders>
              <w:bottom w:val="single" w:sz="12" w:space="0" w:color="auto"/>
            </w:tcBorders>
            <w:shd w:val="clear" w:color="auto" w:fill="auto"/>
          </w:tcPr>
          <w:p w:rsidR="00E53E10" w:rsidRPr="008C648E" w:rsidRDefault="00E53E10" w:rsidP="008C648E">
            <w:pPr>
              <w:spacing w:before="40" w:after="120"/>
              <w:ind w:right="113"/>
              <w:rPr>
                <w:lang w:val="fr-FR"/>
              </w:rPr>
            </w:pPr>
            <w:r w:rsidRPr="008C648E">
              <w:rPr>
                <w:lang w:val="fr-FR"/>
              </w:rPr>
              <w:t>Sri Lanka</w:t>
            </w:r>
            <w:r w:rsidRPr="008C648E">
              <w:rPr>
                <w:lang w:val="fr-FR"/>
              </w:rPr>
              <w:footnoteReference w:customMarkFollows="1" w:id="6"/>
              <w:t>**</w:t>
            </w:r>
          </w:p>
        </w:tc>
        <w:tc>
          <w:tcPr>
            <w:tcW w:w="3969" w:type="dxa"/>
            <w:tcBorders>
              <w:bottom w:val="single" w:sz="12" w:space="0" w:color="auto"/>
            </w:tcBorders>
            <w:shd w:val="clear" w:color="auto" w:fill="auto"/>
          </w:tcPr>
          <w:p w:rsidR="00E53E10" w:rsidRPr="008C648E" w:rsidRDefault="00E53E10" w:rsidP="008C648E">
            <w:pPr>
              <w:spacing w:before="40" w:after="120"/>
              <w:ind w:right="113"/>
              <w:rPr>
                <w:lang w:val="fr-FR"/>
              </w:rPr>
            </w:pPr>
            <w:r w:rsidRPr="008C648E">
              <w:rPr>
                <w:lang w:val="fr-FR"/>
              </w:rPr>
              <w:t>1</w:t>
            </w:r>
            <w:r w:rsidRPr="008C648E">
              <w:rPr>
                <w:vertAlign w:val="superscript"/>
                <w:lang w:val="fr-FR"/>
              </w:rPr>
              <w:t>er</w:t>
            </w:r>
            <w:r w:rsidRPr="008C648E">
              <w:rPr>
                <w:lang w:val="fr-FR"/>
              </w:rPr>
              <w:t xml:space="preserve"> novembre 2011</w:t>
            </w:r>
          </w:p>
        </w:tc>
      </w:tr>
    </w:tbl>
    <w:p w:rsidR="00E53E10" w:rsidRPr="0092329A" w:rsidRDefault="00E53E10" w:rsidP="003545F4">
      <w:pPr>
        <w:pStyle w:val="H23G"/>
        <w:rPr>
          <w:lang w:val="fr-FR"/>
        </w:rPr>
      </w:pPr>
      <w:r w:rsidRPr="0092329A">
        <w:rPr>
          <w:lang w:val="fr-FR"/>
        </w:rPr>
        <w:tab/>
        <w:t>7.</w:t>
      </w:r>
      <w:r w:rsidRPr="0092329A">
        <w:rPr>
          <w:lang w:val="fr-FR"/>
        </w:rPr>
        <w:tab/>
      </w:r>
      <w:r w:rsidRPr="00432ED9">
        <w:t>Examen des rapports soumis par les États parties en application de l</w:t>
      </w:r>
      <w:r w:rsidR="007D2C6C">
        <w:t>’</w:t>
      </w:r>
      <w:r w:rsidRPr="00432ED9">
        <w:t>article 73</w:t>
      </w:r>
      <w:r w:rsidR="003545F4">
        <w:t xml:space="preserve"> </w:t>
      </w:r>
      <w:r w:rsidR="003545F4">
        <w:br/>
      </w:r>
      <w:r w:rsidRPr="00432ED9">
        <w:t>de la Convention</w:t>
      </w:r>
    </w:p>
    <w:p w:rsidR="00E53E10" w:rsidRPr="0092329A" w:rsidRDefault="00E53E10" w:rsidP="00F76EA9">
      <w:pPr>
        <w:pStyle w:val="SingleTxtG"/>
        <w:ind w:firstLine="567"/>
        <w:rPr>
          <w:lang w:val="fr-FR"/>
        </w:rPr>
      </w:pPr>
      <w:r>
        <w:rPr>
          <w:lang w:val="fr-FR"/>
        </w:rPr>
        <w:t>À sa vingtième</w:t>
      </w:r>
      <w:r w:rsidRPr="0092329A">
        <w:rPr>
          <w:lang w:val="fr-FR"/>
        </w:rPr>
        <w:t xml:space="preserve"> session, </w:t>
      </w:r>
      <w:r>
        <w:rPr>
          <w:lang w:val="fr-FR"/>
        </w:rPr>
        <w:t>le Comité examinera le rapport initial de l</w:t>
      </w:r>
      <w:r w:rsidR="007D2C6C">
        <w:rPr>
          <w:lang w:val="fr-FR"/>
        </w:rPr>
        <w:t>’</w:t>
      </w:r>
      <w:r>
        <w:rPr>
          <w:lang w:val="fr-FR"/>
        </w:rPr>
        <w:t>Uruguay (CMW/C/URY/1). Il examinera également les deuxièmes rapports périodiques d</w:t>
      </w:r>
      <w:r w:rsidR="007D2C6C">
        <w:rPr>
          <w:lang w:val="fr-FR"/>
        </w:rPr>
        <w:t>’</w:t>
      </w:r>
      <w:r>
        <w:rPr>
          <w:lang w:val="fr-FR"/>
        </w:rPr>
        <w:t>El</w:t>
      </w:r>
      <w:r w:rsidR="009C4049">
        <w:rPr>
          <w:lang w:val="fr-FR"/>
        </w:rPr>
        <w:t> </w:t>
      </w:r>
      <w:r>
        <w:rPr>
          <w:lang w:val="fr-FR"/>
        </w:rPr>
        <w:t xml:space="preserve">Salvador </w:t>
      </w:r>
      <w:r w:rsidRPr="0092329A">
        <w:rPr>
          <w:lang w:val="fr-FR"/>
        </w:rPr>
        <w:t xml:space="preserve">(CMW/C/SLV/2), </w:t>
      </w:r>
      <w:r>
        <w:rPr>
          <w:lang w:val="fr-FR"/>
        </w:rPr>
        <w:t xml:space="preserve">du </w:t>
      </w:r>
      <w:r w:rsidRPr="0092329A">
        <w:rPr>
          <w:lang w:val="fr-FR"/>
        </w:rPr>
        <w:t xml:space="preserve">Mali (CMW/C/MLI/2) </w:t>
      </w:r>
      <w:r>
        <w:rPr>
          <w:lang w:val="fr-FR"/>
        </w:rPr>
        <w:t>et des</w:t>
      </w:r>
      <w:r w:rsidRPr="0092329A">
        <w:rPr>
          <w:lang w:val="fr-FR"/>
        </w:rPr>
        <w:t xml:space="preserve"> Philippines (CMW/C/PHL/2) </w:t>
      </w:r>
      <w:r>
        <w:rPr>
          <w:lang w:val="fr-FR"/>
        </w:rPr>
        <w:t xml:space="preserve">au titre </w:t>
      </w:r>
      <w:r>
        <w:t>de la procédure simplifiée de présentation de rapports du Comité</w:t>
      </w:r>
      <w:r w:rsidRPr="0092329A">
        <w:rPr>
          <w:lang w:val="fr-FR"/>
        </w:rPr>
        <w:t xml:space="preserve">. </w:t>
      </w:r>
      <w:r>
        <w:rPr>
          <w:lang w:val="fr-FR"/>
        </w:rPr>
        <w:t>Le Comité adoptera des observations finales sur la mise en œuvre de la Convention par les</w:t>
      </w:r>
      <w:r w:rsidR="009C4049">
        <w:rPr>
          <w:lang w:val="fr-FR"/>
        </w:rPr>
        <w:t> </w:t>
      </w:r>
      <w:r>
        <w:rPr>
          <w:lang w:val="fr-FR"/>
        </w:rPr>
        <w:t xml:space="preserve">États parties susmentionnés. Au titre de cette procédure, le Comité adoptera en outre des listes de points établies avant </w:t>
      </w:r>
      <w:r w:rsidR="009C4049">
        <w:rPr>
          <w:lang w:val="fr-FR"/>
        </w:rPr>
        <w:t xml:space="preserve">la </w:t>
      </w:r>
      <w:r>
        <w:rPr>
          <w:lang w:val="fr-FR"/>
        </w:rPr>
        <w:t xml:space="preserve">soumission des rapports pour le </w:t>
      </w:r>
      <w:r w:rsidRPr="0092329A">
        <w:rPr>
          <w:lang w:val="fr-FR"/>
        </w:rPr>
        <w:t>Cabo</w:t>
      </w:r>
      <w:r w:rsidR="003545F4">
        <w:rPr>
          <w:lang w:val="fr-FR"/>
        </w:rPr>
        <w:t> </w:t>
      </w:r>
      <w:r w:rsidRPr="0092329A">
        <w:rPr>
          <w:lang w:val="fr-FR"/>
        </w:rPr>
        <w:t xml:space="preserve">Verde, </w:t>
      </w:r>
      <w:r>
        <w:rPr>
          <w:lang w:val="fr-FR"/>
        </w:rPr>
        <w:t xml:space="preserve">la </w:t>
      </w:r>
      <w:r w:rsidRPr="0092329A">
        <w:rPr>
          <w:lang w:val="fr-FR"/>
        </w:rPr>
        <w:t>Guinée,</w:t>
      </w:r>
      <w:r>
        <w:rPr>
          <w:lang w:val="fr-FR"/>
        </w:rPr>
        <w:t xml:space="preserve"> les</w:t>
      </w:r>
      <w:r w:rsidR="009C4049">
        <w:rPr>
          <w:lang w:val="fr-FR"/>
        </w:rPr>
        <w:t> </w:t>
      </w:r>
      <w:r w:rsidRPr="0092329A">
        <w:rPr>
          <w:lang w:val="fr-FR"/>
        </w:rPr>
        <w:t xml:space="preserve">Seychelles, </w:t>
      </w:r>
      <w:r>
        <w:rPr>
          <w:lang w:val="fr-FR"/>
        </w:rPr>
        <w:t xml:space="preserve">le </w:t>
      </w:r>
      <w:r w:rsidRPr="0092329A">
        <w:rPr>
          <w:lang w:val="fr-FR"/>
        </w:rPr>
        <w:t xml:space="preserve">Timor-Leste </w:t>
      </w:r>
      <w:r>
        <w:rPr>
          <w:lang w:val="fr-FR"/>
        </w:rPr>
        <w:t>et la Turquie</w:t>
      </w:r>
      <w:r w:rsidRPr="0092329A">
        <w:rPr>
          <w:lang w:val="fr-FR"/>
        </w:rPr>
        <w:t xml:space="preserve">. </w:t>
      </w:r>
      <w:r>
        <w:rPr>
          <w:lang w:val="fr-FR"/>
        </w:rPr>
        <w:t>À sa quatorzième session, en avril</w:t>
      </w:r>
      <w:r w:rsidR="009C4049">
        <w:rPr>
          <w:lang w:val="fr-FR"/>
        </w:rPr>
        <w:t> </w:t>
      </w:r>
      <w:r>
        <w:rPr>
          <w:lang w:val="fr-FR"/>
        </w:rPr>
        <w:t>2011 (A/66/48, par</w:t>
      </w:r>
      <w:r w:rsidRPr="0092329A">
        <w:rPr>
          <w:lang w:val="fr-FR"/>
        </w:rPr>
        <w:t xml:space="preserve">. 26), </w:t>
      </w:r>
      <w:r>
        <w:rPr>
          <w:lang w:val="fr-FR"/>
        </w:rPr>
        <w:t xml:space="preserve">le </w:t>
      </w:r>
      <w:r>
        <w:t>Comité pour la protection des droits de tous les travailleurs migrants et des membres de leur famille a adopté une procédure simplifiée de présentation des rapports consistant à établir et à adopter une liste des points à traiter devant être transmise à l</w:t>
      </w:r>
      <w:r w:rsidR="007D2C6C">
        <w:t>’</w:t>
      </w:r>
      <w:r>
        <w:t>État partie concerné avant la soumission de son rapport. Les réponses de l</w:t>
      </w:r>
      <w:r w:rsidR="007D2C6C">
        <w:t>’</w:t>
      </w:r>
      <w:r>
        <w:t>État partie à cette liste de points à traiter constituent son rapport aux fins du paragraphe</w:t>
      </w:r>
      <w:r w:rsidR="00E503A5">
        <w:t> </w:t>
      </w:r>
      <w:r>
        <w:t>1 de l</w:t>
      </w:r>
      <w:r w:rsidR="007D2C6C">
        <w:t>’</w:t>
      </w:r>
      <w:r>
        <w:t>article</w:t>
      </w:r>
      <w:r w:rsidR="00E503A5">
        <w:t> </w:t>
      </w:r>
      <w:r>
        <w:t xml:space="preserve">73 de la </w:t>
      </w:r>
      <w:r w:rsidRPr="0092329A">
        <w:rPr>
          <w:lang w:val="fr-FR"/>
        </w:rPr>
        <w:t xml:space="preserve">Convention. </w:t>
      </w:r>
      <w:r>
        <w:rPr>
          <w:lang w:val="fr-FR"/>
        </w:rPr>
        <w:t>Conformément à l</w:t>
      </w:r>
      <w:r w:rsidR="007D2C6C">
        <w:rPr>
          <w:lang w:val="fr-FR"/>
        </w:rPr>
        <w:t>’</w:t>
      </w:r>
      <w:r>
        <w:rPr>
          <w:lang w:val="fr-FR"/>
        </w:rPr>
        <w:t>article</w:t>
      </w:r>
      <w:r w:rsidR="00E503A5">
        <w:rPr>
          <w:lang w:val="fr-FR"/>
        </w:rPr>
        <w:t> </w:t>
      </w:r>
      <w:r>
        <w:rPr>
          <w:lang w:val="fr-FR"/>
        </w:rPr>
        <w:t>31</w:t>
      </w:r>
      <w:r w:rsidR="00E503A5">
        <w:rPr>
          <w:lang w:val="fr-FR"/>
        </w:rPr>
        <w:t> </w:t>
      </w:r>
      <w:r w:rsidRPr="00E503A5">
        <w:rPr>
          <w:i/>
          <w:lang w:val="fr-FR"/>
        </w:rPr>
        <w:t>bis</w:t>
      </w:r>
      <w:r>
        <w:rPr>
          <w:lang w:val="fr-FR"/>
        </w:rPr>
        <w:t xml:space="preserve"> du Règlement int</w:t>
      </w:r>
      <w:r w:rsidR="00E503A5">
        <w:rPr>
          <w:lang w:val="fr-FR"/>
        </w:rPr>
        <w:t xml:space="preserve">érieur provisoire </w:t>
      </w:r>
      <w:r w:rsidR="00E503A5" w:rsidRPr="00F56C09">
        <w:rPr>
          <w:spacing w:val="-2"/>
          <w:lang w:val="fr-FR"/>
        </w:rPr>
        <w:t>(A/67/48, par</w:t>
      </w:r>
      <w:r w:rsidRPr="00F56C09">
        <w:rPr>
          <w:spacing w:val="-2"/>
          <w:lang w:val="fr-FR"/>
        </w:rPr>
        <w:t>. 26), une liste de questions</w:t>
      </w:r>
      <w:r w:rsidR="00B2376D">
        <w:rPr>
          <w:spacing w:val="-2"/>
          <w:lang w:val="fr-FR"/>
        </w:rPr>
        <w:t xml:space="preserve"> </w:t>
      </w:r>
      <w:r w:rsidRPr="00F56C09">
        <w:rPr>
          <w:spacing w:val="-2"/>
          <w:lang w:val="fr-FR"/>
        </w:rPr>
        <w:t>peut également être transmise à un État partie dans le cas où le Comité décide d</w:t>
      </w:r>
      <w:r w:rsidR="007D2C6C" w:rsidRPr="00F56C09">
        <w:rPr>
          <w:spacing w:val="-2"/>
          <w:lang w:val="fr-FR"/>
        </w:rPr>
        <w:t>’</w:t>
      </w:r>
      <w:r w:rsidRPr="00F56C09">
        <w:rPr>
          <w:spacing w:val="-2"/>
          <w:lang w:val="fr-FR"/>
        </w:rPr>
        <w:t>examiner l</w:t>
      </w:r>
      <w:r w:rsidR="007D2C6C" w:rsidRPr="00F56C09">
        <w:rPr>
          <w:spacing w:val="-2"/>
          <w:lang w:val="fr-FR"/>
        </w:rPr>
        <w:t>’</w:t>
      </w:r>
      <w:r w:rsidRPr="00F56C09">
        <w:rPr>
          <w:spacing w:val="-2"/>
          <w:lang w:val="fr-FR"/>
        </w:rPr>
        <w:t>application de la Convention en l</w:t>
      </w:r>
      <w:r w:rsidR="007D2C6C" w:rsidRPr="00F56C09">
        <w:rPr>
          <w:spacing w:val="-2"/>
          <w:lang w:val="fr-FR"/>
        </w:rPr>
        <w:t>’</w:t>
      </w:r>
      <w:r w:rsidRPr="00F56C09">
        <w:rPr>
          <w:spacing w:val="-2"/>
          <w:lang w:val="fr-FR"/>
        </w:rPr>
        <w:t>absence de rapport.</w:t>
      </w:r>
      <w:r>
        <w:rPr>
          <w:lang w:val="fr-FR"/>
        </w:rPr>
        <w:t xml:space="preserve"> </w:t>
      </w:r>
    </w:p>
    <w:p w:rsidR="00E53E10" w:rsidRPr="00C4464C" w:rsidRDefault="00E53E10" w:rsidP="00F76EA9">
      <w:pPr>
        <w:pStyle w:val="SingleTxtG"/>
        <w:ind w:firstLine="567"/>
        <w:rPr>
          <w:lang w:val="fr-FR"/>
        </w:rPr>
      </w:pPr>
      <w:r w:rsidRPr="004B52F9">
        <w:t>Le Secrétaire général a informé les États parties concernés des dates retenues pour l</w:t>
      </w:r>
      <w:r w:rsidR="007D2C6C">
        <w:t>’</w:t>
      </w:r>
      <w:r w:rsidRPr="004B52F9">
        <w:t xml:space="preserve">examen de leur rapport par le Comité, conformément au programme de travail provisoire (voir annexe). </w:t>
      </w:r>
    </w:p>
    <w:p w:rsidR="00E53E10" w:rsidRPr="0092329A" w:rsidRDefault="00E53E10" w:rsidP="00E503A5">
      <w:pPr>
        <w:pStyle w:val="H23G"/>
        <w:rPr>
          <w:lang w:val="fr-FR"/>
        </w:rPr>
      </w:pPr>
      <w:r w:rsidRPr="0092329A">
        <w:rPr>
          <w:lang w:val="fr-FR"/>
        </w:rPr>
        <w:tab/>
        <w:t>8.</w:t>
      </w:r>
      <w:r w:rsidRPr="0092329A">
        <w:rPr>
          <w:lang w:val="fr-FR"/>
        </w:rPr>
        <w:tab/>
      </w:r>
      <w:r w:rsidRPr="00C4464C">
        <w:t>Méthodes de travail du Comité</w:t>
      </w:r>
    </w:p>
    <w:p w:rsidR="00E53E10" w:rsidRPr="00C4464C" w:rsidRDefault="00E53E10" w:rsidP="00F76EA9">
      <w:pPr>
        <w:pStyle w:val="SingleTxtG"/>
        <w:ind w:firstLine="567"/>
        <w:rPr>
          <w:lang w:val="fr-FR"/>
        </w:rPr>
      </w:pPr>
      <w:r w:rsidRPr="004B52F9">
        <w:t>Au titre de ce point, le Comité examinera ses méthodes de travail, l</w:t>
      </w:r>
      <w:r w:rsidR="007D2C6C">
        <w:t>’</w:t>
      </w:r>
      <w:r w:rsidRPr="004B52F9">
        <w:t>harmonisation des méthodes de travail des organes conventionnels et d</w:t>
      </w:r>
      <w:r w:rsidR="007D2C6C">
        <w:t>’</w:t>
      </w:r>
      <w:r w:rsidRPr="004B52F9">
        <w:t>autres questions découlant du processus de renforceme</w:t>
      </w:r>
      <w:r w:rsidR="00E503A5">
        <w:t>nt des organes conventionnels.</w:t>
      </w:r>
    </w:p>
    <w:p w:rsidR="00E53E10" w:rsidRPr="0092329A" w:rsidRDefault="00E53E10" w:rsidP="00E503A5">
      <w:pPr>
        <w:pStyle w:val="H23G"/>
        <w:rPr>
          <w:lang w:val="fr-FR"/>
        </w:rPr>
      </w:pPr>
      <w:r w:rsidRPr="0092329A">
        <w:rPr>
          <w:lang w:val="fr-FR"/>
        </w:rPr>
        <w:tab/>
        <w:t>9.</w:t>
      </w:r>
      <w:r w:rsidRPr="0092329A">
        <w:rPr>
          <w:lang w:val="fr-FR"/>
        </w:rPr>
        <w:tab/>
        <w:t xml:space="preserve">Promotion </w:t>
      </w:r>
      <w:r>
        <w:rPr>
          <w:lang w:val="fr-FR"/>
        </w:rPr>
        <w:t>de la</w:t>
      </w:r>
      <w:r w:rsidRPr="0092329A">
        <w:rPr>
          <w:lang w:val="fr-FR"/>
        </w:rPr>
        <w:t xml:space="preserve"> Convention</w:t>
      </w:r>
    </w:p>
    <w:p w:rsidR="00E53E10" w:rsidRPr="00C4464C" w:rsidRDefault="00E53E10" w:rsidP="00F76EA9">
      <w:pPr>
        <w:pStyle w:val="SingleTxtG"/>
        <w:ind w:firstLine="567"/>
      </w:pPr>
      <w:r w:rsidRPr="004B52F9">
        <w:t>Au titre de ce point, le Comité examinera les modalités de sa participation et de son soutien à diverses manifestations visant à continuer de promouvoir la Convention,</w:t>
      </w:r>
      <w:r>
        <w:t xml:space="preserve"> notamment en tenant des réunions avec les parties prenantes et des journées de débat général, en formulant des observations générales et en entreprenant d</w:t>
      </w:r>
      <w:r w:rsidR="007D2C6C">
        <w:t>’</w:t>
      </w:r>
      <w:r>
        <w:t xml:space="preserve">autres activités. </w:t>
      </w:r>
      <w:r>
        <w:rPr>
          <w:lang w:val="fr-FR"/>
        </w:rPr>
        <w:t>Le</w:t>
      </w:r>
      <w:r w:rsidR="00E503A5">
        <w:rPr>
          <w:lang w:val="fr-FR"/>
        </w:rPr>
        <w:t> </w:t>
      </w:r>
      <w:r>
        <w:rPr>
          <w:lang w:val="fr-FR"/>
        </w:rPr>
        <w:t>lundi 7</w:t>
      </w:r>
      <w:r w:rsidR="00E503A5">
        <w:rPr>
          <w:lang w:val="fr-FR"/>
        </w:rPr>
        <w:t> </w:t>
      </w:r>
      <w:r>
        <w:rPr>
          <w:lang w:val="fr-FR"/>
        </w:rPr>
        <w:t>avril</w:t>
      </w:r>
      <w:r w:rsidRPr="0092329A">
        <w:rPr>
          <w:lang w:val="fr-FR"/>
        </w:rPr>
        <w:t xml:space="preserve"> 2014, </w:t>
      </w:r>
      <w:r w:rsidR="00FA0106">
        <w:rPr>
          <w:lang w:val="fr-FR"/>
        </w:rPr>
        <w:t>le Comité célé</w:t>
      </w:r>
      <w:r>
        <w:rPr>
          <w:lang w:val="fr-FR"/>
        </w:rPr>
        <w:t>brera le dixième anniversaire de l</w:t>
      </w:r>
      <w:r w:rsidR="007D2C6C">
        <w:rPr>
          <w:lang w:val="fr-FR"/>
        </w:rPr>
        <w:t>’</w:t>
      </w:r>
      <w:r>
        <w:rPr>
          <w:lang w:val="fr-FR"/>
        </w:rPr>
        <w:t>entrée en vigueur de la Convention en tenant une</w:t>
      </w:r>
      <w:r w:rsidR="00E02A8B">
        <w:rPr>
          <w:lang w:val="fr-FR"/>
        </w:rPr>
        <w:t xml:space="preserve"> demi-journée de débat général.</w:t>
      </w:r>
    </w:p>
    <w:p w:rsidR="00E53E10" w:rsidRPr="0092329A" w:rsidRDefault="00E53E10" w:rsidP="00E503A5">
      <w:pPr>
        <w:pStyle w:val="H23G"/>
        <w:rPr>
          <w:lang w:val="fr-FR"/>
        </w:rPr>
      </w:pPr>
      <w:r w:rsidRPr="0092329A">
        <w:rPr>
          <w:lang w:val="fr-FR"/>
        </w:rPr>
        <w:tab/>
        <w:t>10.</w:t>
      </w:r>
      <w:r w:rsidRPr="0092329A">
        <w:rPr>
          <w:lang w:val="fr-FR"/>
        </w:rPr>
        <w:tab/>
      </w:r>
      <w:r w:rsidRPr="00C4464C">
        <w:t>Adoption du rapport annuel du Comité à l</w:t>
      </w:r>
      <w:r w:rsidR="007D2C6C">
        <w:t>’</w:t>
      </w:r>
      <w:r w:rsidRPr="00C4464C">
        <w:t>Assemblée générale</w:t>
      </w:r>
    </w:p>
    <w:p w:rsidR="00E53E10" w:rsidRPr="0092329A" w:rsidRDefault="00E53E10" w:rsidP="00F76EA9">
      <w:pPr>
        <w:pStyle w:val="SingleTxtG"/>
        <w:ind w:firstLine="567"/>
        <w:rPr>
          <w:lang w:val="fr-FR"/>
        </w:rPr>
      </w:pPr>
      <w:r>
        <w:rPr>
          <w:lang w:val="fr-FR"/>
        </w:rPr>
        <w:t>Conformément au paragraphe</w:t>
      </w:r>
      <w:r w:rsidR="00E503A5">
        <w:rPr>
          <w:lang w:val="fr-FR"/>
        </w:rPr>
        <w:t> </w:t>
      </w:r>
      <w:r>
        <w:rPr>
          <w:lang w:val="fr-FR"/>
        </w:rPr>
        <w:t>7 de l</w:t>
      </w:r>
      <w:r w:rsidR="007D2C6C">
        <w:rPr>
          <w:lang w:val="fr-FR"/>
        </w:rPr>
        <w:t>’</w:t>
      </w:r>
      <w:r w:rsidRPr="0092329A">
        <w:rPr>
          <w:lang w:val="fr-FR"/>
        </w:rPr>
        <w:t>article 74</w:t>
      </w:r>
      <w:r>
        <w:rPr>
          <w:lang w:val="fr-FR"/>
        </w:rPr>
        <w:t xml:space="preserve"> de la</w:t>
      </w:r>
      <w:r w:rsidRPr="0092329A">
        <w:rPr>
          <w:lang w:val="fr-FR"/>
        </w:rPr>
        <w:t xml:space="preserve"> Convention,</w:t>
      </w:r>
      <w:r>
        <w:rPr>
          <w:lang w:val="fr-FR"/>
        </w:rPr>
        <w:t xml:space="preserve"> le Comité </w:t>
      </w:r>
      <w:r w:rsidRPr="004B52F9">
        <w:rPr>
          <w:lang w:val="fr-FR"/>
        </w:rPr>
        <w:t>présente un rapport annuel à l</w:t>
      </w:r>
      <w:r w:rsidR="007D2C6C">
        <w:rPr>
          <w:lang w:val="fr-FR"/>
        </w:rPr>
        <w:t>’</w:t>
      </w:r>
      <w:r w:rsidRPr="004B52F9">
        <w:rPr>
          <w:lang w:val="fr-FR"/>
        </w:rPr>
        <w:t>Assemblée générale sur l</w:t>
      </w:r>
      <w:r w:rsidR="007D2C6C">
        <w:rPr>
          <w:lang w:val="fr-FR"/>
        </w:rPr>
        <w:t>’</w:t>
      </w:r>
      <w:r w:rsidRPr="004B52F9">
        <w:rPr>
          <w:lang w:val="fr-FR"/>
        </w:rPr>
        <w:t>application de la</w:t>
      </w:r>
      <w:r w:rsidR="00B2376D">
        <w:rPr>
          <w:lang w:val="fr-FR"/>
        </w:rPr>
        <w:t xml:space="preserve"> </w:t>
      </w:r>
      <w:r w:rsidRPr="004B52F9">
        <w:rPr>
          <w:lang w:val="fr-FR"/>
        </w:rPr>
        <w:t>Convention.</w:t>
      </w:r>
      <w:r w:rsidRPr="0092329A">
        <w:rPr>
          <w:lang w:val="fr-FR"/>
        </w:rPr>
        <w:t xml:space="preserve"> </w:t>
      </w:r>
      <w:r>
        <w:rPr>
          <w:lang w:val="fr-FR"/>
        </w:rPr>
        <w:t>Le rapport portera sur les dix-neuvième et vingtième sessions du Comité.</w:t>
      </w:r>
    </w:p>
    <w:p w:rsidR="00E53E10" w:rsidRPr="0092329A" w:rsidRDefault="00E53E10" w:rsidP="00E05051">
      <w:pPr>
        <w:pStyle w:val="HChG"/>
        <w:rPr>
          <w:lang w:val="fr-FR"/>
        </w:rPr>
      </w:pPr>
      <w:r w:rsidRPr="0092329A">
        <w:rPr>
          <w:lang w:val="fr-FR"/>
        </w:rPr>
        <w:br w:type="page"/>
        <w:t>Annex</w:t>
      </w:r>
      <w:r>
        <w:rPr>
          <w:lang w:val="fr-FR"/>
        </w:rPr>
        <w:t>e</w:t>
      </w:r>
    </w:p>
    <w:p w:rsidR="00E53E10" w:rsidRPr="0092329A" w:rsidRDefault="00E53E10" w:rsidP="00E05051">
      <w:pPr>
        <w:pStyle w:val="HChG"/>
        <w:rPr>
          <w:lang w:val="fr-FR"/>
        </w:rPr>
      </w:pPr>
      <w:r w:rsidRPr="0092329A">
        <w:rPr>
          <w:lang w:val="fr-FR"/>
        </w:rPr>
        <w:tab/>
      </w:r>
      <w:r w:rsidRPr="0092329A">
        <w:rPr>
          <w:lang w:val="fr-FR"/>
        </w:rPr>
        <w:tab/>
      </w:r>
      <w:r w:rsidRPr="00C4464C">
        <w:t>Programme de travail provisoire</w:t>
      </w:r>
    </w:p>
    <w:tbl>
      <w:tblPr>
        <w:tblW w:w="8505" w:type="dxa"/>
        <w:tblInd w:w="1134" w:type="dxa"/>
        <w:tblLayout w:type="fixed"/>
        <w:tblCellMar>
          <w:left w:w="0" w:type="dxa"/>
          <w:right w:w="0" w:type="dxa"/>
        </w:tblCellMar>
        <w:tblLook w:val="0000"/>
      </w:tblPr>
      <w:tblGrid>
        <w:gridCol w:w="1814"/>
        <w:gridCol w:w="1701"/>
        <w:gridCol w:w="4990"/>
      </w:tblGrid>
      <w:tr w:rsidR="00E53E10" w:rsidRPr="00823B65" w:rsidTr="000C636D">
        <w:tblPrEx>
          <w:tblCellMar>
            <w:top w:w="0" w:type="dxa"/>
            <w:left w:w="0" w:type="dxa"/>
            <w:bottom w:w="0" w:type="dxa"/>
            <w:right w:w="0" w:type="dxa"/>
          </w:tblCellMar>
        </w:tblPrEx>
        <w:trPr>
          <w:tblHeader/>
        </w:trPr>
        <w:tc>
          <w:tcPr>
            <w:tcW w:w="1814" w:type="dxa"/>
            <w:tcBorders>
              <w:top w:val="single" w:sz="4" w:space="0" w:color="auto"/>
              <w:bottom w:val="single" w:sz="12" w:space="0" w:color="auto"/>
            </w:tcBorders>
            <w:shd w:val="clear" w:color="auto" w:fill="auto"/>
            <w:vAlign w:val="bottom"/>
          </w:tcPr>
          <w:p w:rsidR="00E53E10" w:rsidRPr="00823B65" w:rsidRDefault="00E53E10" w:rsidP="00EE32C1">
            <w:pPr>
              <w:spacing w:before="80" w:after="80" w:line="200" w:lineRule="exact"/>
              <w:ind w:right="113"/>
              <w:rPr>
                <w:i/>
                <w:sz w:val="16"/>
                <w:lang w:val="fr-FR"/>
              </w:rPr>
            </w:pPr>
            <w:r w:rsidRPr="00823B65">
              <w:rPr>
                <w:i/>
                <w:sz w:val="16"/>
                <w:lang w:val="fr-FR"/>
              </w:rPr>
              <w:t>Date/heure</w:t>
            </w:r>
          </w:p>
        </w:tc>
        <w:tc>
          <w:tcPr>
            <w:tcW w:w="1701" w:type="dxa"/>
            <w:tcBorders>
              <w:top w:val="single" w:sz="4" w:space="0" w:color="auto"/>
              <w:bottom w:val="single" w:sz="12" w:space="0" w:color="auto"/>
            </w:tcBorders>
            <w:shd w:val="clear" w:color="auto" w:fill="auto"/>
            <w:vAlign w:val="bottom"/>
          </w:tcPr>
          <w:p w:rsidR="00E53E10" w:rsidRPr="00823B65" w:rsidRDefault="00E53E10" w:rsidP="00EE32C1">
            <w:pPr>
              <w:spacing w:before="80" w:after="80" w:line="200" w:lineRule="exact"/>
              <w:ind w:right="113"/>
              <w:rPr>
                <w:i/>
                <w:sz w:val="16"/>
                <w:lang w:val="fr-FR"/>
              </w:rPr>
            </w:pPr>
            <w:r w:rsidRPr="00823B65">
              <w:rPr>
                <w:i/>
                <w:sz w:val="16"/>
                <w:lang w:val="fr-FR"/>
              </w:rPr>
              <w:t>Points de l</w:t>
            </w:r>
            <w:r w:rsidR="007D2C6C" w:rsidRPr="00823B65">
              <w:rPr>
                <w:i/>
                <w:sz w:val="16"/>
                <w:lang w:val="fr-FR"/>
              </w:rPr>
              <w:t>’</w:t>
            </w:r>
            <w:r w:rsidRPr="00823B65">
              <w:rPr>
                <w:i/>
                <w:sz w:val="16"/>
                <w:lang w:val="fr-FR"/>
              </w:rPr>
              <w:t xml:space="preserve">ordre </w:t>
            </w:r>
            <w:r w:rsidR="003D1400">
              <w:rPr>
                <w:i/>
                <w:sz w:val="16"/>
                <w:lang w:val="fr-FR"/>
              </w:rPr>
              <w:br/>
            </w:r>
            <w:r w:rsidRPr="00823B65">
              <w:rPr>
                <w:i/>
                <w:sz w:val="16"/>
                <w:lang w:val="fr-FR"/>
              </w:rPr>
              <w:t>du jour</w:t>
            </w:r>
          </w:p>
        </w:tc>
        <w:tc>
          <w:tcPr>
            <w:tcW w:w="4990" w:type="dxa"/>
            <w:tcBorders>
              <w:top w:val="single" w:sz="4" w:space="0" w:color="auto"/>
              <w:bottom w:val="single" w:sz="12" w:space="0" w:color="auto"/>
            </w:tcBorders>
            <w:shd w:val="clear" w:color="auto" w:fill="auto"/>
            <w:vAlign w:val="bottom"/>
          </w:tcPr>
          <w:p w:rsidR="00E53E10" w:rsidRPr="00823B65" w:rsidRDefault="00E53E10" w:rsidP="00EE32C1">
            <w:pPr>
              <w:spacing w:before="80" w:after="80" w:line="200" w:lineRule="exact"/>
              <w:ind w:right="113"/>
              <w:rPr>
                <w:i/>
                <w:sz w:val="16"/>
                <w:lang w:val="fr-FR"/>
              </w:rPr>
            </w:pPr>
            <w:r w:rsidRPr="00823B65">
              <w:rPr>
                <w:i/>
                <w:sz w:val="16"/>
                <w:lang w:val="fr-FR"/>
              </w:rPr>
              <w:t>Documentation/programme</w:t>
            </w:r>
          </w:p>
        </w:tc>
      </w:tr>
      <w:tr w:rsidR="00823B65" w:rsidRPr="00823B65" w:rsidTr="000C636D">
        <w:tblPrEx>
          <w:tblCellMar>
            <w:top w:w="0" w:type="dxa"/>
            <w:left w:w="0" w:type="dxa"/>
            <w:bottom w:w="0" w:type="dxa"/>
            <w:right w:w="0" w:type="dxa"/>
          </w:tblCellMar>
        </w:tblPrEx>
        <w:trPr>
          <w:trHeight w:hRule="exact" w:val="113"/>
          <w:tblHeader/>
        </w:trPr>
        <w:tc>
          <w:tcPr>
            <w:tcW w:w="1814" w:type="dxa"/>
            <w:tcBorders>
              <w:top w:val="single" w:sz="12" w:space="0" w:color="auto"/>
            </w:tcBorders>
            <w:shd w:val="clear" w:color="auto" w:fill="auto"/>
          </w:tcPr>
          <w:p w:rsidR="00823B65" w:rsidRPr="00823B65" w:rsidRDefault="00823B65" w:rsidP="00823B65">
            <w:pPr>
              <w:spacing w:before="40" w:after="120"/>
              <w:ind w:right="113"/>
              <w:rPr>
                <w:lang w:val="fr-FR"/>
              </w:rPr>
            </w:pPr>
          </w:p>
        </w:tc>
        <w:tc>
          <w:tcPr>
            <w:tcW w:w="1701" w:type="dxa"/>
            <w:tcBorders>
              <w:top w:val="single" w:sz="12" w:space="0" w:color="auto"/>
            </w:tcBorders>
            <w:shd w:val="clear" w:color="auto" w:fill="auto"/>
          </w:tcPr>
          <w:p w:rsidR="00823B65" w:rsidRPr="00823B65" w:rsidRDefault="00823B65" w:rsidP="00823B65">
            <w:pPr>
              <w:spacing w:before="40" w:after="120"/>
              <w:ind w:right="113"/>
              <w:rPr>
                <w:lang w:val="fr-FR"/>
              </w:rPr>
            </w:pPr>
          </w:p>
        </w:tc>
        <w:tc>
          <w:tcPr>
            <w:tcW w:w="4990" w:type="dxa"/>
            <w:tcBorders>
              <w:top w:val="single" w:sz="12" w:space="0" w:color="auto"/>
            </w:tcBorders>
            <w:shd w:val="clear" w:color="auto" w:fill="auto"/>
          </w:tcPr>
          <w:p w:rsidR="00823B65" w:rsidRPr="00823B65" w:rsidRDefault="00823B65" w:rsidP="00823B65">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Lundi 31 mars</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242</w:t>
            </w:r>
            <w:r w:rsidRPr="004054F9">
              <w:rPr>
                <w:b/>
                <w:vertAlign w:val="superscript"/>
                <w:lang w:val="fr-FR"/>
              </w:rPr>
              <w:t>e</w:t>
            </w:r>
            <w:r w:rsidRPr="004054F9">
              <w:rPr>
                <w:b/>
                <w:lang w:val="fr-FR"/>
              </w:rPr>
              <w:t xml:space="preserve"> séance </w:t>
            </w:r>
            <w:r w:rsidRPr="004054F9">
              <w:rPr>
                <w:b/>
                <w:lang w:val="fr-FR"/>
              </w:rPr>
              <w:br/>
            </w:r>
            <w:r w:rsidR="00860728">
              <w:rPr>
                <w:lang w:val="fr-FR"/>
              </w:rPr>
              <w:t>10 h 00</w:t>
            </w:r>
            <w:r w:rsidR="00860728">
              <w:rPr>
                <w:lang w:val="fr-FR"/>
              </w:rPr>
              <w:noBreakHyphen/>
            </w:r>
            <w:r w:rsidRPr="004054F9">
              <w:rPr>
                <w:lang w:val="fr-FR"/>
              </w:rPr>
              <w:t>11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1</w:t>
            </w:r>
          </w:p>
        </w:tc>
        <w:tc>
          <w:tcPr>
            <w:tcW w:w="4990" w:type="dxa"/>
            <w:shd w:val="clear" w:color="auto" w:fill="auto"/>
          </w:tcPr>
          <w:p w:rsidR="00E53E10" w:rsidRPr="004054F9" w:rsidRDefault="00E53E10" w:rsidP="004054F9">
            <w:pPr>
              <w:spacing w:before="40" w:after="120"/>
              <w:ind w:right="113"/>
              <w:rPr>
                <w:lang w:val="fr-FR"/>
              </w:rPr>
            </w:pPr>
            <w:r w:rsidRPr="004054F9">
              <w:rPr>
                <w:lang w:val="fr-FR"/>
              </w:rPr>
              <w:t>Ouverture de la session (</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2, 3, 4 et 5</w:t>
            </w:r>
          </w:p>
        </w:tc>
        <w:tc>
          <w:tcPr>
            <w:tcW w:w="4990" w:type="dxa"/>
            <w:shd w:val="clear" w:color="auto" w:fill="auto"/>
          </w:tcPr>
          <w:p w:rsidR="00E53E10" w:rsidRPr="004054F9" w:rsidRDefault="00E53E10" w:rsidP="004054F9">
            <w:pPr>
              <w:spacing w:before="40" w:after="120"/>
              <w:ind w:right="113"/>
              <w:rPr>
                <w:lang w:val="fr-FR"/>
              </w:rPr>
            </w:pPr>
            <w:r w:rsidRPr="004054F9">
              <w:rPr>
                <w:lang w:val="fr-FR"/>
              </w:rPr>
              <w:t>Engagement solennel des membres du Comité nouvellement élus, élection du Bureau et adoption de l</w:t>
            </w:r>
            <w:r w:rsidR="007D2C6C" w:rsidRPr="004054F9">
              <w:rPr>
                <w:lang w:val="fr-FR"/>
              </w:rPr>
              <w:t>’</w:t>
            </w:r>
            <w:r w:rsidRPr="004054F9">
              <w:rPr>
                <w:lang w:val="fr-FR"/>
              </w:rPr>
              <w:t xml:space="preserve">ordre du jour </w:t>
            </w:r>
            <w:r w:rsidR="000C636D">
              <w:rPr>
                <w:lang w:val="fr-FR"/>
              </w:rPr>
              <w:br/>
            </w:r>
            <w:r w:rsidRPr="004054F9">
              <w:rPr>
                <w:lang w:val="fr-FR"/>
              </w:rPr>
              <w:t xml:space="preserve">et examen du programme de travail </w:t>
            </w:r>
            <w:r w:rsidRPr="004054F9">
              <w:rPr>
                <w:iCs/>
                <w:lang w:val="fr-FR"/>
              </w:rPr>
              <w:t>(</w:t>
            </w:r>
            <w:r w:rsidRPr="002525A4">
              <w:rPr>
                <w:i/>
                <w:iCs/>
                <w:lang w:val="fr-FR"/>
              </w:rPr>
              <w:t>séance publique</w:t>
            </w:r>
            <w:r w:rsidRPr="004054F9">
              <w:rPr>
                <w:iCs/>
                <w:lang w:val="fr-FR"/>
              </w:rPr>
              <w:t>)</w:t>
            </w:r>
            <w:r w:rsidRPr="004054F9">
              <w:rPr>
                <w:lang w:val="fr-FR"/>
              </w:rPr>
              <w:t xml:space="preserve"> </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9</w:t>
            </w:r>
          </w:p>
        </w:tc>
        <w:tc>
          <w:tcPr>
            <w:tcW w:w="4990" w:type="dxa"/>
            <w:shd w:val="clear" w:color="auto" w:fill="auto"/>
          </w:tcPr>
          <w:p w:rsidR="00E53E10" w:rsidRPr="004054F9" w:rsidRDefault="00E53E10" w:rsidP="004054F9">
            <w:pPr>
              <w:spacing w:before="40" w:after="120"/>
              <w:ind w:right="113"/>
              <w:rPr>
                <w:lang w:val="fr-FR"/>
              </w:rPr>
            </w:pPr>
            <w:r w:rsidRPr="004054F9">
              <w:t>Activités</w:t>
            </w:r>
            <w:r w:rsidR="00AB6EB7">
              <w:t xml:space="preserve"> de promotion de la Convention </w:t>
            </w:r>
            <w:r w:rsidRPr="004054F9">
              <w:rPr>
                <w:lang w:val="fr-FR"/>
              </w:rPr>
              <w:t>(</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lang w:val="fr-FR"/>
              </w:rPr>
              <w:t>11 h 00</w:t>
            </w:r>
            <w:r w:rsidR="00860728">
              <w:rPr>
                <w:lang w:val="fr-FR"/>
              </w:rPr>
              <w:noBreakHyphen/>
            </w:r>
            <w:r w:rsidRPr="004054F9">
              <w:rPr>
                <w:lang w:val="fr-FR"/>
              </w:rPr>
              <w:t>12 h 00</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r w:rsidRPr="004054F9">
              <w:t>Réunion informelle avec des représentants d</w:t>
            </w:r>
            <w:r w:rsidR="007D2C6C" w:rsidRPr="004054F9">
              <w:t>’</w:t>
            </w:r>
            <w:r w:rsidRPr="004054F9">
              <w:t>organisations non gouvernementales et d</w:t>
            </w:r>
            <w:r w:rsidR="007D2C6C" w:rsidRPr="004054F9">
              <w:t>’</w:t>
            </w:r>
            <w:r w:rsidRPr="004054F9">
              <w:t>institutions nationales des droits de l</w:t>
            </w:r>
            <w:r w:rsidR="007D2C6C" w:rsidRPr="004054F9">
              <w:t>’</w:t>
            </w:r>
            <w:r w:rsidRPr="004054F9">
              <w:t xml:space="preserve">homme </w:t>
            </w:r>
            <w:r w:rsidRPr="004054F9">
              <w:rPr>
                <w:iCs/>
              </w:rPr>
              <w:t>(</w:t>
            </w:r>
            <w:r w:rsidRPr="002525A4">
              <w:rPr>
                <w:i/>
                <w:iCs/>
              </w:rPr>
              <w:t>séance publique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02A8B" w:rsidP="004054F9">
            <w:pPr>
              <w:spacing w:before="40" w:after="120"/>
              <w:ind w:right="113"/>
              <w:rPr>
                <w:lang w:val="fr-FR"/>
              </w:rPr>
            </w:pPr>
            <w:r>
              <w:rPr>
                <w:lang w:val="fr-FR"/>
              </w:rPr>
              <w:t>12 h 00</w:t>
            </w:r>
            <w:r>
              <w:rPr>
                <w:lang w:val="fr-FR"/>
              </w:rPr>
              <w:noBreakHyphen/>
            </w:r>
            <w:r w:rsidR="00E53E10" w:rsidRPr="004054F9">
              <w:rPr>
                <w:lang w:val="fr-FR"/>
              </w:rPr>
              <w:t xml:space="preserve">13 h 00 </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r w:rsidRPr="004054F9">
              <w:t>Réunion informelle avec des représentants d</w:t>
            </w:r>
            <w:r w:rsidR="007D2C6C" w:rsidRPr="004054F9">
              <w:t>’</w:t>
            </w:r>
            <w:r w:rsidRPr="004054F9">
              <w:t>organismes et d</w:t>
            </w:r>
            <w:r w:rsidR="007D2C6C" w:rsidRPr="004054F9">
              <w:t>’</w:t>
            </w:r>
            <w:r w:rsidRPr="004054F9">
              <w:t xml:space="preserve">institutions spécialisées des Nations Unies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243</w:t>
            </w:r>
            <w:r w:rsidRPr="004054F9">
              <w:rPr>
                <w:b/>
                <w:vertAlign w:val="superscript"/>
                <w:lang w:val="fr-FR"/>
              </w:rPr>
              <w:t>e</w:t>
            </w:r>
            <w:r w:rsidRPr="004054F9">
              <w:rPr>
                <w:b/>
                <w:lang w:val="fr-FR"/>
              </w:rPr>
              <w:t xml:space="preserve"> séance</w:t>
            </w:r>
            <w:r w:rsidRPr="004054F9">
              <w:rPr>
                <w:b/>
                <w:lang w:val="fr-FR"/>
              </w:rPr>
              <w:br/>
            </w:r>
            <w:r w:rsidRPr="004054F9">
              <w:rPr>
                <w:lang w:val="fr-FR"/>
              </w:rPr>
              <w:t>15 h 0</w:t>
            </w:r>
            <w:r w:rsidR="00E02A8B">
              <w:rPr>
                <w:lang w:val="fr-FR"/>
              </w:rPr>
              <w:t>0</w:t>
            </w:r>
            <w:r w:rsidR="00E02A8B">
              <w:rPr>
                <w:lang w:val="fr-FR"/>
              </w:rPr>
              <w:noBreakHyphen/>
            </w:r>
            <w:r w:rsidRPr="004054F9">
              <w:rPr>
                <w:lang w:val="fr-FR"/>
              </w:rPr>
              <w:t>18 h 00</w:t>
            </w:r>
          </w:p>
        </w:tc>
        <w:tc>
          <w:tcPr>
            <w:tcW w:w="1701" w:type="dxa"/>
            <w:shd w:val="clear" w:color="auto" w:fill="auto"/>
          </w:tcPr>
          <w:p w:rsidR="00E53E10" w:rsidRPr="004054F9" w:rsidRDefault="00E53E10" w:rsidP="004054F9">
            <w:pPr>
              <w:spacing w:before="40" w:after="120"/>
              <w:ind w:right="113"/>
              <w:rPr>
                <w:bCs/>
                <w:lang w:val="fr-FR"/>
              </w:rPr>
            </w:pPr>
            <w:r w:rsidRPr="004054F9">
              <w:rPr>
                <w:bCs/>
                <w:lang w:val="fr-FR"/>
              </w:rPr>
              <w:t>7</w:t>
            </w:r>
          </w:p>
        </w:tc>
        <w:tc>
          <w:tcPr>
            <w:tcW w:w="4990" w:type="dxa"/>
            <w:shd w:val="clear" w:color="auto" w:fill="auto"/>
          </w:tcPr>
          <w:p w:rsidR="00E53E10" w:rsidRPr="004054F9" w:rsidRDefault="00E53E10" w:rsidP="004054F9">
            <w:pPr>
              <w:spacing w:before="40" w:after="120"/>
              <w:ind w:right="113"/>
              <w:rPr>
                <w:lang w:val="fr-FR"/>
              </w:rPr>
            </w:pPr>
            <w:r w:rsidRPr="004054F9">
              <w:t xml:space="preserve">Examen des rapports soumis par les États parties </w:t>
            </w:r>
            <w:r w:rsidR="00AB6EB7">
              <w:br/>
            </w:r>
            <w:r w:rsidRPr="004054F9">
              <w:t>en application de l</w:t>
            </w:r>
            <w:r w:rsidR="007D2C6C" w:rsidRPr="004054F9">
              <w:t>’</w:t>
            </w:r>
            <w:r w:rsidRPr="004054F9">
              <w:t>article</w:t>
            </w:r>
            <w:r w:rsidR="00AB6EB7">
              <w:t> </w:t>
            </w:r>
            <w:r w:rsidRPr="004054F9">
              <w:t>73 de la Convention</w:t>
            </w:r>
            <w:r w:rsidRPr="004054F9">
              <w:rPr>
                <w:lang w:val="fr-FR"/>
              </w:rPr>
              <w:t>: rapport initial de l</w:t>
            </w:r>
            <w:r w:rsidR="007D2C6C" w:rsidRPr="004054F9">
              <w:rPr>
                <w:lang w:val="fr-FR"/>
              </w:rPr>
              <w:t>’</w:t>
            </w:r>
            <w:r w:rsidRPr="004054F9">
              <w:rPr>
                <w:lang w:val="fr-FR"/>
              </w:rPr>
              <w:t>Uruguay (CMW/C/URY/1) (</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Mardi 1</w:t>
            </w:r>
            <w:r w:rsidRPr="004054F9">
              <w:rPr>
                <w:b/>
                <w:vertAlign w:val="superscript"/>
                <w:lang w:val="fr-FR"/>
              </w:rPr>
              <w:t>er</w:t>
            </w:r>
            <w:r w:rsidRPr="004054F9">
              <w:rPr>
                <w:b/>
                <w:lang w:val="fr-FR"/>
              </w:rPr>
              <w:t xml:space="preserve"> avril </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Cs/>
                <w:lang w:val="fr-FR"/>
              </w:rPr>
            </w:pPr>
            <w:r w:rsidRPr="004054F9">
              <w:rPr>
                <w:b/>
                <w:bCs/>
                <w:lang w:val="fr-FR"/>
              </w:rPr>
              <w:t>244</w:t>
            </w:r>
            <w:r w:rsidRPr="004054F9">
              <w:rPr>
                <w:b/>
                <w:vertAlign w:val="superscript"/>
                <w:lang w:val="fr-FR"/>
              </w:rPr>
              <w:t>e</w:t>
            </w:r>
            <w:r w:rsidRPr="004054F9">
              <w:rPr>
                <w:b/>
                <w:lang w:val="fr-FR"/>
              </w:rPr>
              <w:t xml:space="preserve"> séance</w:t>
            </w:r>
            <w:r w:rsidRPr="004054F9">
              <w:rPr>
                <w:b/>
                <w:bCs/>
                <w:lang w:val="fr-FR"/>
              </w:rPr>
              <w:br/>
            </w:r>
            <w:r w:rsidR="00E02A8B">
              <w:rPr>
                <w:bCs/>
                <w:lang w:val="fr-FR"/>
              </w:rPr>
              <w:t>10 h 00</w:t>
            </w:r>
            <w:r w:rsidR="00E02A8B">
              <w:rPr>
                <w:bCs/>
                <w:lang w:val="fr-FR"/>
              </w:rPr>
              <w:noBreakHyphen/>
            </w:r>
            <w:r w:rsidRPr="004054F9">
              <w:rPr>
                <w:bCs/>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7</w:t>
            </w:r>
          </w:p>
        </w:tc>
        <w:tc>
          <w:tcPr>
            <w:tcW w:w="4990" w:type="dxa"/>
            <w:shd w:val="clear" w:color="auto" w:fill="auto"/>
          </w:tcPr>
          <w:p w:rsidR="00E53E10" w:rsidRPr="004054F9" w:rsidRDefault="00E53E10" w:rsidP="004054F9">
            <w:pPr>
              <w:spacing w:before="40" w:after="120"/>
              <w:ind w:right="113"/>
              <w:rPr>
                <w:lang w:val="fr-FR"/>
              </w:rPr>
            </w:pPr>
            <w:r w:rsidRPr="004054F9">
              <w:t xml:space="preserve">Examen des rapports soumis par les États parties: </w:t>
            </w:r>
            <w:r w:rsidR="00AB6EB7">
              <w:br/>
            </w:r>
            <w:r w:rsidRPr="004054F9">
              <w:t>rapport initial de l</w:t>
            </w:r>
            <w:r w:rsidR="007D2C6C" w:rsidRPr="004054F9">
              <w:t>’</w:t>
            </w:r>
            <w:r w:rsidR="00860728" w:rsidRPr="004054F9">
              <w:t>Uruguay</w:t>
            </w:r>
            <w:r w:rsidR="00860728">
              <w:rPr>
                <w:lang w:val="fr-FR"/>
              </w:rPr>
              <w:t xml:space="preserve"> </w:t>
            </w:r>
            <w:r w:rsidRPr="004054F9">
              <w:rPr>
                <w:lang w:val="fr-FR"/>
              </w:rPr>
              <w:t>(</w:t>
            </w:r>
            <w:r w:rsidRPr="00AB6EB7">
              <w:rPr>
                <w:i/>
                <w:lang w:val="fr-FR"/>
              </w:rPr>
              <w:t>suite</w:t>
            </w:r>
            <w:r w:rsidRPr="004054F9">
              <w:rPr>
                <w:lang w:val="fr-FR"/>
              </w:rPr>
              <w:t>) (</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bCs/>
                <w:lang w:val="fr-FR"/>
              </w:rPr>
            </w:pPr>
            <w:r w:rsidRPr="004054F9">
              <w:rPr>
                <w:b/>
                <w:bCs/>
                <w:lang w:val="fr-FR"/>
              </w:rPr>
              <w:t>245</w:t>
            </w:r>
            <w:r w:rsidRPr="004054F9">
              <w:rPr>
                <w:b/>
                <w:vertAlign w:val="superscript"/>
                <w:lang w:val="fr-FR"/>
              </w:rPr>
              <w:t>e</w:t>
            </w:r>
            <w:r w:rsidRPr="004054F9">
              <w:rPr>
                <w:b/>
                <w:lang w:val="fr-FR"/>
              </w:rPr>
              <w:t xml:space="preserve"> séance</w:t>
            </w:r>
            <w:r w:rsidRPr="004054F9">
              <w:rPr>
                <w:b/>
                <w:bCs/>
                <w:lang w:val="fr-FR"/>
              </w:rPr>
              <w:br/>
            </w:r>
            <w:r w:rsidR="00E02A8B">
              <w:rPr>
                <w:lang w:val="fr-FR"/>
              </w:rPr>
              <w:t>15 h 00</w:t>
            </w:r>
            <w:r w:rsidR="00E02A8B">
              <w:rPr>
                <w:lang w:val="fr-FR"/>
              </w:rPr>
              <w:noBreakHyphen/>
            </w:r>
            <w:r w:rsidRPr="004054F9">
              <w:rPr>
                <w:lang w:val="fr-FR"/>
              </w:rPr>
              <w:t>18 h 00</w:t>
            </w:r>
          </w:p>
        </w:tc>
        <w:tc>
          <w:tcPr>
            <w:tcW w:w="1701" w:type="dxa"/>
            <w:shd w:val="clear" w:color="auto" w:fill="auto"/>
          </w:tcPr>
          <w:p w:rsidR="00E53E10" w:rsidRPr="004054F9" w:rsidRDefault="00E53E10" w:rsidP="004054F9">
            <w:pPr>
              <w:spacing w:before="40" w:after="120"/>
              <w:ind w:right="113"/>
              <w:rPr>
                <w:bCs/>
                <w:lang w:val="fr-FR"/>
              </w:rPr>
            </w:pPr>
            <w:r w:rsidRPr="004054F9">
              <w:rPr>
                <w:bCs/>
                <w:lang w:val="fr-FR"/>
              </w:rPr>
              <w:t>7</w:t>
            </w:r>
          </w:p>
        </w:tc>
        <w:tc>
          <w:tcPr>
            <w:tcW w:w="4990" w:type="dxa"/>
            <w:shd w:val="clear" w:color="auto" w:fill="auto"/>
          </w:tcPr>
          <w:p w:rsidR="00E53E10" w:rsidRPr="004054F9" w:rsidRDefault="00E53E10" w:rsidP="004054F9">
            <w:pPr>
              <w:spacing w:before="40" w:after="120"/>
              <w:ind w:right="113"/>
              <w:rPr>
                <w:lang w:val="fr-FR"/>
              </w:rPr>
            </w:pPr>
            <w:r w:rsidRPr="004054F9">
              <w:t>Examen des rapports soumis par les États parties en</w:t>
            </w:r>
            <w:r w:rsidR="00AB6EB7">
              <w:t> </w:t>
            </w:r>
            <w:r w:rsidRPr="004054F9">
              <w:t>application de l</w:t>
            </w:r>
            <w:r w:rsidR="007D2C6C" w:rsidRPr="004054F9">
              <w:t>’</w:t>
            </w:r>
            <w:r w:rsidRPr="004054F9">
              <w:t>article 73 de la Convention: deuxième rapport périodique d</w:t>
            </w:r>
            <w:r w:rsidR="007D2C6C" w:rsidRPr="004054F9">
              <w:t>’</w:t>
            </w:r>
            <w:r w:rsidRPr="004054F9">
              <w:rPr>
                <w:lang w:val="fr-FR"/>
              </w:rPr>
              <w:t xml:space="preserve">El Salvador (CMW/C/SLV/2) </w:t>
            </w:r>
            <w:r w:rsidR="000C636D">
              <w:rPr>
                <w:lang w:val="fr-FR"/>
              </w:rPr>
              <w:br/>
            </w:r>
            <w:r w:rsidRPr="004054F9">
              <w:rPr>
                <w:lang w:val="fr-FR"/>
              </w:rPr>
              <w:t>(</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 xml:space="preserve">Mercredi 2 avril </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Cs/>
                <w:lang w:val="fr-FR"/>
              </w:rPr>
            </w:pPr>
            <w:r w:rsidRPr="004054F9">
              <w:rPr>
                <w:b/>
                <w:bCs/>
                <w:lang w:val="fr-FR"/>
              </w:rPr>
              <w:t>246</w:t>
            </w:r>
            <w:r w:rsidRPr="004054F9">
              <w:rPr>
                <w:b/>
                <w:bCs/>
                <w:vertAlign w:val="superscript"/>
                <w:lang w:val="fr-FR"/>
              </w:rPr>
              <w:t>e</w:t>
            </w:r>
            <w:r w:rsidRPr="004054F9">
              <w:rPr>
                <w:b/>
                <w:bCs/>
                <w:lang w:val="fr-FR"/>
              </w:rPr>
              <w:t xml:space="preserve"> séance</w:t>
            </w:r>
            <w:r w:rsidRPr="004054F9">
              <w:rPr>
                <w:b/>
                <w:bCs/>
                <w:lang w:val="fr-FR"/>
              </w:rPr>
              <w:br/>
            </w:r>
            <w:r w:rsidR="00E02A8B">
              <w:rPr>
                <w:bCs/>
                <w:lang w:val="fr-FR"/>
              </w:rPr>
              <w:t>10 h 00</w:t>
            </w:r>
            <w:r w:rsidR="00E02A8B">
              <w:rPr>
                <w:bCs/>
                <w:lang w:val="fr-FR"/>
              </w:rPr>
              <w:noBreakHyphen/>
            </w:r>
            <w:r w:rsidRPr="004054F9">
              <w:rPr>
                <w:bCs/>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7</w:t>
            </w:r>
          </w:p>
        </w:tc>
        <w:tc>
          <w:tcPr>
            <w:tcW w:w="4990" w:type="dxa"/>
            <w:shd w:val="clear" w:color="auto" w:fill="auto"/>
          </w:tcPr>
          <w:p w:rsidR="00E53E10" w:rsidRPr="004054F9" w:rsidRDefault="00E53E10" w:rsidP="004054F9">
            <w:pPr>
              <w:spacing w:before="40" w:after="120"/>
              <w:ind w:right="113"/>
              <w:rPr>
                <w:lang w:val="fr-FR"/>
              </w:rPr>
            </w:pPr>
            <w:r w:rsidRPr="004054F9">
              <w:t>Examen des rapports soumis par les États parties: deuxième rapport périodique d</w:t>
            </w:r>
            <w:r w:rsidR="007D2C6C" w:rsidRPr="004054F9">
              <w:t>’</w:t>
            </w:r>
            <w:r w:rsidRPr="004054F9">
              <w:t xml:space="preserve">El Salvador </w:t>
            </w:r>
            <w:r w:rsidRPr="004054F9">
              <w:rPr>
                <w:lang w:val="fr-FR"/>
              </w:rPr>
              <w:t>(</w:t>
            </w:r>
            <w:r w:rsidRPr="00AB6EB7">
              <w:rPr>
                <w:i/>
                <w:lang w:val="fr-FR"/>
              </w:rPr>
              <w:t>suite</w:t>
            </w:r>
            <w:r w:rsidRPr="004054F9">
              <w:rPr>
                <w:lang w:val="fr-FR"/>
              </w:rPr>
              <w:t>) (</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247</w:t>
            </w:r>
            <w:r w:rsidRPr="004054F9">
              <w:rPr>
                <w:b/>
                <w:vertAlign w:val="superscript"/>
                <w:lang w:val="fr-FR"/>
              </w:rPr>
              <w:t>e</w:t>
            </w:r>
            <w:r w:rsidRPr="004054F9">
              <w:rPr>
                <w:b/>
                <w:lang w:val="fr-FR"/>
              </w:rPr>
              <w:t xml:space="preserve"> séance</w:t>
            </w:r>
            <w:r w:rsidRPr="004054F9">
              <w:rPr>
                <w:b/>
                <w:lang w:val="fr-FR"/>
              </w:rPr>
              <w:br/>
            </w:r>
            <w:r w:rsidR="00E02A8B">
              <w:rPr>
                <w:bCs/>
                <w:lang w:val="fr-FR"/>
              </w:rPr>
              <w:t>15 h 00</w:t>
            </w:r>
            <w:r w:rsidR="00E02A8B">
              <w:rPr>
                <w:bCs/>
                <w:lang w:val="fr-FR"/>
              </w:rPr>
              <w:noBreakHyphen/>
            </w:r>
            <w:r w:rsidRPr="004054F9">
              <w:rPr>
                <w:bCs/>
                <w:lang w:val="fr-FR"/>
              </w:rPr>
              <w:t>18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7</w:t>
            </w:r>
          </w:p>
        </w:tc>
        <w:tc>
          <w:tcPr>
            <w:tcW w:w="4990" w:type="dxa"/>
            <w:shd w:val="clear" w:color="auto" w:fill="auto"/>
          </w:tcPr>
          <w:p w:rsidR="00E53E10" w:rsidRPr="004054F9" w:rsidRDefault="00E53E10" w:rsidP="004054F9">
            <w:pPr>
              <w:spacing w:before="40" w:after="120"/>
              <w:ind w:right="113"/>
              <w:rPr>
                <w:lang w:val="fr-FR"/>
              </w:rPr>
            </w:pPr>
            <w:r w:rsidRPr="004054F9">
              <w:t>Examen des rapports soumis par les États parties en</w:t>
            </w:r>
            <w:r w:rsidR="00AB6EB7">
              <w:t> </w:t>
            </w:r>
            <w:r w:rsidRPr="004054F9">
              <w:t>application de l</w:t>
            </w:r>
            <w:r w:rsidR="007D2C6C" w:rsidRPr="004054F9">
              <w:t>’</w:t>
            </w:r>
            <w:r w:rsidRPr="004054F9">
              <w:t>article</w:t>
            </w:r>
            <w:r w:rsidR="00AB6EB7">
              <w:t> </w:t>
            </w:r>
            <w:r w:rsidRPr="004054F9">
              <w:t xml:space="preserve">73 de la Convention: </w:t>
            </w:r>
            <w:r w:rsidRPr="004054F9">
              <w:rPr>
                <w:lang w:val="fr-FR"/>
              </w:rPr>
              <w:t xml:space="preserve">deuxième rapport périodique du Mali (CMW/C/MLI/2) </w:t>
            </w:r>
            <w:r w:rsidR="00AB6EB7">
              <w:rPr>
                <w:lang w:val="fr-FR"/>
              </w:rPr>
              <w:br/>
            </w:r>
            <w:r w:rsidRPr="004054F9">
              <w:rPr>
                <w:lang w:val="fr-FR"/>
              </w:rPr>
              <w:t>(</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AB6EB7">
            <w:pPr>
              <w:keepNext/>
              <w:spacing w:before="40" w:after="120"/>
              <w:ind w:right="113"/>
              <w:rPr>
                <w:b/>
                <w:lang w:val="fr-FR"/>
              </w:rPr>
            </w:pPr>
            <w:r w:rsidRPr="004054F9">
              <w:rPr>
                <w:b/>
                <w:lang w:val="fr-FR"/>
              </w:rPr>
              <w:t xml:space="preserve">Jeudi 3 avril </w:t>
            </w:r>
          </w:p>
        </w:tc>
        <w:tc>
          <w:tcPr>
            <w:tcW w:w="1701" w:type="dxa"/>
            <w:shd w:val="clear" w:color="auto" w:fill="auto"/>
          </w:tcPr>
          <w:p w:rsidR="00E53E10" w:rsidRPr="004054F9" w:rsidRDefault="00E53E10" w:rsidP="00AB6EB7">
            <w:pPr>
              <w:keepNext/>
              <w:spacing w:before="40" w:after="120"/>
              <w:ind w:right="113"/>
              <w:rPr>
                <w:b/>
                <w:lang w:val="fr-FR"/>
              </w:rPr>
            </w:pPr>
          </w:p>
        </w:tc>
        <w:tc>
          <w:tcPr>
            <w:tcW w:w="4990" w:type="dxa"/>
            <w:shd w:val="clear" w:color="auto" w:fill="auto"/>
          </w:tcPr>
          <w:p w:rsidR="00E53E10" w:rsidRPr="004054F9" w:rsidRDefault="00E53E10" w:rsidP="00AB6EB7">
            <w:pPr>
              <w:keepNext/>
              <w:spacing w:before="40" w:after="120"/>
              <w:ind w:right="113"/>
              <w:rPr>
                <w:b/>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248</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7</w:t>
            </w:r>
          </w:p>
        </w:tc>
        <w:tc>
          <w:tcPr>
            <w:tcW w:w="4990" w:type="dxa"/>
            <w:shd w:val="clear" w:color="auto" w:fill="auto"/>
          </w:tcPr>
          <w:p w:rsidR="00E53E10" w:rsidRPr="004054F9" w:rsidRDefault="00E53E10" w:rsidP="004054F9">
            <w:pPr>
              <w:spacing w:before="40" w:after="120"/>
              <w:ind w:right="113"/>
              <w:rPr>
                <w:lang w:val="fr-FR"/>
              </w:rPr>
            </w:pPr>
            <w:r w:rsidRPr="004054F9">
              <w:t>Examen des rapports soumis par les États parties</w:t>
            </w:r>
            <w:r w:rsidRPr="004054F9">
              <w:rPr>
                <w:lang w:val="fr-FR"/>
              </w:rPr>
              <w:t>: deuxième rapport périodique du Mali (</w:t>
            </w:r>
            <w:r w:rsidRPr="00AB6EB7">
              <w:rPr>
                <w:i/>
                <w:lang w:val="fr-FR"/>
              </w:rPr>
              <w:t>suite</w:t>
            </w:r>
            <w:r w:rsidRPr="004054F9">
              <w:rPr>
                <w:lang w:val="fr-FR"/>
              </w:rPr>
              <w:t>) (</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0C636D">
            <w:pPr>
              <w:keepNext/>
              <w:spacing w:before="40" w:after="120"/>
              <w:ind w:right="113"/>
              <w:rPr>
                <w:b/>
                <w:lang w:val="fr-FR"/>
              </w:rPr>
            </w:pPr>
            <w:r w:rsidRPr="004054F9">
              <w:rPr>
                <w:b/>
                <w:lang w:val="fr-FR"/>
              </w:rPr>
              <w:t>249</w:t>
            </w:r>
            <w:r w:rsidRPr="004054F9">
              <w:rPr>
                <w:b/>
                <w:vertAlign w:val="superscript"/>
                <w:lang w:val="fr-FR"/>
              </w:rPr>
              <w:t>e</w:t>
            </w:r>
            <w:r w:rsidRPr="004054F9">
              <w:rPr>
                <w:b/>
                <w:lang w:val="fr-FR"/>
              </w:rPr>
              <w:t xml:space="preserve"> séance</w:t>
            </w:r>
            <w:r w:rsidRPr="004054F9">
              <w:rPr>
                <w:b/>
                <w:lang w:val="fr-FR"/>
              </w:rPr>
              <w:br/>
            </w:r>
            <w:r w:rsidR="00E02A8B">
              <w:rPr>
                <w:bCs/>
                <w:lang w:val="fr-FR"/>
              </w:rPr>
              <w:t>15 h 00</w:t>
            </w:r>
            <w:r w:rsidR="00E02A8B">
              <w:rPr>
                <w:bCs/>
                <w:lang w:val="fr-FR"/>
              </w:rPr>
              <w:noBreakHyphen/>
            </w:r>
            <w:r w:rsidRPr="004054F9">
              <w:rPr>
                <w:bCs/>
                <w:lang w:val="fr-FR"/>
              </w:rPr>
              <w:t>18 h 00</w:t>
            </w:r>
          </w:p>
        </w:tc>
        <w:tc>
          <w:tcPr>
            <w:tcW w:w="1701" w:type="dxa"/>
            <w:shd w:val="clear" w:color="auto" w:fill="auto"/>
          </w:tcPr>
          <w:p w:rsidR="00E53E10" w:rsidRPr="004054F9" w:rsidRDefault="00E53E10" w:rsidP="000C636D">
            <w:pPr>
              <w:keepNext/>
              <w:spacing w:before="40" w:after="120"/>
              <w:ind w:right="113"/>
              <w:rPr>
                <w:lang w:val="fr-FR"/>
              </w:rPr>
            </w:pPr>
            <w:r w:rsidRPr="004054F9">
              <w:rPr>
                <w:lang w:val="fr-FR"/>
              </w:rPr>
              <w:t>7</w:t>
            </w:r>
          </w:p>
        </w:tc>
        <w:tc>
          <w:tcPr>
            <w:tcW w:w="4990" w:type="dxa"/>
            <w:shd w:val="clear" w:color="auto" w:fill="auto"/>
          </w:tcPr>
          <w:p w:rsidR="00E53E10" w:rsidRPr="004054F9" w:rsidRDefault="00E53E10" w:rsidP="000C636D">
            <w:pPr>
              <w:keepNext/>
              <w:spacing w:before="40" w:after="120"/>
              <w:ind w:right="113"/>
              <w:rPr>
                <w:lang w:val="fr-FR"/>
              </w:rPr>
            </w:pPr>
            <w:r w:rsidRPr="004054F9">
              <w:t>Examen des rapports soumis par les États parties en</w:t>
            </w:r>
            <w:r w:rsidR="00AB6EB7">
              <w:t> </w:t>
            </w:r>
            <w:r w:rsidRPr="004054F9">
              <w:t>application de l</w:t>
            </w:r>
            <w:r w:rsidR="007D2C6C" w:rsidRPr="004054F9">
              <w:t>’</w:t>
            </w:r>
            <w:r w:rsidRPr="004054F9">
              <w:t>article</w:t>
            </w:r>
            <w:r w:rsidR="00AB6EB7">
              <w:t> </w:t>
            </w:r>
            <w:r w:rsidRPr="004054F9">
              <w:t xml:space="preserve">73 de la Convention: deuxième rapport périodique des </w:t>
            </w:r>
            <w:r w:rsidRPr="004054F9">
              <w:rPr>
                <w:lang w:val="fr-FR"/>
              </w:rPr>
              <w:t xml:space="preserve">Philippines (CMW/C/PHL/2) </w:t>
            </w:r>
            <w:r w:rsidR="002525A4">
              <w:rPr>
                <w:lang w:val="fr-FR"/>
              </w:rPr>
              <w:br/>
            </w:r>
            <w:r w:rsidRPr="004054F9">
              <w:rPr>
                <w:lang w:val="fr-FR"/>
              </w:rPr>
              <w:t>(</w:t>
            </w:r>
            <w:r w:rsidRPr="002525A4">
              <w:rPr>
                <w:i/>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Vendredi 4 avril</w:t>
            </w:r>
          </w:p>
        </w:tc>
        <w:tc>
          <w:tcPr>
            <w:tcW w:w="1701" w:type="dxa"/>
            <w:shd w:val="clear" w:color="auto" w:fill="auto"/>
          </w:tcPr>
          <w:p w:rsidR="00E53E10" w:rsidRPr="004054F9" w:rsidRDefault="00E53E10" w:rsidP="004054F9">
            <w:pPr>
              <w:spacing w:before="40" w:after="120"/>
              <w:ind w:right="113"/>
              <w:rPr>
                <w:bCs/>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Cs/>
                <w:lang w:val="fr-FR"/>
              </w:rPr>
            </w:pPr>
            <w:r w:rsidRPr="004054F9">
              <w:rPr>
                <w:b/>
                <w:lang w:val="fr-FR"/>
              </w:rPr>
              <w:t>250</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bCs/>
                <w:lang w:val="fr-FR"/>
              </w:rPr>
            </w:pPr>
            <w:r w:rsidRPr="004054F9">
              <w:rPr>
                <w:bCs/>
                <w:lang w:val="fr-FR"/>
              </w:rPr>
              <w:t>7</w:t>
            </w:r>
          </w:p>
        </w:tc>
        <w:tc>
          <w:tcPr>
            <w:tcW w:w="4990" w:type="dxa"/>
            <w:shd w:val="clear" w:color="auto" w:fill="auto"/>
          </w:tcPr>
          <w:p w:rsidR="00E53E10" w:rsidRPr="004054F9" w:rsidRDefault="00E53E10" w:rsidP="004054F9">
            <w:pPr>
              <w:spacing w:before="40" w:after="120"/>
              <w:ind w:right="113"/>
              <w:rPr>
                <w:bCs/>
                <w:lang w:val="fr-FR"/>
              </w:rPr>
            </w:pPr>
            <w:r w:rsidRPr="004054F9">
              <w:t xml:space="preserve">Examen des rapports soumis par les États parties: deuxième rapport périodique des </w:t>
            </w:r>
            <w:r w:rsidRPr="004054F9">
              <w:rPr>
                <w:lang w:val="fr-FR"/>
              </w:rPr>
              <w:t>Philippines (</w:t>
            </w:r>
            <w:r w:rsidRPr="00AB6EB7">
              <w:rPr>
                <w:i/>
                <w:lang w:val="fr-FR"/>
              </w:rPr>
              <w:t>suite</w:t>
            </w:r>
            <w:r w:rsidRPr="004054F9">
              <w:rPr>
                <w:lang w:val="fr-FR"/>
              </w:rPr>
              <w:t xml:space="preserve">) </w:t>
            </w:r>
            <w:r w:rsidRPr="004054F9">
              <w:rPr>
                <w:iCs/>
                <w:lang w:val="fr-FR"/>
              </w:rPr>
              <w:t>(</w:t>
            </w:r>
            <w:r w:rsidRPr="002525A4">
              <w:rPr>
                <w:i/>
                <w:iCs/>
                <w:lang w:val="fr-FR"/>
              </w:rPr>
              <w:t>séance publique</w:t>
            </w:r>
            <w:r w:rsidRPr="004054F9">
              <w:rPr>
                <w:iCs/>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251</w:t>
            </w:r>
            <w:r w:rsidRPr="004054F9">
              <w:rPr>
                <w:b/>
                <w:vertAlign w:val="superscript"/>
                <w:lang w:val="fr-FR"/>
              </w:rPr>
              <w:t>e</w:t>
            </w:r>
            <w:r w:rsidRPr="004054F9">
              <w:rPr>
                <w:b/>
                <w:lang w:val="fr-FR"/>
              </w:rPr>
              <w:t xml:space="preserve"> séance</w:t>
            </w:r>
            <w:r w:rsidRPr="004054F9">
              <w:rPr>
                <w:b/>
                <w:lang w:val="fr-FR"/>
              </w:rPr>
              <w:br/>
            </w:r>
            <w:r w:rsidR="00E02A8B">
              <w:rPr>
                <w:bCs/>
                <w:lang w:val="fr-FR"/>
              </w:rPr>
              <w:t>15 h 00</w:t>
            </w:r>
            <w:r w:rsidR="00E02A8B">
              <w:rPr>
                <w:bCs/>
                <w:lang w:val="fr-FR"/>
              </w:rPr>
              <w:noBreakHyphen/>
            </w:r>
            <w:r w:rsidRPr="004054F9">
              <w:rPr>
                <w:bCs/>
                <w:lang w:val="fr-FR"/>
              </w:rPr>
              <w:t>18 h 00</w:t>
            </w:r>
          </w:p>
        </w:tc>
        <w:tc>
          <w:tcPr>
            <w:tcW w:w="1701" w:type="dxa"/>
            <w:shd w:val="clear" w:color="auto" w:fill="auto"/>
          </w:tcPr>
          <w:p w:rsidR="00E53E10" w:rsidRPr="004054F9" w:rsidRDefault="00E53E10" w:rsidP="004054F9">
            <w:pPr>
              <w:spacing w:before="40" w:after="120"/>
              <w:ind w:right="113"/>
              <w:rPr>
                <w:bCs/>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bCs/>
                <w:lang w:val="fr-FR"/>
              </w:rPr>
            </w:pPr>
            <w:r w:rsidRPr="004054F9">
              <w:t>Groupe de travail plénier</w:t>
            </w:r>
            <w:r w:rsidR="00B2376D">
              <w:t xml:space="preserve"> </w:t>
            </w:r>
            <w:r w:rsidRPr="004054F9">
              <w:rPr>
                <w:lang w:val="fr-FR"/>
              </w:rPr>
              <w:t>(</w:t>
            </w:r>
            <w:r w:rsidRPr="002525A4">
              <w:rPr>
                <w:i/>
                <w:iCs/>
                <w:lang w:val="fr-FR"/>
              </w:rPr>
              <w:t>séance privée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 xml:space="preserve">Lundi 7 avril </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252</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253</w:t>
            </w:r>
            <w:r w:rsidRPr="004054F9">
              <w:rPr>
                <w:b/>
                <w:vertAlign w:val="superscript"/>
                <w:lang w:val="fr-FR"/>
              </w:rPr>
              <w:t>e</w:t>
            </w:r>
            <w:r w:rsidRPr="004054F9">
              <w:rPr>
                <w:b/>
                <w:lang w:val="fr-FR"/>
              </w:rPr>
              <w:t xml:space="preserve"> séance</w:t>
            </w:r>
            <w:r w:rsidRPr="004054F9">
              <w:rPr>
                <w:b/>
                <w:lang w:val="fr-FR"/>
              </w:rPr>
              <w:br/>
            </w:r>
            <w:r w:rsidR="00E02A8B">
              <w:rPr>
                <w:bCs/>
                <w:lang w:val="fr-FR"/>
              </w:rPr>
              <w:t>15 h 00</w:t>
            </w:r>
            <w:r w:rsidR="00E02A8B">
              <w:rPr>
                <w:bCs/>
                <w:lang w:val="fr-FR"/>
              </w:rPr>
              <w:noBreakHyphen/>
            </w:r>
            <w:r w:rsidRPr="004054F9">
              <w:rPr>
                <w:bCs/>
                <w:lang w:val="fr-FR"/>
              </w:rPr>
              <w:t>18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 xml:space="preserve">9 </w:t>
            </w:r>
          </w:p>
        </w:tc>
        <w:tc>
          <w:tcPr>
            <w:tcW w:w="4990" w:type="dxa"/>
            <w:shd w:val="clear" w:color="auto" w:fill="auto"/>
          </w:tcPr>
          <w:p w:rsidR="00E53E10" w:rsidRPr="004054F9" w:rsidRDefault="00E53E10" w:rsidP="004054F9">
            <w:pPr>
              <w:spacing w:before="40" w:after="120"/>
              <w:ind w:right="113"/>
              <w:rPr>
                <w:lang w:val="fr-FR"/>
              </w:rPr>
            </w:pPr>
            <w:r w:rsidRPr="004054F9">
              <w:rPr>
                <w:lang w:val="fr-FR"/>
              </w:rPr>
              <w:t>Débat général (</w:t>
            </w:r>
            <w:r w:rsidRPr="002525A4">
              <w:rPr>
                <w:i/>
                <w:iCs/>
                <w:lang w:val="fr-FR"/>
              </w:rPr>
              <w:t>séance publique</w:t>
            </w:r>
            <w:r w:rsidRPr="004054F9">
              <w:rPr>
                <w:lang w:val="fr-FR"/>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 xml:space="preserve">Mardi 8 avril </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254</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255</w:t>
            </w:r>
            <w:r w:rsidRPr="004054F9">
              <w:rPr>
                <w:b/>
                <w:vertAlign w:val="superscript"/>
                <w:lang w:val="fr-FR"/>
              </w:rPr>
              <w:t>e</w:t>
            </w:r>
            <w:r w:rsidRPr="004054F9">
              <w:rPr>
                <w:b/>
                <w:lang w:val="fr-FR"/>
              </w:rPr>
              <w:t xml:space="preserve"> séance</w:t>
            </w:r>
            <w:r w:rsidRPr="004054F9">
              <w:rPr>
                <w:b/>
                <w:lang w:val="fr-FR"/>
              </w:rPr>
              <w:br/>
            </w:r>
            <w:r w:rsidR="00E02A8B">
              <w:rPr>
                <w:bCs/>
                <w:lang w:val="fr-FR"/>
              </w:rPr>
              <w:t>15 h 00</w:t>
            </w:r>
            <w:r w:rsidR="00E02A8B">
              <w:rPr>
                <w:bCs/>
                <w:lang w:val="fr-FR"/>
              </w:rPr>
              <w:noBreakHyphen/>
            </w:r>
            <w:r w:rsidRPr="004054F9">
              <w:rPr>
                <w:bCs/>
                <w:lang w:val="fr-FR"/>
              </w:rPr>
              <w:t>18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Mercredi 9 avril</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256</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257</w:t>
            </w:r>
            <w:r w:rsidRPr="004054F9">
              <w:rPr>
                <w:b/>
                <w:vertAlign w:val="superscript"/>
                <w:lang w:val="fr-FR"/>
              </w:rPr>
              <w:t>e</w:t>
            </w:r>
            <w:r w:rsidRPr="004054F9">
              <w:rPr>
                <w:b/>
                <w:lang w:val="fr-FR"/>
              </w:rPr>
              <w:t xml:space="preserve"> séance</w:t>
            </w:r>
            <w:r w:rsidRPr="004054F9">
              <w:rPr>
                <w:b/>
                <w:lang w:val="fr-FR"/>
              </w:rPr>
              <w:br/>
            </w:r>
            <w:r w:rsidR="001847CB">
              <w:rPr>
                <w:bCs/>
                <w:lang w:val="fr-FR"/>
              </w:rPr>
              <w:t>15 h 00</w:t>
            </w:r>
            <w:r w:rsidR="001847CB">
              <w:rPr>
                <w:bCs/>
                <w:lang w:val="fr-FR"/>
              </w:rPr>
              <w:noBreakHyphen/>
            </w:r>
            <w:r w:rsidRPr="004054F9">
              <w:rPr>
                <w:bCs/>
                <w:lang w:val="fr-FR"/>
              </w:rPr>
              <w:t>18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Jeudi 10 avril</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258</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r w:rsidRPr="004054F9">
              <w:t xml:space="preserve"> </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259</w:t>
            </w:r>
            <w:r w:rsidRPr="004054F9">
              <w:rPr>
                <w:b/>
                <w:vertAlign w:val="superscript"/>
                <w:lang w:val="fr-FR"/>
              </w:rPr>
              <w:t>e</w:t>
            </w:r>
            <w:r w:rsidRPr="004054F9">
              <w:rPr>
                <w:b/>
                <w:lang w:val="fr-FR"/>
              </w:rPr>
              <w:t xml:space="preserve"> séance</w:t>
            </w:r>
            <w:r w:rsidRPr="004054F9">
              <w:rPr>
                <w:b/>
                <w:lang w:val="fr-FR"/>
              </w:rPr>
              <w:br/>
            </w:r>
            <w:r w:rsidR="001847CB">
              <w:rPr>
                <w:bCs/>
                <w:lang w:val="fr-FR"/>
              </w:rPr>
              <w:t>15 h 00</w:t>
            </w:r>
            <w:r w:rsidR="001847CB">
              <w:rPr>
                <w:bCs/>
                <w:lang w:val="fr-FR"/>
              </w:rPr>
              <w:noBreakHyphen/>
            </w:r>
            <w:r w:rsidRPr="004054F9">
              <w:rPr>
                <w:bCs/>
                <w:lang w:val="fr-FR"/>
              </w:rPr>
              <w:t>18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r w:rsidRPr="004054F9">
              <w:t xml:space="preserve"> </w:t>
            </w: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b/>
                <w:lang w:val="fr-FR"/>
              </w:rPr>
            </w:pPr>
            <w:r w:rsidRPr="004054F9">
              <w:rPr>
                <w:b/>
                <w:lang w:val="fr-FR"/>
              </w:rPr>
              <w:t>Vendredi 11 avril</w:t>
            </w:r>
          </w:p>
        </w:tc>
        <w:tc>
          <w:tcPr>
            <w:tcW w:w="1701" w:type="dxa"/>
            <w:shd w:val="clear" w:color="auto" w:fill="auto"/>
          </w:tcPr>
          <w:p w:rsidR="00E53E10" w:rsidRPr="004054F9" w:rsidRDefault="00E53E10" w:rsidP="004054F9">
            <w:pPr>
              <w:spacing w:before="40" w:after="120"/>
              <w:ind w:right="113"/>
              <w:rPr>
                <w:lang w:val="fr-FR"/>
              </w:rPr>
            </w:pPr>
          </w:p>
        </w:tc>
        <w:tc>
          <w:tcPr>
            <w:tcW w:w="4990" w:type="dxa"/>
            <w:shd w:val="clear" w:color="auto" w:fill="auto"/>
          </w:tcPr>
          <w:p w:rsidR="00E53E10" w:rsidRPr="004054F9" w:rsidRDefault="00E53E10" w:rsidP="004054F9">
            <w:pPr>
              <w:spacing w:before="40" w:after="120"/>
              <w:ind w:right="113"/>
              <w:rPr>
                <w:lang w:val="fr-FR"/>
              </w:rPr>
            </w:pPr>
          </w:p>
        </w:tc>
      </w:tr>
      <w:tr w:rsidR="00E53E10" w:rsidRPr="004054F9" w:rsidTr="000C636D">
        <w:tblPrEx>
          <w:tblCellMar>
            <w:top w:w="0" w:type="dxa"/>
            <w:left w:w="0" w:type="dxa"/>
            <w:bottom w:w="0" w:type="dxa"/>
            <w:right w:w="0" w:type="dxa"/>
          </w:tblCellMar>
        </w:tblPrEx>
        <w:tc>
          <w:tcPr>
            <w:tcW w:w="1814" w:type="dxa"/>
            <w:shd w:val="clear" w:color="auto" w:fill="auto"/>
          </w:tcPr>
          <w:p w:rsidR="00E53E10" w:rsidRPr="004054F9" w:rsidRDefault="00E53E10" w:rsidP="004054F9">
            <w:pPr>
              <w:spacing w:before="40" w:after="120"/>
              <w:ind w:right="113"/>
              <w:rPr>
                <w:lang w:val="fr-FR"/>
              </w:rPr>
            </w:pPr>
            <w:r w:rsidRPr="004054F9">
              <w:rPr>
                <w:b/>
                <w:lang w:val="fr-FR"/>
              </w:rPr>
              <w:t>260</w:t>
            </w:r>
            <w:r w:rsidRPr="004054F9">
              <w:rPr>
                <w:b/>
                <w:vertAlign w:val="superscript"/>
                <w:lang w:val="fr-FR"/>
              </w:rPr>
              <w:t>e</w:t>
            </w:r>
            <w:r w:rsidRPr="004054F9">
              <w:rPr>
                <w:b/>
                <w:lang w:val="fr-FR"/>
              </w:rPr>
              <w:t xml:space="preserve"> séance</w:t>
            </w:r>
            <w:r w:rsidRPr="004054F9">
              <w:rPr>
                <w:b/>
                <w:lang w:val="fr-FR"/>
              </w:rPr>
              <w:br/>
            </w:r>
            <w:r w:rsidR="00E02A8B">
              <w:rPr>
                <w:lang w:val="fr-FR"/>
              </w:rPr>
              <w:t>10 h 00</w:t>
            </w:r>
            <w:r w:rsidR="00E02A8B">
              <w:rPr>
                <w:lang w:val="fr-FR"/>
              </w:rPr>
              <w:noBreakHyphen/>
            </w:r>
            <w:r w:rsidRPr="004054F9">
              <w:rPr>
                <w:lang w:val="fr-FR"/>
              </w:rPr>
              <w:t>13 h 00</w:t>
            </w:r>
          </w:p>
        </w:tc>
        <w:tc>
          <w:tcPr>
            <w:tcW w:w="1701" w:type="dxa"/>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p>
        </w:tc>
      </w:tr>
      <w:tr w:rsidR="00E53E10" w:rsidRPr="004054F9" w:rsidTr="000C636D">
        <w:tblPrEx>
          <w:tblCellMar>
            <w:top w:w="0" w:type="dxa"/>
            <w:left w:w="0" w:type="dxa"/>
            <w:bottom w:w="0" w:type="dxa"/>
            <w:right w:w="0" w:type="dxa"/>
          </w:tblCellMar>
        </w:tblPrEx>
        <w:tc>
          <w:tcPr>
            <w:tcW w:w="1814" w:type="dxa"/>
            <w:tcBorders>
              <w:bottom w:val="single" w:sz="12" w:space="0" w:color="auto"/>
            </w:tcBorders>
            <w:shd w:val="clear" w:color="auto" w:fill="auto"/>
          </w:tcPr>
          <w:p w:rsidR="00E53E10" w:rsidRPr="004054F9" w:rsidRDefault="00E53E10" w:rsidP="004054F9">
            <w:pPr>
              <w:spacing w:before="40" w:after="120"/>
              <w:ind w:right="113"/>
              <w:rPr>
                <w:lang w:val="fr-FR"/>
              </w:rPr>
            </w:pPr>
            <w:r w:rsidRPr="004054F9">
              <w:rPr>
                <w:b/>
                <w:lang w:val="fr-FR"/>
              </w:rPr>
              <w:t>261</w:t>
            </w:r>
            <w:r w:rsidRPr="004054F9">
              <w:rPr>
                <w:b/>
                <w:vertAlign w:val="superscript"/>
                <w:lang w:val="fr-FR"/>
              </w:rPr>
              <w:t>e</w:t>
            </w:r>
            <w:r w:rsidRPr="004054F9">
              <w:rPr>
                <w:b/>
                <w:lang w:val="fr-FR"/>
              </w:rPr>
              <w:t xml:space="preserve"> séance</w:t>
            </w:r>
            <w:r w:rsidRPr="004054F9">
              <w:rPr>
                <w:b/>
                <w:lang w:val="fr-FR"/>
              </w:rPr>
              <w:br/>
            </w:r>
            <w:r w:rsidR="00E02A8B">
              <w:rPr>
                <w:bCs/>
                <w:lang w:val="fr-FR"/>
              </w:rPr>
              <w:t>15 h 00</w:t>
            </w:r>
            <w:r w:rsidR="00E02A8B">
              <w:rPr>
                <w:bCs/>
                <w:lang w:val="fr-FR"/>
              </w:rPr>
              <w:noBreakHyphen/>
            </w:r>
            <w:r w:rsidRPr="004054F9">
              <w:rPr>
                <w:bCs/>
                <w:lang w:val="fr-FR"/>
              </w:rPr>
              <w:t>18 h 00</w:t>
            </w:r>
          </w:p>
        </w:tc>
        <w:tc>
          <w:tcPr>
            <w:tcW w:w="1701" w:type="dxa"/>
            <w:tcBorders>
              <w:bottom w:val="single" w:sz="12" w:space="0" w:color="auto"/>
            </w:tcBorders>
            <w:shd w:val="clear" w:color="auto" w:fill="auto"/>
          </w:tcPr>
          <w:p w:rsidR="00E53E10" w:rsidRPr="004054F9" w:rsidRDefault="00E53E10" w:rsidP="004054F9">
            <w:pPr>
              <w:spacing w:before="40" w:after="120"/>
              <w:ind w:right="113"/>
              <w:rPr>
                <w:lang w:val="fr-FR"/>
              </w:rPr>
            </w:pPr>
            <w:r w:rsidRPr="004054F9">
              <w:rPr>
                <w:lang w:val="fr-FR"/>
              </w:rPr>
              <w:t>5, 6, 7, 8, 9, 10</w:t>
            </w:r>
          </w:p>
        </w:tc>
        <w:tc>
          <w:tcPr>
            <w:tcW w:w="4990" w:type="dxa"/>
            <w:tcBorders>
              <w:bottom w:val="single" w:sz="12" w:space="0" w:color="auto"/>
            </w:tcBorders>
            <w:shd w:val="clear" w:color="auto" w:fill="auto"/>
          </w:tcPr>
          <w:p w:rsidR="00E53E10" w:rsidRPr="004054F9" w:rsidRDefault="00E53E10" w:rsidP="004054F9">
            <w:pPr>
              <w:spacing w:before="40" w:after="120"/>
              <w:ind w:right="113"/>
              <w:rPr>
                <w:lang w:val="fr-FR"/>
              </w:rPr>
            </w:pPr>
            <w:r w:rsidRPr="004054F9">
              <w:t xml:space="preserve">Groupe de travail plénier </w:t>
            </w:r>
            <w:r w:rsidRPr="004054F9">
              <w:rPr>
                <w:iCs/>
              </w:rPr>
              <w:t>(</w:t>
            </w:r>
            <w:r w:rsidRPr="002525A4">
              <w:rPr>
                <w:i/>
                <w:iCs/>
              </w:rPr>
              <w:t>séance privée</w:t>
            </w:r>
            <w:r w:rsidRPr="004054F9">
              <w:rPr>
                <w:iCs/>
              </w:rPr>
              <w:t>)</w:t>
            </w:r>
            <w:r w:rsidRPr="004054F9">
              <w:rPr>
                <w:lang w:val="fr-FR"/>
              </w:rPr>
              <w:br/>
            </w:r>
            <w:r w:rsidRPr="004054F9">
              <w:t xml:space="preserve">Clôture de la session </w:t>
            </w:r>
            <w:r w:rsidRPr="004054F9">
              <w:rPr>
                <w:lang w:val="fr-FR"/>
              </w:rPr>
              <w:t>(</w:t>
            </w:r>
            <w:r w:rsidRPr="002525A4">
              <w:rPr>
                <w:i/>
                <w:iCs/>
                <w:lang w:val="fr-FR"/>
              </w:rPr>
              <w:t>séance publique</w:t>
            </w:r>
            <w:r w:rsidR="002525A4">
              <w:rPr>
                <w:lang w:val="fr-FR"/>
              </w:rPr>
              <w:t>)</w:t>
            </w:r>
          </w:p>
        </w:tc>
      </w:tr>
    </w:tbl>
    <w:p w:rsidR="00FF1DBD" w:rsidRPr="00F76EA9" w:rsidRDefault="00F76EA9" w:rsidP="00F76EA9">
      <w:pPr>
        <w:pStyle w:val="SingleTxtG"/>
        <w:spacing w:before="240" w:after="0"/>
        <w:jc w:val="center"/>
        <w:rPr>
          <w:u w:val="single"/>
        </w:rPr>
      </w:pPr>
      <w:r>
        <w:rPr>
          <w:u w:val="single"/>
        </w:rPr>
        <w:tab/>
      </w:r>
      <w:r>
        <w:rPr>
          <w:u w:val="single"/>
        </w:rPr>
        <w:tab/>
      </w:r>
      <w:r>
        <w:rPr>
          <w:u w:val="single"/>
        </w:rPr>
        <w:tab/>
      </w:r>
    </w:p>
    <w:sectPr w:rsidR="00FF1DBD" w:rsidRPr="00F76EA9" w:rsidSect="006E09E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AF3" w:rsidRDefault="00DB5AF3"/>
  </w:endnote>
  <w:endnote w:type="continuationSeparator" w:id="0">
    <w:p w:rsidR="00DB5AF3" w:rsidRDefault="00DB5AF3"/>
  </w:endnote>
  <w:endnote w:type="continuationNotice" w:id="1">
    <w:p w:rsidR="00DB5AF3" w:rsidRPr="00720D24" w:rsidRDefault="00DB5AF3"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E0" w:rsidRPr="006E09E4" w:rsidRDefault="007342E0" w:rsidP="006E09E4">
    <w:pPr>
      <w:pStyle w:val="Footer"/>
      <w:tabs>
        <w:tab w:val="right" w:pos="9638"/>
      </w:tabs>
    </w:pPr>
    <w:r w:rsidRPr="006E09E4">
      <w:rPr>
        <w:b/>
        <w:sz w:val="18"/>
      </w:rPr>
      <w:fldChar w:fldCharType="begin"/>
    </w:r>
    <w:r w:rsidRPr="006E09E4">
      <w:rPr>
        <w:b/>
        <w:sz w:val="18"/>
      </w:rPr>
      <w:instrText xml:space="preserve"> PAGE  \* MERGEFORMAT </w:instrText>
    </w:r>
    <w:r w:rsidRPr="006E09E4">
      <w:rPr>
        <w:b/>
        <w:sz w:val="18"/>
      </w:rPr>
      <w:fldChar w:fldCharType="separate"/>
    </w:r>
    <w:r w:rsidR="00871513">
      <w:rPr>
        <w:b/>
        <w:noProof/>
        <w:sz w:val="18"/>
      </w:rPr>
      <w:t>6</w:t>
    </w:r>
    <w:r w:rsidRPr="006E09E4">
      <w:rPr>
        <w:b/>
        <w:sz w:val="18"/>
      </w:rPr>
      <w:fldChar w:fldCharType="end"/>
    </w:r>
    <w:r>
      <w:rPr>
        <w:b/>
        <w:sz w:val="18"/>
      </w:rPr>
      <w:tab/>
    </w:r>
    <w:r>
      <w:t>GE.14-40247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E0" w:rsidRPr="006E09E4" w:rsidRDefault="007342E0" w:rsidP="006E09E4">
    <w:pPr>
      <w:pStyle w:val="Footer"/>
      <w:tabs>
        <w:tab w:val="right" w:pos="9638"/>
      </w:tabs>
      <w:rPr>
        <w:b/>
        <w:sz w:val="18"/>
      </w:rPr>
    </w:pPr>
    <w:r>
      <w:t>GE.14-40247</w:t>
    </w:r>
    <w:r>
      <w:tab/>
    </w:r>
    <w:r w:rsidRPr="006E09E4">
      <w:rPr>
        <w:b/>
        <w:sz w:val="18"/>
      </w:rPr>
      <w:fldChar w:fldCharType="begin"/>
    </w:r>
    <w:r w:rsidRPr="006E09E4">
      <w:rPr>
        <w:b/>
        <w:sz w:val="18"/>
      </w:rPr>
      <w:instrText xml:space="preserve"> PAGE  \* MERGEFORMAT </w:instrText>
    </w:r>
    <w:r w:rsidRPr="006E09E4">
      <w:rPr>
        <w:b/>
        <w:sz w:val="18"/>
      </w:rPr>
      <w:fldChar w:fldCharType="separate"/>
    </w:r>
    <w:r w:rsidR="00871513">
      <w:rPr>
        <w:b/>
        <w:noProof/>
        <w:sz w:val="18"/>
      </w:rPr>
      <w:t>7</w:t>
    </w:r>
    <w:r w:rsidRPr="006E09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E0" w:rsidRPr="006E09E4" w:rsidRDefault="007342E0" w:rsidP="006E09E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14-40247  (F)    270114    270114</w:t>
    </w:r>
    <w:r>
      <w:rPr>
        <w:sz w:val="20"/>
      </w:rPr>
      <w:br/>
    </w:r>
    <w:r w:rsidRPr="006E09E4">
      <w:rPr>
        <w:rFonts w:ascii="C39T30Lfz" w:hAnsi="C39T30Lfz"/>
        <w:sz w:val="56"/>
      </w:rPr>
      <w:t></w:t>
    </w:r>
    <w:r w:rsidRPr="006E09E4">
      <w:rPr>
        <w:rFonts w:ascii="C39T30Lfz" w:hAnsi="C39T30Lfz"/>
        <w:sz w:val="56"/>
      </w:rPr>
      <w:t></w:t>
    </w:r>
    <w:r w:rsidRPr="006E09E4">
      <w:rPr>
        <w:rFonts w:ascii="C39T30Lfz" w:hAnsi="C39T30Lfz"/>
        <w:sz w:val="56"/>
      </w:rPr>
      <w:t></w:t>
    </w:r>
    <w:r w:rsidRPr="006E09E4">
      <w:rPr>
        <w:rFonts w:ascii="C39T30Lfz" w:hAnsi="C39T30Lfz"/>
        <w:sz w:val="56"/>
      </w:rPr>
      <w:t></w:t>
    </w:r>
    <w:r w:rsidRPr="006E09E4">
      <w:rPr>
        <w:rFonts w:ascii="C39T30Lfz" w:hAnsi="C39T30Lfz"/>
        <w:sz w:val="56"/>
      </w:rPr>
      <w:t></w:t>
    </w:r>
    <w:r w:rsidRPr="006E09E4">
      <w:rPr>
        <w:rFonts w:ascii="C39T30Lfz" w:hAnsi="C39T30Lfz"/>
        <w:sz w:val="56"/>
      </w:rPr>
      <w:t></w:t>
    </w:r>
    <w:r w:rsidRPr="006E09E4">
      <w:rPr>
        <w:rFonts w:ascii="C39T30Lfz" w:hAnsi="C39T30Lfz"/>
        <w:sz w:val="56"/>
      </w:rPr>
      <w:t></w:t>
    </w:r>
    <w:r w:rsidRPr="006E09E4">
      <w:rPr>
        <w:rFonts w:ascii="C39T30Lfz" w:hAnsi="C39T30Lfz"/>
        <w:sz w:val="56"/>
      </w:rPr>
      <w:t></w:t>
    </w:r>
    <w:r w:rsidRPr="006E09E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AF3" w:rsidRPr="00D27D5E" w:rsidRDefault="00DB5AF3" w:rsidP="00D27D5E">
      <w:pPr>
        <w:tabs>
          <w:tab w:val="right" w:pos="2155"/>
        </w:tabs>
        <w:spacing w:after="80"/>
        <w:ind w:left="680"/>
        <w:rPr>
          <w:u w:val="single"/>
        </w:rPr>
      </w:pPr>
      <w:r>
        <w:rPr>
          <w:u w:val="single"/>
        </w:rPr>
        <w:tab/>
      </w:r>
    </w:p>
  </w:footnote>
  <w:footnote w:type="continuationSeparator" w:id="0">
    <w:p w:rsidR="00DB5AF3" w:rsidRPr="00276B0B" w:rsidRDefault="00DB5AF3" w:rsidP="00276B0B">
      <w:pPr>
        <w:tabs>
          <w:tab w:val="right" w:pos="2155"/>
        </w:tabs>
        <w:spacing w:after="80"/>
        <w:ind w:left="680"/>
        <w:rPr>
          <w:u w:val="single"/>
        </w:rPr>
      </w:pPr>
      <w:r w:rsidRPr="00276B0B">
        <w:rPr>
          <w:u w:val="single"/>
        </w:rPr>
        <w:tab/>
      </w:r>
    </w:p>
  </w:footnote>
  <w:footnote w:type="continuationNotice" w:id="1">
    <w:p w:rsidR="00DB5AF3" w:rsidRPr="00720D24" w:rsidRDefault="00DB5AF3" w:rsidP="00720D24">
      <w:pPr>
        <w:spacing w:line="240" w:lineRule="auto"/>
        <w:rPr>
          <w:sz w:val="2"/>
          <w:szCs w:val="2"/>
        </w:rPr>
      </w:pPr>
    </w:p>
  </w:footnote>
  <w:footnote w:id="2">
    <w:p w:rsidR="007342E0" w:rsidRPr="00827A13" w:rsidRDefault="007342E0">
      <w:pPr>
        <w:pStyle w:val="FootnoteText"/>
      </w:pPr>
      <w:r>
        <w:tab/>
      </w:r>
      <w:r w:rsidRPr="00827A13">
        <w:rPr>
          <w:rStyle w:val="FootnoteReference"/>
          <w:sz w:val="20"/>
          <w:vertAlign w:val="baseline"/>
        </w:rPr>
        <w:t>*</w:t>
      </w:r>
      <w:r>
        <w:rPr>
          <w:sz w:val="20"/>
        </w:rPr>
        <w:tab/>
      </w:r>
      <w:r w:rsidRPr="00946D1C">
        <w:rPr>
          <w:bCs/>
          <w:szCs w:val="18"/>
        </w:rPr>
        <w:t xml:space="preserve">Liste des points à traiter établie avant la soumission des rapports adoptée à la </w:t>
      </w:r>
      <w:r>
        <w:rPr>
          <w:bCs/>
          <w:szCs w:val="18"/>
        </w:rPr>
        <w:t>dix-huitième session du Comité.</w:t>
      </w:r>
    </w:p>
  </w:footnote>
  <w:footnote w:id="3">
    <w:p w:rsidR="007342E0" w:rsidRPr="00827A13" w:rsidRDefault="007342E0">
      <w:pPr>
        <w:pStyle w:val="FootnoteText"/>
      </w:pPr>
      <w:r>
        <w:tab/>
      </w:r>
      <w:r w:rsidRPr="00827A13">
        <w:rPr>
          <w:rStyle w:val="FootnoteReference"/>
          <w:sz w:val="20"/>
          <w:vertAlign w:val="baseline"/>
        </w:rPr>
        <w:t>**</w:t>
      </w:r>
      <w:r>
        <w:rPr>
          <w:sz w:val="20"/>
        </w:rPr>
        <w:tab/>
      </w:r>
      <w:r w:rsidRPr="00946D1C">
        <w:rPr>
          <w:bCs/>
          <w:szCs w:val="18"/>
        </w:rPr>
        <w:t xml:space="preserve">Liste des points à traiter établie avant la soumission des rapports adoptée à la </w:t>
      </w:r>
      <w:r>
        <w:rPr>
          <w:bCs/>
          <w:szCs w:val="18"/>
        </w:rPr>
        <w:t>dix-neuvième session du Comité.</w:t>
      </w:r>
    </w:p>
  </w:footnote>
  <w:footnote w:id="4">
    <w:p w:rsidR="007342E0" w:rsidRPr="0079067E" w:rsidRDefault="007342E0" w:rsidP="00E53E10">
      <w:pPr>
        <w:pStyle w:val="FootnoteText"/>
        <w:rPr>
          <w:szCs w:val="18"/>
          <w:lang w:val="en-US"/>
        </w:rPr>
      </w:pPr>
      <w:r w:rsidRPr="0067041A">
        <w:rPr>
          <w:rStyle w:val="FootnoteReference"/>
          <w:vertAlign w:val="baseline"/>
        </w:rPr>
        <w:tab/>
      </w:r>
      <w:r w:rsidRPr="0067041A">
        <w:rPr>
          <w:rStyle w:val="FootnoteReference"/>
          <w:sz w:val="20"/>
          <w:vertAlign w:val="baseline"/>
        </w:rPr>
        <w:t>***</w:t>
      </w:r>
      <w:r>
        <w:rPr>
          <w:rStyle w:val="FootnoteReference"/>
          <w:sz w:val="20"/>
        </w:rPr>
        <w:tab/>
      </w:r>
      <w:r w:rsidRPr="00946D1C">
        <w:rPr>
          <w:bCs/>
          <w:szCs w:val="18"/>
        </w:rPr>
        <w:t xml:space="preserve">Liste des points à traiter établie avant la soumission des rapports </w:t>
      </w:r>
      <w:r>
        <w:rPr>
          <w:bCs/>
          <w:szCs w:val="18"/>
        </w:rPr>
        <w:t>devant être adoptée à la vingtième session du Comité.</w:t>
      </w:r>
    </w:p>
  </w:footnote>
  <w:footnote w:id="5">
    <w:p w:rsidR="007342E0" w:rsidRPr="006A00AC" w:rsidRDefault="007342E0" w:rsidP="00E53E10">
      <w:pPr>
        <w:pStyle w:val="FootnoteText"/>
        <w:rPr>
          <w:szCs w:val="18"/>
          <w:highlight w:val="magenta"/>
          <w:lang w:val="en-US"/>
        </w:rPr>
      </w:pPr>
      <w:r w:rsidRPr="0067041A">
        <w:rPr>
          <w:rStyle w:val="FootnoteReference"/>
          <w:vertAlign w:val="baseline"/>
        </w:rPr>
        <w:tab/>
      </w:r>
      <w:r w:rsidRPr="0067041A">
        <w:rPr>
          <w:rStyle w:val="FootnoteReference"/>
          <w:sz w:val="20"/>
          <w:vertAlign w:val="baseline"/>
        </w:rPr>
        <w:t>*</w:t>
      </w:r>
      <w:r>
        <w:rPr>
          <w:rStyle w:val="FootnoteReference"/>
          <w:sz w:val="20"/>
        </w:rPr>
        <w:tab/>
      </w:r>
      <w:r w:rsidRPr="00946D1C">
        <w:rPr>
          <w:bCs/>
          <w:szCs w:val="18"/>
        </w:rPr>
        <w:t xml:space="preserve">Liste des points à traiter établie avant la soumission des rapports adoptée à la </w:t>
      </w:r>
      <w:r w:rsidRPr="00946D1C">
        <w:rPr>
          <w:szCs w:val="18"/>
        </w:rPr>
        <w:t>seizième</w:t>
      </w:r>
      <w:r w:rsidRPr="00946D1C">
        <w:rPr>
          <w:bCs/>
          <w:szCs w:val="18"/>
        </w:rPr>
        <w:t xml:space="preserve"> session du</w:t>
      </w:r>
      <w:r>
        <w:rPr>
          <w:bCs/>
          <w:szCs w:val="18"/>
        </w:rPr>
        <w:t> </w:t>
      </w:r>
      <w:r w:rsidRPr="00946D1C">
        <w:rPr>
          <w:bCs/>
          <w:szCs w:val="18"/>
        </w:rPr>
        <w:t>Comité.</w:t>
      </w:r>
    </w:p>
  </w:footnote>
  <w:footnote w:id="6">
    <w:p w:rsidR="007342E0" w:rsidRPr="0079067E" w:rsidRDefault="007342E0" w:rsidP="00E53E10">
      <w:pPr>
        <w:pStyle w:val="FootnoteText"/>
        <w:rPr>
          <w:szCs w:val="18"/>
          <w:lang w:val="en-US"/>
        </w:rPr>
      </w:pPr>
      <w:r w:rsidRPr="002E44F8">
        <w:rPr>
          <w:rStyle w:val="FootnoteReference"/>
          <w:vertAlign w:val="baseline"/>
        </w:rPr>
        <w:tab/>
      </w:r>
      <w:r w:rsidRPr="002E44F8">
        <w:rPr>
          <w:rStyle w:val="FootnoteReference"/>
          <w:sz w:val="20"/>
          <w:vertAlign w:val="baseline"/>
        </w:rPr>
        <w:t>**</w:t>
      </w:r>
      <w:r w:rsidRPr="00946D1C">
        <w:rPr>
          <w:rStyle w:val="FootnoteReference"/>
          <w:sz w:val="20"/>
        </w:rPr>
        <w:tab/>
      </w:r>
      <w:r w:rsidRPr="00946D1C">
        <w:rPr>
          <w:bCs/>
          <w:szCs w:val="18"/>
        </w:rPr>
        <w:t xml:space="preserve">Liste des points à traiter établie avant la soumission des rapports adoptée à la </w:t>
      </w:r>
      <w:r>
        <w:rPr>
          <w:bCs/>
          <w:szCs w:val="18"/>
        </w:rPr>
        <w:t>dix-huitième session du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E0" w:rsidRPr="006E09E4" w:rsidRDefault="007342E0">
    <w:pPr>
      <w:pStyle w:val="Header"/>
    </w:pPr>
    <w:r>
      <w:t>CMW/C/20/1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E0" w:rsidRPr="006E09E4" w:rsidRDefault="007342E0" w:rsidP="006E09E4">
    <w:pPr>
      <w:pStyle w:val="Header"/>
      <w:jc w:val="right"/>
    </w:pPr>
    <w:r>
      <w:t>CMW/C/20/1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1A1B"/>
    <w:rsid w:val="00016AC5"/>
    <w:rsid w:val="0006679A"/>
    <w:rsid w:val="000A3177"/>
    <w:rsid w:val="000C636D"/>
    <w:rsid w:val="000F41F2"/>
    <w:rsid w:val="0011323E"/>
    <w:rsid w:val="00124A66"/>
    <w:rsid w:val="00160540"/>
    <w:rsid w:val="00183BD2"/>
    <w:rsid w:val="001847CB"/>
    <w:rsid w:val="00192EEB"/>
    <w:rsid w:val="001A20FB"/>
    <w:rsid w:val="001B779A"/>
    <w:rsid w:val="001D7F8A"/>
    <w:rsid w:val="001E3FEB"/>
    <w:rsid w:val="001E4A02"/>
    <w:rsid w:val="001E6E9C"/>
    <w:rsid w:val="00225A8C"/>
    <w:rsid w:val="002525A4"/>
    <w:rsid w:val="002659F1"/>
    <w:rsid w:val="00276B0B"/>
    <w:rsid w:val="00287E79"/>
    <w:rsid w:val="002928F9"/>
    <w:rsid w:val="00297C70"/>
    <w:rsid w:val="002A5D07"/>
    <w:rsid w:val="002B62B9"/>
    <w:rsid w:val="002C4614"/>
    <w:rsid w:val="002E24D6"/>
    <w:rsid w:val="002E44F8"/>
    <w:rsid w:val="002E7F82"/>
    <w:rsid w:val="003016B7"/>
    <w:rsid w:val="003515AA"/>
    <w:rsid w:val="003545F4"/>
    <w:rsid w:val="00374106"/>
    <w:rsid w:val="00374A5F"/>
    <w:rsid w:val="003976D5"/>
    <w:rsid w:val="003D0B49"/>
    <w:rsid w:val="003D1400"/>
    <w:rsid w:val="003D6C68"/>
    <w:rsid w:val="003F057E"/>
    <w:rsid w:val="004054F9"/>
    <w:rsid w:val="004159D0"/>
    <w:rsid w:val="004161C6"/>
    <w:rsid w:val="004232C0"/>
    <w:rsid w:val="0043662C"/>
    <w:rsid w:val="00462A89"/>
    <w:rsid w:val="00464BCE"/>
    <w:rsid w:val="00481DD5"/>
    <w:rsid w:val="004D6E39"/>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56564"/>
    <w:rsid w:val="0067041A"/>
    <w:rsid w:val="006A64DC"/>
    <w:rsid w:val="006B4590"/>
    <w:rsid w:val="006C340C"/>
    <w:rsid w:val="006C6C0D"/>
    <w:rsid w:val="006E09E4"/>
    <w:rsid w:val="0070347C"/>
    <w:rsid w:val="007155B4"/>
    <w:rsid w:val="007176C1"/>
    <w:rsid w:val="00720D24"/>
    <w:rsid w:val="00720F2B"/>
    <w:rsid w:val="007342E0"/>
    <w:rsid w:val="007374C0"/>
    <w:rsid w:val="007740D9"/>
    <w:rsid w:val="007B4268"/>
    <w:rsid w:val="007C1A1B"/>
    <w:rsid w:val="007D2C6C"/>
    <w:rsid w:val="007F55CB"/>
    <w:rsid w:val="00823B65"/>
    <w:rsid w:val="00827A13"/>
    <w:rsid w:val="00835F37"/>
    <w:rsid w:val="00844750"/>
    <w:rsid w:val="00860728"/>
    <w:rsid w:val="00861513"/>
    <w:rsid w:val="00871513"/>
    <w:rsid w:val="008A27E1"/>
    <w:rsid w:val="008B44C4"/>
    <w:rsid w:val="008C2B33"/>
    <w:rsid w:val="008C648E"/>
    <w:rsid w:val="008E7FAE"/>
    <w:rsid w:val="0090180C"/>
    <w:rsid w:val="00911BF7"/>
    <w:rsid w:val="0091780C"/>
    <w:rsid w:val="00970051"/>
    <w:rsid w:val="00970FCC"/>
    <w:rsid w:val="00977EC8"/>
    <w:rsid w:val="009B3B5F"/>
    <w:rsid w:val="009C4049"/>
    <w:rsid w:val="009D3A8C"/>
    <w:rsid w:val="009E7956"/>
    <w:rsid w:val="009F0CE1"/>
    <w:rsid w:val="00A21A15"/>
    <w:rsid w:val="00A2492E"/>
    <w:rsid w:val="00A40812"/>
    <w:rsid w:val="00A4721C"/>
    <w:rsid w:val="00A75544"/>
    <w:rsid w:val="00AB56AA"/>
    <w:rsid w:val="00AB6EB7"/>
    <w:rsid w:val="00AC67A1"/>
    <w:rsid w:val="00AC7977"/>
    <w:rsid w:val="00AE352C"/>
    <w:rsid w:val="00B2376D"/>
    <w:rsid w:val="00B32E2D"/>
    <w:rsid w:val="00B61990"/>
    <w:rsid w:val="00B90233"/>
    <w:rsid w:val="00B956C1"/>
    <w:rsid w:val="00BB05C0"/>
    <w:rsid w:val="00BB643D"/>
    <w:rsid w:val="00BF0556"/>
    <w:rsid w:val="00C261F8"/>
    <w:rsid w:val="00C26D21"/>
    <w:rsid w:val="00C33100"/>
    <w:rsid w:val="00CB61AE"/>
    <w:rsid w:val="00CD1A71"/>
    <w:rsid w:val="00CD1FBB"/>
    <w:rsid w:val="00CE3B02"/>
    <w:rsid w:val="00D016B5"/>
    <w:rsid w:val="00D034F1"/>
    <w:rsid w:val="00D17A4F"/>
    <w:rsid w:val="00D20E53"/>
    <w:rsid w:val="00D27D5E"/>
    <w:rsid w:val="00D438E8"/>
    <w:rsid w:val="00DB5AF3"/>
    <w:rsid w:val="00DE6D90"/>
    <w:rsid w:val="00DF002F"/>
    <w:rsid w:val="00E0244D"/>
    <w:rsid w:val="00E02A8B"/>
    <w:rsid w:val="00E05051"/>
    <w:rsid w:val="00E503A5"/>
    <w:rsid w:val="00E53E10"/>
    <w:rsid w:val="00E77C5F"/>
    <w:rsid w:val="00E81E94"/>
    <w:rsid w:val="00E82607"/>
    <w:rsid w:val="00E90306"/>
    <w:rsid w:val="00EE32C1"/>
    <w:rsid w:val="00EE505D"/>
    <w:rsid w:val="00F00BB1"/>
    <w:rsid w:val="00F227FB"/>
    <w:rsid w:val="00F233B6"/>
    <w:rsid w:val="00F56C09"/>
    <w:rsid w:val="00F76EA9"/>
    <w:rsid w:val="00FA010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7</Pages>
  <Words>1881</Words>
  <Characters>9617</Characters>
  <Application>Microsoft Office Outlook</Application>
  <DocSecurity>4</DocSecurity>
  <Lines>369</Lines>
  <Paragraphs>249</Paragraphs>
  <ScaleCrop>false</ScaleCrop>
  <HeadingPairs>
    <vt:vector size="2" baseType="variant">
      <vt:variant>
        <vt:lpstr>Titre</vt:lpstr>
      </vt:variant>
      <vt:variant>
        <vt:i4>1</vt:i4>
      </vt:variant>
    </vt:vector>
  </HeadingPairs>
  <TitlesOfParts>
    <vt:vector size="1" baseType="lpstr">
      <vt:lpstr>CMW/C//20/1</vt:lpstr>
    </vt:vector>
  </TitlesOfParts>
  <Company>Corinne</Company>
  <LinksUpToDate>false</LinksUpToDate>
  <CharactersWithSpaces>11249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CMW/C//20/1</dc:title>
  <dc:subject/>
  <dc:creator>CHAUTAGNAT</dc:creator>
  <cp:keywords/>
  <dc:description/>
  <cp:lastModifiedBy>CHAUTAGNAT</cp:lastModifiedBy>
  <cp:revision>2</cp:revision>
  <cp:lastPrinted>2008-02-01T14:27:00Z</cp:lastPrinted>
  <dcterms:created xsi:type="dcterms:W3CDTF">2014-01-27T12:37:00Z</dcterms:created>
  <dcterms:modified xsi:type="dcterms:W3CDTF">2014-01-27T12:37:00Z</dcterms:modified>
</cp:coreProperties>
</file>