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32A7F" w:rsidP="00232A7F">
            <w:pPr>
              <w:jc w:val="right"/>
            </w:pPr>
            <w:r w:rsidRPr="00232A7F">
              <w:rPr>
                <w:sz w:val="40"/>
              </w:rPr>
              <w:t>CRC</w:t>
            </w:r>
            <w:r>
              <w:t>/C/GRC/Q/2-3</w:t>
            </w:r>
          </w:p>
        </w:tc>
      </w:tr>
      <w:tr w:rsidR="002D5AAC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32A7F" w:rsidRDefault="00232A7F" w:rsidP="00DD299D">
            <w:pPr>
              <w:spacing w:before="240"/>
            </w:pPr>
            <w:r>
              <w:t>Distr. general</w:t>
            </w:r>
          </w:p>
          <w:p w:rsidR="00232A7F" w:rsidRDefault="00232A7F" w:rsidP="00232A7F">
            <w:pPr>
              <w:spacing w:line="240" w:lineRule="exact"/>
            </w:pPr>
            <w:r>
              <w:t>13 de julio de 2011</w:t>
            </w:r>
          </w:p>
          <w:p w:rsidR="00232A7F" w:rsidRDefault="00232A7F" w:rsidP="00232A7F">
            <w:pPr>
              <w:spacing w:line="240" w:lineRule="exact"/>
            </w:pPr>
            <w:r>
              <w:t>Español</w:t>
            </w:r>
          </w:p>
          <w:p w:rsidR="002D5AAC" w:rsidRDefault="00232A7F" w:rsidP="00232A7F">
            <w:pPr>
              <w:spacing w:line="240" w:lineRule="exact"/>
            </w:pPr>
            <w:r>
              <w:t>Original: inglés</w:t>
            </w:r>
          </w:p>
        </w:tc>
      </w:tr>
    </w:tbl>
    <w:p w:rsidR="00232A7F" w:rsidRPr="00062848" w:rsidRDefault="00232A7F" w:rsidP="00232A7F">
      <w:pPr>
        <w:spacing w:before="120" w:line="240" w:lineRule="auto"/>
        <w:rPr>
          <w:b/>
          <w:sz w:val="24"/>
          <w:szCs w:val="24"/>
        </w:rPr>
      </w:pPr>
      <w:r w:rsidRPr="00062848">
        <w:rPr>
          <w:b/>
          <w:sz w:val="24"/>
          <w:szCs w:val="24"/>
        </w:rPr>
        <w:t>Comité de los Derechos del Niño</w:t>
      </w:r>
    </w:p>
    <w:p w:rsidR="00232A7F" w:rsidRPr="008826FF" w:rsidRDefault="00232A7F" w:rsidP="00232A7F">
      <w:pPr>
        <w:spacing w:line="240" w:lineRule="auto"/>
        <w:rPr>
          <w:b/>
        </w:rPr>
      </w:pPr>
      <w:r w:rsidRPr="008826FF">
        <w:rPr>
          <w:b/>
        </w:rPr>
        <w:t>58º período de sesiones</w:t>
      </w:r>
    </w:p>
    <w:p w:rsidR="00232A7F" w:rsidRPr="008826FF" w:rsidRDefault="00232A7F" w:rsidP="00232A7F">
      <w:pPr>
        <w:spacing w:after="240" w:line="240" w:lineRule="auto"/>
      </w:pPr>
      <w:r w:rsidRPr="008826FF">
        <w:t>19 de septiembre a 7 de octubre de 2011</w:t>
      </w:r>
    </w:p>
    <w:p w:rsidR="00232A7F" w:rsidRPr="008826FF" w:rsidRDefault="00232A7F" w:rsidP="00232A7F">
      <w:pPr>
        <w:pStyle w:val="HChG"/>
      </w:pPr>
      <w:r w:rsidRPr="008826FF">
        <w:tab/>
      </w:r>
      <w:r w:rsidRPr="008826FF">
        <w:tab/>
        <w:t>Aplicación de la Convenc</w:t>
      </w:r>
      <w:r>
        <w:t>ión sobre los Derechos del Niño</w:t>
      </w:r>
    </w:p>
    <w:p w:rsidR="00232A7F" w:rsidRPr="008826FF" w:rsidRDefault="00232A7F" w:rsidP="00232A7F">
      <w:pPr>
        <w:pStyle w:val="H1G"/>
      </w:pPr>
      <w:r w:rsidRPr="008826FF">
        <w:tab/>
      </w:r>
      <w:r w:rsidRPr="008826FF">
        <w:tab/>
        <w:t>Lista de cuestiones que requieren información adicional y</w:t>
      </w:r>
      <w:r w:rsidRPr="008826FF">
        <w:br/>
        <w:t>actualizada en relación con el examen de los informes periódicos segundo y tercero combinados de Grecia (</w:t>
      </w:r>
      <w:bookmarkStart w:id="0" w:name="OLE_LINK2"/>
      <w:bookmarkStart w:id="1" w:name="OLE_LINK3"/>
      <w:r w:rsidRPr="008826FF">
        <w:t>CRC/C/GRC/</w:t>
      </w:r>
      <w:bookmarkEnd w:id="0"/>
      <w:bookmarkEnd w:id="1"/>
      <w:r w:rsidRPr="008826FF">
        <w:t>Q/2-3)</w:t>
      </w:r>
    </w:p>
    <w:p w:rsidR="00232A7F" w:rsidRPr="008826FF" w:rsidRDefault="00232A7F" w:rsidP="00232A7F">
      <w:pPr>
        <w:pStyle w:val="SingleTxtG"/>
        <w:rPr>
          <w:b/>
        </w:rPr>
      </w:pPr>
      <w:r w:rsidRPr="008826FF">
        <w:rPr>
          <w:b/>
        </w:rPr>
        <w:t>Se pide al Estado parte que presente por escrito información adicional y actualizada, de ser posible antes del 2 de agosto de 2011.</w:t>
      </w:r>
    </w:p>
    <w:p w:rsidR="00232A7F" w:rsidRPr="008826FF" w:rsidRDefault="00232A7F" w:rsidP="00232A7F">
      <w:pPr>
        <w:pStyle w:val="SingleTxtG"/>
        <w:rPr>
          <w:i/>
        </w:rPr>
      </w:pPr>
      <w:r w:rsidRPr="008826FF">
        <w:rPr>
          <w:i/>
        </w:rPr>
        <w:t>En el diálogo con el Estado parte, el Comité puede abordar todos los aspectos de los derechos del niño</w:t>
      </w:r>
      <w:r>
        <w:rPr>
          <w:i/>
        </w:rPr>
        <w:t xml:space="preserve"> contemplados en la Convención.</w:t>
      </w:r>
    </w:p>
    <w:p w:rsidR="00232A7F" w:rsidRPr="008826FF" w:rsidRDefault="00232A7F" w:rsidP="00232A7F">
      <w:pPr>
        <w:pStyle w:val="HChG"/>
      </w:pPr>
      <w:r w:rsidRPr="008826FF">
        <w:tab/>
      </w:r>
      <w:r>
        <w:tab/>
      </w:r>
      <w:r w:rsidRPr="008826FF">
        <w:t>Parte I</w:t>
      </w:r>
    </w:p>
    <w:p w:rsidR="00232A7F" w:rsidRPr="008826FF" w:rsidRDefault="00232A7F" w:rsidP="00232A7F">
      <w:pPr>
        <w:pStyle w:val="SingleTxtG"/>
        <w:rPr>
          <w:b/>
        </w:rPr>
      </w:pPr>
      <w:r w:rsidRPr="008826FF">
        <w:rPr>
          <w:b/>
        </w:rPr>
        <w:t>En esta sección se pide al Estado parte que presente sus respuestas a las siguientes preguntas en un máximo de 30 páginas.</w:t>
      </w:r>
    </w:p>
    <w:p w:rsidR="00232A7F" w:rsidRPr="008826FF" w:rsidRDefault="00232A7F" w:rsidP="00232A7F">
      <w:pPr>
        <w:pStyle w:val="SingleTxtG"/>
      </w:pPr>
      <w:r>
        <w:t>1.</w:t>
      </w:r>
      <w:r w:rsidRPr="008826FF">
        <w:tab/>
        <w:t>Sírvanse proporcionar detalles sobre los progresos realizados por el Estado parte para fortalecer el papel de coordinación intersectorial del Comité Nacional, en particular por lo que respecta a su mandato, estructura (composición) y presupuesto exactos, así como las actividad</w:t>
      </w:r>
      <w:r>
        <w:t>es específicas de que se ocupa.</w:t>
      </w:r>
    </w:p>
    <w:p w:rsidR="00232A7F" w:rsidRPr="008826FF" w:rsidRDefault="00232A7F" w:rsidP="00232A7F">
      <w:pPr>
        <w:pStyle w:val="SingleTxtG"/>
      </w:pPr>
      <w:r>
        <w:t>2.</w:t>
      </w:r>
      <w:r>
        <w:tab/>
      </w:r>
      <w:r w:rsidRPr="008826FF">
        <w:t xml:space="preserve">Faciliten información sobre el cometido del Observatorio Nacional de los Derechos del Niño y expliquen por qué no ha </w:t>
      </w:r>
      <w:r>
        <w:t>funcionado</w:t>
      </w:r>
      <w:r w:rsidRPr="008826FF">
        <w:t xml:space="preserve"> desde su establecimiento en 2001.</w:t>
      </w:r>
    </w:p>
    <w:p w:rsidR="00232A7F" w:rsidRPr="008826FF" w:rsidRDefault="00232A7F" w:rsidP="00232A7F">
      <w:pPr>
        <w:pStyle w:val="SingleTxtG"/>
      </w:pPr>
      <w:r w:rsidRPr="008826FF">
        <w:t>3.</w:t>
      </w:r>
      <w:r w:rsidRPr="008826FF">
        <w:tab/>
        <w:t>Sírvanse suministrar más información sobre el P</w:t>
      </w:r>
      <w:r>
        <w:t>lan de Acción Nacional para los </w:t>
      </w:r>
      <w:r w:rsidRPr="008826FF">
        <w:t>derechos del niño aprobado en 2008. Sírvanse aclarar l</w:t>
      </w:r>
      <w:r>
        <w:t>os plazos establecidos para esa </w:t>
      </w:r>
      <w:r w:rsidRPr="008826FF">
        <w:t>estrategia, su relación con los planes nacionales de desarrollo y s</w:t>
      </w:r>
      <w:r>
        <w:t>u inclusión en el </w:t>
      </w:r>
      <w:r w:rsidRPr="008826FF">
        <w:t xml:space="preserve">presupuesto del Estado, y si su aplicación se </w:t>
      </w:r>
      <w:r>
        <w:t>ajusta a</w:t>
      </w:r>
      <w:r w:rsidRPr="008826FF">
        <w:t xml:space="preserve"> las disposiciones de la Observación general N</w:t>
      </w:r>
      <w:r>
        <w:t>º</w:t>
      </w:r>
      <w:r w:rsidRPr="008826FF">
        <w:t xml:space="preserve"> 5 (2003) del Comité y las recome</w:t>
      </w:r>
      <w:r>
        <w:t>ndaciones realizadas durante el </w:t>
      </w:r>
      <w:r w:rsidRPr="008826FF">
        <w:t>día de debate general sobre "Recurs</w:t>
      </w:r>
      <w:r>
        <w:t xml:space="preserve">os para los derechos del niño – </w:t>
      </w:r>
      <w:r w:rsidRPr="008826FF">
        <w:t>responsa</w:t>
      </w:r>
      <w:r>
        <w:t>bilidad de los Estados" (2007).</w:t>
      </w:r>
    </w:p>
    <w:p w:rsidR="00232A7F" w:rsidRPr="008826FF" w:rsidRDefault="00232A7F" w:rsidP="00232A7F">
      <w:pPr>
        <w:pStyle w:val="SingleTxtG"/>
      </w:pPr>
      <w:r>
        <w:t>4.</w:t>
      </w:r>
      <w:r>
        <w:tab/>
      </w:r>
      <w:r w:rsidRPr="008826FF">
        <w:t xml:space="preserve">Proporcionen datos estadísticos concretos sobre los efectos de la crisis financiera en la pobreza y de los recortes presupuestarios en la protección de los niños. Sírvanse detallar las medidas adoptadas desde 2010 para </w:t>
      </w:r>
      <w:r>
        <w:t>impedir</w:t>
      </w:r>
      <w:r w:rsidRPr="008826FF">
        <w:t xml:space="preserve"> o atenuar los efectos de la crisis financiera en los niños, las</w:t>
      </w:r>
      <w:r>
        <w:t xml:space="preserve"> mujeres y las familias pobres.</w:t>
      </w:r>
    </w:p>
    <w:p w:rsidR="00232A7F" w:rsidRPr="008826FF" w:rsidRDefault="00232A7F" w:rsidP="00232A7F">
      <w:pPr>
        <w:pStyle w:val="SingleTxtG"/>
      </w:pPr>
      <w:r w:rsidRPr="008826FF">
        <w:t>5.</w:t>
      </w:r>
      <w:r w:rsidRPr="008826FF">
        <w:tab/>
        <w:t xml:space="preserve">Sírvanse proporcionar información sobre las medidas adoptadas para establecer un sistema centralizado que abarque todos los aspectos de la Convención con miras a la recopilación y el análisis de datos sobre los niños, especialmente en relación con el maltrato o descuido, los niños con discapacidad y otros niños que necesiten protección especial, </w:t>
      </w:r>
      <w:r>
        <w:t>en particular</w:t>
      </w:r>
      <w:r w:rsidRPr="008826FF">
        <w:t xml:space="preserve"> los romaníes, los migrantes, los solicitantes de asilo y los no acompañados.</w:t>
      </w:r>
    </w:p>
    <w:p w:rsidR="00232A7F" w:rsidRPr="008826FF" w:rsidRDefault="00232A7F" w:rsidP="00232A7F">
      <w:pPr>
        <w:pStyle w:val="SingleTxtG"/>
      </w:pPr>
      <w:r>
        <w:t>6.</w:t>
      </w:r>
      <w:r>
        <w:tab/>
      </w:r>
      <w:r w:rsidRPr="008826FF">
        <w:t xml:space="preserve">Faciliten información sobre las medidas legislativas adoptadas por el Estado parte para armonizar y enmendar las disposiciones </w:t>
      </w:r>
      <w:r>
        <w:t>legales</w:t>
      </w:r>
      <w:r w:rsidRPr="008826FF">
        <w:t xml:space="preserve"> que siguen estableciendo en 17 años la mayoría de edad, en particular los artículos 150 y 155 del Código de Procedimiento Penal y los artículos 347 y 469 del Código Penal, así como cualquier otro artículo que no sea conforme con la Convención.</w:t>
      </w:r>
    </w:p>
    <w:p w:rsidR="00232A7F" w:rsidRPr="008826FF" w:rsidRDefault="00232A7F" w:rsidP="00232A7F">
      <w:pPr>
        <w:pStyle w:val="SingleTxtG"/>
      </w:pPr>
      <w:r>
        <w:t>7.</w:t>
      </w:r>
      <w:r>
        <w:tab/>
      </w:r>
      <w:r w:rsidRPr="008826FF">
        <w:rPr>
          <w:bCs/>
        </w:rPr>
        <w:t xml:space="preserve">Formúlense observaciones sobre la información de que la </w:t>
      </w:r>
      <w:r w:rsidRPr="00232A7F">
        <w:rPr>
          <w:bCs/>
          <w:i/>
        </w:rPr>
        <w:t>sharia</w:t>
      </w:r>
      <w:r w:rsidRPr="008826FF">
        <w:rPr>
          <w:bCs/>
        </w:rPr>
        <w:t xml:space="preserve"> sigue prevaleciendo sobre </w:t>
      </w:r>
      <w:r>
        <w:rPr>
          <w:bCs/>
        </w:rPr>
        <w:t>la legislación nacional</w:t>
      </w:r>
      <w:r w:rsidRPr="008826FF">
        <w:rPr>
          <w:bCs/>
        </w:rPr>
        <w:t xml:space="preserve"> en los ámbitos de la familia y las sucesiones para los musulmanes de Tracia, y de que discrimina entre niños y niñas en cuestiones sucesorias y no tiene en cuenta su interés superior al decidir </w:t>
      </w:r>
      <w:r>
        <w:rPr>
          <w:bCs/>
        </w:rPr>
        <w:t>qué progenitor tendrá</w:t>
      </w:r>
      <w:r w:rsidRPr="008826FF">
        <w:rPr>
          <w:bCs/>
        </w:rPr>
        <w:t xml:space="preserve"> la</w:t>
      </w:r>
      <w:r>
        <w:rPr>
          <w:bCs/>
        </w:rPr>
        <w:t xml:space="preserve"> tutela en caso </w:t>
      </w:r>
      <w:r w:rsidRPr="00FE60C3">
        <w:t>de</w:t>
      </w:r>
      <w:r>
        <w:t> </w:t>
      </w:r>
      <w:r w:rsidRPr="00FE60C3">
        <w:t>divorcio</w:t>
      </w:r>
      <w:r w:rsidRPr="008826FF">
        <w:rPr>
          <w:bCs/>
        </w:rPr>
        <w:t>.</w:t>
      </w:r>
    </w:p>
    <w:p w:rsidR="00232A7F" w:rsidRPr="008826FF" w:rsidRDefault="00232A7F" w:rsidP="00232A7F">
      <w:pPr>
        <w:pStyle w:val="SingleTxtG"/>
      </w:pPr>
      <w:r>
        <w:t>8.</w:t>
      </w:r>
      <w:r w:rsidRPr="008826FF">
        <w:tab/>
        <w:t xml:space="preserve">Sírvanse proporcionar información sobre las medidas adoptadas para proteger </w:t>
      </w:r>
      <w:r>
        <w:t>los derechos de</w:t>
      </w:r>
      <w:r w:rsidRPr="008826FF">
        <w:t xml:space="preserve"> los niños romaníes, los niños que pertenecen a la minoría musulmana, los niños de grupos que se auto</w:t>
      </w:r>
      <w:r>
        <w:t>identifican</w:t>
      </w:r>
      <w:r w:rsidRPr="008826FF">
        <w:t xml:space="preserve"> como minoría macedonia, los niños con discapacidad y </w:t>
      </w:r>
      <w:r>
        <w:t>cualquier otro</w:t>
      </w:r>
      <w:r w:rsidRPr="008826FF">
        <w:t xml:space="preserve"> grupo que necesite protección especial, a fin de que no sufran discriminación</w:t>
      </w:r>
      <w:r w:rsidRPr="008826FF">
        <w:rPr>
          <w:bCs/>
        </w:rPr>
        <w:t>.</w:t>
      </w:r>
    </w:p>
    <w:p w:rsidR="00232A7F" w:rsidRPr="008826FF" w:rsidRDefault="00232A7F" w:rsidP="00232A7F">
      <w:pPr>
        <w:pStyle w:val="SingleTxtG"/>
      </w:pPr>
      <w:r>
        <w:t>9.</w:t>
      </w:r>
      <w:r>
        <w:tab/>
      </w:r>
      <w:r w:rsidRPr="008826FF">
        <w:t xml:space="preserve">Faciliten información sobre las medidas tomadas por el Estado parte para que los niños </w:t>
      </w:r>
      <w:r>
        <w:t>sean escuchados en todos los ámbitos</w:t>
      </w:r>
      <w:r w:rsidRPr="008826FF">
        <w:t xml:space="preserve">, concretamente en el hogar, la escuela, las instituciones de </w:t>
      </w:r>
      <w:r>
        <w:t>guarda</w:t>
      </w:r>
      <w:r w:rsidRPr="008826FF">
        <w:t xml:space="preserve"> y las actuacione</w:t>
      </w:r>
      <w:r>
        <w:t>s judiciales y administrativas.</w:t>
      </w:r>
    </w:p>
    <w:p w:rsidR="00232A7F" w:rsidRPr="008826FF" w:rsidRDefault="00232A7F" w:rsidP="00232A7F">
      <w:pPr>
        <w:pStyle w:val="SingleTxtG"/>
      </w:pPr>
      <w:r w:rsidRPr="008826FF">
        <w:t>10.</w:t>
      </w:r>
      <w:r w:rsidRPr="008826FF">
        <w:tab/>
        <w:t xml:space="preserve">Sírvanse brindar información sobre las medidas adoptadas por el Estado parte para </w:t>
      </w:r>
      <w:r>
        <w:t>garantizar la inscripción</w:t>
      </w:r>
      <w:r w:rsidRPr="008826FF">
        <w:t xml:space="preserve"> de los nombres macedonios y la correcta transliteración de los nombres turcos e</w:t>
      </w:r>
      <w:r>
        <w:t>n los documentos oficiales. Indi</w:t>
      </w:r>
      <w:r w:rsidRPr="008826FF">
        <w:t xml:space="preserve">quen las medidas adoptadas para que los niños romaníes </w:t>
      </w:r>
      <w:r>
        <w:t xml:space="preserve">sean debidamente inscritos al nacer </w:t>
      </w:r>
      <w:r w:rsidRPr="008826FF">
        <w:t xml:space="preserve">y no se conviertan en apátridas. </w:t>
      </w:r>
    </w:p>
    <w:p w:rsidR="00232A7F" w:rsidRPr="008826FF" w:rsidRDefault="00232A7F" w:rsidP="00232A7F">
      <w:pPr>
        <w:pStyle w:val="SingleTxtG"/>
      </w:pPr>
      <w:r w:rsidRPr="008826FF">
        <w:t>11.</w:t>
      </w:r>
      <w:r w:rsidRPr="008826FF">
        <w:tab/>
        <w:t xml:space="preserve">Sírvanse explicar si existen sistemas o procedimientos para </w:t>
      </w:r>
      <w:r>
        <w:t>examinar</w:t>
      </w:r>
      <w:r w:rsidRPr="008826FF">
        <w:t xml:space="preserve"> periódicamente la situación de los niños sujetos a modalidades alternativas de cuidado, como la adopción o el acogimiento familiar. </w:t>
      </w:r>
    </w:p>
    <w:p w:rsidR="00232A7F" w:rsidRPr="008826FF" w:rsidRDefault="00232A7F" w:rsidP="00232A7F">
      <w:pPr>
        <w:pStyle w:val="SingleTxtG"/>
      </w:pPr>
      <w:r>
        <w:t>12.</w:t>
      </w:r>
      <w:r w:rsidRPr="008826FF">
        <w:tab/>
        <w:t>Faciliten información sobre las medidas adoptadas para hacer frente a los problemas de los niños migrantes y solicitantes de asilo en relación con el riesgo de venta, trata, explotación sexual y económica y adopción ilegal, y en particular</w:t>
      </w:r>
      <w:r>
        <w:t xml:space="preserve"> </w:t>
      </w:r>
      <w:r w:rsidRPr="008826FF">
        <w:t xml:space="preserve">expliquen las medidas adoptadas para </w:t>
      </w:r>
      <w:r>
        <w:t>resolver</w:t>
      </w:r>
      <w:r w:rsidRPr="008826FF">
        <w:t xml:space="preserve"> los casos de trata de niños rumanos y búlgaros, especialmente </w:t>
      </w:r>
      <w:r>
        <w:t xml:space="preserve">romaníes; </w:t>
      </w:r>
      <w:r w:rsidRPr="008826FF">
        <w:t>en 2010 y 2011</w:t>
      </w:r>
      <w:r>
        <w:t>.</w:t>
      </w:r>
    </w:p>
    <w:p w:rsidR="00232A7F" w:rsidRPr="008826FF" w:rsidRDefault="00232A7F" w:rsidP="00232A7F">
      <w:pPr>
        <w:pStyle w:val="SingleTxtG"/>
      </w:pPr>
      <w:r>
        <w:t>13.</w:t>
      </w:r>
      <w:r>
        <w:tab/>
      </w:r>
      <w:r w:rsidRPr="008826FF">
        <w:t>Sírvanse proporcionar información sobre las medidas adoptadas para ofrecer una educación incluyente a los niños con discapacidad, incluidos datos específicos sobre los recursos humanos, técnicos y material</w:t>
      </w:r>
      <w:r>
        <w:t>es</w:t>
      </w:r>
      <w:r w:rsidRPr="008826FF">
        <w:t xml:space="preserve"> f</w:t>
      </w:r>
      <w:r>
        <w:t>acilitados y la ayuda prestada.</w:t>
      </w:r>
    </w:p>
    <w:p w:rsidR="00232A7F" w:rsidRPr="008826FF" w:rsidRDefault="00232A7F" w:rsidP="00232A7F">
      <w:pPr>
        <w:pStyle w:val="SingleTxtG"/>
      </w:pPr>
      <w:r>
        <w:t>14.</w:t>
      </w:r>
      <w:r>
        <w:tab/>
      </w:r>
      <w:r w:rsidRPr="008826FF">
        <w:t xml:space="preserve">Faciliten información sobre las medidas adoptadas para investigar la muerte de un niño de 15 años, Alexis Gregoropoulos, en diciembre de 2008, </w:t>
      </w:r>
      <w:r>
        <w:t xml:space="preserve">a manos </w:t>
      </w:r>
      <w:r w:rsidRPr="008826FF">
        <w:t>de un policía en Atenas</w:t>
      </w:r>
      <w:r>
        <w:t>,</w:t>
      </w:r>
      <w:r w:rsidRPr="008826FF">
        <w:t xml:space="preserve"> y enjuiciar y castigar al autor. Sírvanse suministrar información sobre las medidas tomadas para investigar las detenciones arbitrarias, el empleo excesivo de la fuerza y los malos tratos infligidos por la policía en relación con la manifestación pacífica celebrada en el primer aniversario de ese </w:t>
      </w:r>
      <w:r>
        <w:t>hecho.</w:t>
      </w:r>
    </w:p>
    <w:p w:rsidR="00232A7F" w:rsidRPr="008826FF" w:rsidRDefault="00232A7F" w:rsidP="00232A7F">
      <w:pPr>
        <w:pStyle w:val="SingleTxtG"/>
      </w:pPr>
      <w:r w:rsidRPr="008826FF">
        <w:t>15.</w:t>
      </w:r>
      <w:r w:rsidRPr="008826FF">
        <w:tab/>
        <w:t>Sírvanse proporcionar información sobre la investigación del caso de 500 niños desaparecidos de la institución Aghia Varvara entre 1998 y 2002.</w:t>
      </w:r>
    </w:p>
    <w:p w:rsidR="00232A7F" w:rsidRPr="008826FF" w:rsidRDefault="00232A7F" w:rsidP="00232A7F">
      <w:pPr>
        <w:pStyle w:val="HChG"/>
      </w:pPr>
      <w:r>
        <w:tab/>
      </w:r>
      <w:r>
        <w:tab/>
      </w:r>
      <w:r w:rsidRPr="008826FF">
        <w:t>Parte II</w:t>
      </w:r>
    </w:p>
    <w:p w:rsidR="00232A7F" w:rsidRPr="008826FF" w:rsidRDefault="00232A7F" w:rsidP="00232A7F">
      <w:pPr>
        <w:pStyle w:val="SingleTxtG"/>
        <w:rPr>
          <w:b/>
        </w:rPr>
      </w:pPr>
      <w:r w:rsidRPr="008826FF">
        <w:rPr>
          <w:b/>
        </w:rPr>
        <w:t xml:space="preserve">En esta sección, </w:t>
      </w:r>
      <w:r>
        <w:rPr>
          <w:b/>
        </w:rPr>
        <w:t>el Comité</w:t>
      </w:r>
      <w:r w:rsidRPr="008826FF">
        <w:rPr>
          <w:b/>
        </w:rPr>
        <w:t xml:space="preserve"> invita al Estado parte a actualizar brevemente (en tres páginas como máximo) la información proporcionada en su informe en relación con:</w:t>
      </w:r>
    </w:p>
    <w:p w:rsidR="00232A7F" w:rsidRPr="008826FF" w:rsidRDefault="00232A7F" w:rsidP="00232A7F">
      <w:pPr>
        <w:pStyle w:val="SingleTxtG"/>
      </w:pPr>
      <w:r w:rsidRPr="008826FF">
        <w:tab/>
        <w:t>a)</w:t>
      </w:r>
      <w:r w:rsidRPr="008826FF">
        <w:tab/>
        <w:t>Los nuevos proyectos de ley o nuevas leyes y sus respectivos reglamentos;</w:t>
      </w:r>
    </w:p>
    <w:p w:rsidR="00232A7F" w:rsidRPr="008826FF" w:rsidRDefault="00232A7F" w:rsidP="00232A7F">
      <w:pPr>
        <w:pStyle w:val="SingleTxtG"/>
      </w:pPr>
      <w:r w:rsidRPr="008826FF">
        <w:tab/>
        <w:t>b)</w:t>
      </w:r>
      <w:r w:rsidRPr="008826FF">
        <w:tab/>
        <w:t xml:space="preserve">Las nuevas instituciones (y sus mandatos) o reformas institucionales; </w:t>
      </w:r>
    </w:p>
    <w:p w:rsidR="00232A7F" w:rsidRPr="008826FF" w:rsidRDefault="00232A7F" w:rsidP="00232A7F">
      <w:pPr>
        <w:pStyle w:val="SingleTxtG"/>
      </w:pPr>
      <w:r w:rsidRPr="008826FF">
        <w:tab/>
        <w:t>c)</w:t>
      </w:r>
      <w:r w:rsidRPr="008826FF">
        <w:tab/>
        <w:t>Las políticas, los programas y los planes de acción adoptados recientemente y su alcance y financiación;</w:t>
      </w:r>
      <w:r>
        <w:t xml:space="preserve"> y</w:t>
      </w:r>
    </w:p>
    <w:p w:rsidR="00232A7F" w:rsidRPr="008826FF" w:rsidRDefault="00232A7F" w:rsidP="00232A7F">
      <w:pPr>
        <w:pStyle w:val="SingleTxtG"/>
      </w:pPr>
      <w:r w:rsidRPr="008826FF">
        <w:tab/>
        <w:t>d)</w:t>
      </w:r>
      <w:r w:rsidRPr="008826FF">
        <w:tab/>
        <w:t>Las ratificaciones recientes de instrumentos de derechos humanos.</w:t>
      </w:r>
    </w:p>
    <w:p w:rsidR="00232A7F" w:rsidRPr="008826FF" w:rsidRDefault="00232A7F" w:rsidP="00232A7F">
      <w:pPr>
        <w:pStyle w:val="HChG"/>
      </w:pPr>
      <w:r w:rsidRPr="008826FF">
        <w:tab/>
      </w:r>
      <w:r w:rsidRPr="008826FF">
        <w:tab/>
        <w:t>Parte III</w:t>
      </w:r>
    </w:p>
    <w:p w:rsidR="00232A7F" w:rsidRPr="008826FF" w:rsidRDefault="00232A7F" w:rsidP="00232A7F">
      <w:pPr>
        <w:pStyle w:val="SingleTxtG"/>
        <w:rPr>
          <w:b/>
        </w:rPr>
      </w:pPr>
      <w:r w:rsidRPr="008826FF">
        <w:rPr>
          <w:b/>
        </w:rPr>
        <w:t>Datos, estadísticas y demás información de que se disponga</w:t>
      </w:r>
    </w:p>
    <w:p w:rsidR="00232A7F" w:rsidRPr="008826FF" w:rsidRDefault="00232A7F" w:rsidP="00232A7F">
      <w:pPr>
        <w:pStyle w:val="SingleTxtG"/>
      </w:pPr>
      <w:r>
        <w:t>1.</w:t>
      </w:r>
      <w:r>
        <w:tab/>
      </w:r>
      <w:r w:rsidRPr="008826FF">
        <w:t>Sírvanse aportar datos estadísticos desglosados por sexo, edad, origen étnico, zonas urbanas o rur</w:t>
      </w:r>
      <w:r>
        <w:t>ales y situación socioeconómica,</w:t>
      </w:r>
      <w:r w:rsidRPr="008826FF">
        <w:t xml:space="preserve"> correspondientes a 2008, 2009 y 2010 (como porcentaje del grupo de edad pertinente), junto con un análisis de las tendencias, sobre:</w:t>
      </w:r>
    </w:p>
    <w:p w:rsidR="00232A7F" w:rsidRPr="008826FF" w:rsidRDefault="00232A7F" w:rsidP="00232A7F">
      <w:pPr>
        <w:pStyle w:val="SingleTxtG"/>
      </w:pPr>
      <w:r w:rsidRPr="008826FF">
        <w:tab/>
        <w:t>a)</w:t>
      </w:r>
      <w:r w:rsidRPr="008826FF">
        <w:tab/>
        <w:t>El porcentaje de niños en la enseñanza preescolar;</w:t>
      </w:r>
    </w:p>
    <w:p w:rsidR="00232A7F" w:rsidRPr="008826FF" w:rsidRDefault="00232A7F" w:rsidP="00232A7F">
      <w:pPr>
        <w:pStyle w:val="SingleTxtG"/>
      </w:pPr>
      <w:r w:rsidRPr="008826FF">
        <w:tab/>
        <w:t>b)</w:t>
      </w:r>
      <w:r w:rsidRPr="008826FF">
        <w:tab/>
        <w:t xml:space="preserve">El porcentaje de niños que terminan la enseñanza primaria y </w:t>
      </w:r>
      <w:r>
        <w:t>secundaria;</w:t>
      </w:r>
    </w:p>
    <w:p w:rsidR="00232A7F" w:rsidRPr="008826FF" w:rsidRDefault="00232A7F" w:rsidP="00232A7F">
      <w:pPr>
        <w:pStyle w:val="SingleTxtG"/>
      </w:pPr>
      <w:r w:rsidRPr="008826FF">
        <w:tab/>
        <w:t>c)</w:t>
      </w:r>
      <w:r w:rsidRPr="008826FF">
        <w:tab/>
        <w:t>El porcentaje de niños que participan en programas de educación y formación no académica;</w:t>
      </w:r>
      <w:r>
        <w:t xml:space="preserve"> y</w:t>
      </w:r>
    </w:p>
    <w:p w:rsidR="00232A7F" w:rsidRPr="008826FF" w:rsidRDefault="00232A7F" w:rsidP="00232A7F">
      <w:pPr>
        <w:pStyle w:val="SingleTxtG"/>
      </w:pPr>
      <w:r w:rsidRPr="008826FF">
        <w:tab/>
        <w:t>d)</w:t>
      </w:r>
      <w:r w:rsidRPr="008826FF">
        <w:tab/>
      </w:r>
      <w:r>
        <w:t>La relación</w:t>
      </w:r>
      <w:r w:rsidRPr="008826FF">
        <w:t xml:space="preserve"> de alumnos por </w:t>
      </w:r>
      <w:r>
        <w:t>docente</w:t>
      </w:r>
      <w:r w:rsidRPr="008826FF">
        <w:t xml:space="preserve"> y</w:t>
      </w:r>
      <w:r>
        <w:t xml:space="preserve"> el</w:t>
      </w:r>
      <w:r w:rsidRPr="008826FF">
        <w:t xml:space="preserve"> número de niños </w:t>
      </w:r>
      <w:r>
        <w:t>por</w:t>
      </w:r>
      <w:r w:rsidRPr="008826FF">
        <w:t xml:space="preserve"> clase.</w:t>
      </w:r>
    </w:p>
    <w:p w:rsidR="00232A7F" w:rsidRPr="008826FF" w:rsidRDefault="00232A7F" w:rsidP="00232A7F">
      <w:pPr>
        <w:pStyle w:val="SingleTxtG"/>
      </w:pPr>
      <w:r w:rsidRPr="008826FF">
        <w:t>2.</w:t>
      </w:r>
      <w:r w:rsidRPr="008826FF">
        <w:tab/>
      </w:r>
      <w:bookmarkStart w:id="2" w:name="OLE_LINK8"/>
      <w:bookmarkStart w:id="3" w:name="OLE_LINK9"/>
      <w:r>
        <w:t>Facili</w:t>
      </w:r>
      <w:r w:rsidRPr="008826FF">
        <w:t xml:space="preserve">ten datos correspondientes al período examinado </w:t>
      </w:r>
      <w:bookmarkEnd w:id="2"/>
      <w:bookmarkEnd w:id="3"/>
      <w:r w:rsidRPr="008826FF">
        <w:t>desglosados por sexo, edad, origen étnico, zonas urbanas o rurales y situación socioeconómica</w:t>
      </w:r>
      <w:r>
        <w:t>,</w:t>
      </w:r>
      <w:r w:rsidRPr="008826FF">
        <w:t xml:space="preserve"> </w:t>
      </w:r>
      <w:r>
        <w:t>sobre</w:t>
      </w:r>
      <w:r w:rsidRPr="008826FF">
        <w:t xml:space="preserve"> el número de personas menores de 18 </w:t>
      </w:r>
      <w:r>
        <w:t xml:space="preserve">años </w:t>
      </w:r>
      <w:r w:rsidRPr="008826FF">
        <w:t xml:space="preserve">que trabajan, tanto en </w:t>
      </w:r>
      <w:r>
        <w:t>el</w:t>
      </w:r>
      <w:r w:rsidRPr="008826FF">
        <w:t xml:space="preserve"> sector estructurado como no estructurado.</w:t>
      </w:r>
    </w:p>
    <w:p w:rsidR="00232A7F" w:rsidRPr="008826FF" w:rsidRDefault="00232A7F" w:rsidP="00232A7F">
      <w:pPr>
        <w:pStyle w:val="SingleTxtG"/>
      </w:pPr>
      <w:r w:rsidRPr="008826FF">
        <w:t>3.</w:t>
      </w:r>
      <w:r w:rsidRPr="008826FF">
        <w:tab/>
        <w:t>Sírvanse aportar datos sobre los recortes presupuestarios realizados como parte de las medidas de austeridad, en particular en los sectores de la salud, la educación y los servicios sociales, que afecten directamente a los niños.</w:t>
      </w:r>
    </w:p>
    <w:p w:rsidR="00232A7F" w:rsidRPr="008826FF" w:rsidRDefault="00232A7F" w:rsidP="00232A7F">
      <w:pPr>
        <w:pStyle w:val="SingleTxtG"/>
      </w:pPr>
      <w:r w:rsidRPr="008826FF">
        <w:t>4.</w:t>
      </w:r>
      <w:r w:rsidRPr="008826FF">
        <w:tab/>
        <w:t xml:space="preserve">En relación con el maltrato de niños, sírvanse aportar datos desglosados por sexo, edad, origen étnico, zonas urbanas o rurales y tipo de violación denunciada, correspondientes al período que abarca el informe, sobre los casos de maltrato infantil, </w:t>
      </w:r>
      <w:r>
        <w:t>en particular</w:t>
      </w:r>
      <w:r w:rsidRPr="008826FF">
        <w:t xml:space="preserve"> los abusos sexuales, el número y el porcentaje de los que han dado lugar a una decisión judicial o a otro tipo de seguimiento, y el número y la proporción de víctimas que han recibido orientación y asistencia para su recuperación. </w:t>
      </w:r>
    </w:p>
    <w:p w:rsidR="00232A7F" w:rsidRPr="008826FF" w:rsidRDefault="00232A7F" w:rsidP="00232A7F">
      <w:pPr>
        <w:pStyle w:val="SingleTxtG"/>
      </w:pPr>
      <w:r>
        <w:t>5.</w:t>
      </w:r>
      <w:r>
        <w:tab/>
      </w:r>
      <w:r w:rsidRPr="008826FF">
        <w:t xml:space="preserve">Sírvanse especificar el número de niños con discapacidad, </w:t>
      </w:r>
      <w:r>
        <w:t>menores de</w:t>
      </w:r>
      <w:r w:rsidRPr="008826FF">
        <w:t xml:space="preserve"> 18 años, desglos</w:t>
      </w:r>
      <w:r>
        <w:t xml:space="preserve">ado por edad, sexo y zona rural o </w:t>
      </w:r>
      <w:r w:rsidRPr="008826FF">
        <w:t>urbana correspondiente a l</w:t>
      </w:r>
      <w:r>
        <w:t>os años 2008, 2009 y 2010, que:</w:t>
      </w:r>
    </w:p>
    <w:p w:rsidR="00232A7F" w:rsidRPr="008826FF" w:rsidRDefault="00232A7F" w:rsidP="00232A7F">
      <w:pPr>
        <w:pStyle w:val="SingleTxtG"/>
      </w:pPr>
      <w:r>
        <w:tab/>
        <w:t>a)</w:t>
      </w:r>
      <w:r>
        <w:tab/>
      </w:r>
      <w:r w:rsidRPr="008826FF">
        <w:t>Viven con sus familias;</w:t>
      </w:r>
    </w:p>
    <w:p w:rsidR="00232A7F" w:rsidRPr="008826FF" w:rsidRDefault="00232A7F" w:rsidP="00232A7F">
      <w:pPr>
        <w:pStyle w:val="SingleTxtG"/>
      </w:pPr>
      <w:r>
        <w:tab/>
      </w:r>
      <w:r w:rsidRPr="008826FF">
        <w:t>b)</w:t>
      </w:r>
      <w:r>
        <w:tab/>
      </w:r>
      <w:r w:rsidRPr="008826FF">
        <w:t>Viven en instituciones;</w:t>
      </w:r>
    </w:p>
    <w:p w:rsidR="00232A7F" w:rsidRPr="008826FF" w:rsidRDefault="00232A7F" w:rsidP="00232A7F">
      <w:pPr>
        <w:pStyle w:val="SingleTxtG"/>
      </w:pPr>
      <w:r>
        <w:tab/>
      </w:r>
      <w:r w:rsidRPr="008826FF">
        <w:t>c)</w:t>
      </w:r>
      <w:r>
        <w:tab/>
      </w:r>
      <w:r w:rsidRPr="008826FF">
        <w:t>Viven en hogares de acogida;</w:t>
      </w:r>
    </w:p>
    <w:p w:rsidR="00232A7F" w:rsidRPr="008826FF" w:rsidRDefault="00232A7F" w:rsidP="00232A7F">
      <w:pPr>
        <w:pStyle w:val="SingleTxtG"/>
      </w:pPr>
      <w:r>
        <w:tab/>
      </w:r>
      <w:r w:rsidRPr="008826FF">
        <w:t>d)</w:t>
      </w:r>
      <w:r>
        <w:tab/>
      </w:r>
      <w:r w:rsidRPr="008826FF">
        <w:t xml:space="preserve">Estudian en escuelas </w:t>
      </w:r>
      <w:r>
        <w:t>comunes</w:t>
      </w:r>
      <w:r w:rsidRPr="008826FF">
        <w:t>;</w:t>
      </w:r>
    </w:p>
    <w:p w:rsidR="00232A7F" w:rsidRPr="008826FF" w:rsidRDefault="00232A7F" w:rsidP="00232A7F">
      <w:pPr>
        <w:pStyle w:val="SingleTxtG"/>
      </w:pPr>
      <w:r>
        <w:tab/>
      </w:r>
      <w:r w:rsidRPr="008826FF">
        <w:t>e)</w:t>
      </w:r>
      <w:r>
        <w:tab/>
      </w:r>
      <w:r w:rsidRPr="008826FF">
        <w:t>Estudian en escuelas especiales; y</w:t>
      </w:r>
    </w:p>
    <w:p w:rsidR="00232A7F" w:rsidRPr="008826FF" w:rsidRDefault="00232A7F" w:rsidP="00232A7F">
      <w:pPr>
        <w:pStyle w:val="SingleTxtG"/>
      </w:pPr>
      <w:r>
        <w:tab/>
        <w:t>f)</w:t>
      </w:r>
      <w:r>
        <w:tab/>
      </w:r>
      <w:r w:rsidRPr="008826FF">
        <w:t>No van a la escuela.</w:t>
      </w:r>
    </w:p>
    <w:p w:rsidR="00232A7F" w:rsidRDefault="00232A7F" w:rsidP="00232A7F">
      <w:pPr>
        <w:pStyle w:val="SingleTxtG"/>
      </w:pPr>
      <w:r>
        <w:t>6.</w:t>
      </w:r>
      <w:r>
        <w:tab/>
      </w:r>
      <w:r w:rsidRPr="008826FF">
        <w:t>Además, el Estado parte puede citar esferas que afecten a los niños y que considere importantes con respecto a la aplicación de la Convención.</w:t>
      </w:r>
    </w:p>
    <w:p w:rsidR="00232A7F" w:rsidRPr="004D0518" w:rsidRDefault="00232A7F" w:rsidP="00232A7F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1075E9"/>
    <w:sectPr w:rsidR="00381C24" w:rsidRPr="001075E9" w:rsidSect="00232A7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DB0" w:rsidRDefault="00162DB0">
      <w:r>
        <w:separator/>
      </w:r>
    </w:p>
  </w:endnote>
  <w:endnote w:type="continuationSeparator" w:id="0">
    <w:p w:rsidR="00162DB0" w:rsidRDefault="00162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A7F" w:rsidRPr="00232A7F" w:rsidRDefault="00232A7F" w:rsidP="00232A7F">
    <w:pPr>
      <w:pStyle w:val="Footer"/>
      <w:tabs>
        <w:tab w:val="right" w:pos="9638"/>
      </w:tabs>
    </w:pPr>
    <w:r w:rsidRPr="00232A7F">
      <w:rPr>
        <w:b/>
        <w:sz w:val="18"/>
      </w:rPr>
      <w:fldChar w:fldCharType="begin"/>
    </w:r>
    <w:r w:rsidRPr="00232A7F">
      <w:rPr>
        <w:b/>
        <w:sz w:val="18"/>
      </w:rPr>
      <w:instrText xml:space="preserve"> PAGE  \* MERGEFORMAT </w:instrText>
    </w:r>
    <w:r w:rsidRPr="00232A7F">
      <w:rPr>
        <w:b/>
        <w:sz w:val="18"/>
      </w:rPr>
      <w:fldChar w:fldCharType="separate"/>
    </w:r>
    <w:r w:rsidR="0030317D">
      <w:rPr>
        <w:b/>
        <w:noProof/>
        <w:sz w:val="18"/>
      </w:rPr>
      <w:t>4</w:t>
    </w:r>
    <w:r w:rsidRPr="00232A7F">
      <w:rPr>
        <w:b/>
        <w:sz w:val="18"/>
      </w:rPr>
      <w:fldChar w:fldCharType="end"/>
    </w:r>
    <w:r>
      <w:rPr>
        <w:b/>
        <w:sz w:val="18"/>
      </w:rPr>
      <w:tab/>
    </w:r>
    <w:r>
      <w:t>GE.11-44102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A7F" w:rsidRPr="00232A7F" w:rsidRDefault="00232A7F" w:rsidP="00232A7F">
    <w:pPr>
      <w:pStyle w:val="Footer"/>
      <w:tabs>
        <w:tab w:val="right" w:pos="9638"/>
      </w:tabs>
      <w:rPr>
        <w:b/>
        <w:sz w:val="18"/>
      </w:rPr>
    </w:pPr>
    <w:r>
      <w:t>GE.11-44102</w:t>
    </w:r>
    <w:r>
      <w:tab/>
    </w:r>
    <w:r w:rsidRPr="00232A7F">
      <w:rPr>
        <w:b/>
        <w:sz w:val="18"/>
      </w:rPr>
      <w:fldChar w:fldCharType="begin"/>
    </w:r>
    <w:r w:rsidRPr="00232A7F">
      <w:rPr>
        <w:b/>
        <w:sz w:val="18"/>
      </w:rPr>
      <w:instrText xml:space="preserve"> PAGE  \* MERGEFORMAT </w:instrText>
    </w:r>
    <w:r w:rsidRPr="00232A7F">
      <w:rPr>
        <w:b/>
        <w:sz w:val="18"/>
      </w:rPr>
      <w:fldChar w:fldCharType="separate"/>
    </w:r>
    <w:r w:rsidR="0030317D">
      <w:rPr>
        <w:b/>
        <w:noProof/>
        <w:sz w:val="18"/>
      </w:rPr>
      <w:t>3</w:t>
    </w:r>
    <w:r w:rsidRPr="00232A7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A7F" w:rsidRPr="00232A7F" w:rsidRDefault="00232A7F">
    <w:pPr>
      <w:pStyle w:val="Footer"/>
      <w:rPr>
        <w:sz w:val="20"/>
      </w:rPr>
    </w:pPr>
    <w:r>
      <w:rPr>
        <w:sz w:val="20"/>
      </w:rPr>
      <w:t>GE.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11-44102  (S)    050811    080811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DB0" w:rsidRPr="001075E9" w:rsidRDefault="00162DB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62DB0" w:rsidRDefault="00162D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A7F" w:rsidRPr="00232A7F" w:rsidRDefault="00232A7F">
    <w:pPr>
      <w:pStyle w:val="Header"/>
    </w:pPr>
    <w:r>
      <w:t>CRC/C/GRC/Q/2-3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A7F" w:rsidRPr="00232A7F" w:rsidRDefault="00232A7F" w:rsidP="00232A7F">
    <w:pPr>
      <w:pStyle w:val="Header"/>
      <w:jc w:val="right"/>
    </w:pPr>
    <w:r>
      <w:t>CRC/C/GRC/Q/2-3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52DB"/>
    <w:rsid w:val="00002131"/>
    <w:rsid w:val="00033EE1"/>
    <w:rsid w:val="000B57E7"/>
    <w:rsid w:val="000F09DF"/>
    <w:rsid w:val="000F61B2"/>
    <w:rsid w:val="001075E9"/>
    <w:rsid w:val="001256EA"/>
    <w:rsid w:val="00161852"/>
    <w:rsid w:val="00162DB0"/>
    <w:rsid w:val="00180183"/>
    <w:rsid w:val="0018649F"/>
    <w:rsid w:val="00196389"/>
    <w:rsid w:val="001B5FFA"/>
    <w:rsid w:val="001C7A89"/>
    <w:rsid w:val="00220F72"/>
    <w:rsid w:val="00232A7F"/>
    <w:rsid w:val="00240004"/>
    <w:rsid w:val="002950FF"/>
    <w:rsid w:val="002A2EFC"/>
    <w:rsid w:val="002C0E18"/>
    <w:rsid w:val="002D5AAC"/>
    <w:rsid w:val="00301299"/>
    <w:rsid w:val="0030317D"/>
    <w:rsid w:val="00322004"/>
    <w:rsid w:val="003402C2"/>
    <w:rsid w:val="00381C24"/>
    <w:rsid w:val="003958D0"/>
    <w:rsid w:val="003B00E5"/>
    <w:rsid w:val="00414A16"/>
    <w:rsid w:val="00427F10"/>
    <w:rsid w:val="00454E07"/>
    <w:rsid w:val="004D45DB"/>
    <w:rsid w:val="0050108D"/>
    <w:rsid w:val="00536DF4"/>
    <w:rsid w:val="00572E19"/>
    <w:rsid w:val="005C43E4"/>
    <w:rsid w:val="005D7179"/>
    <w:rsid w:val="005E243E"/>
    <w:rsid w:val="005F0B42"/>
    <w:rsid w:val="005F2AD1"/>
    <w:rsid w:val="006B3A76"/>
    <w:rsid w:val="006F35EE"/>
    <w:rsid w:val="006F7B0F"/>
    <w:rsid w:val="007021FF"/>
    <w:rsid w:val="00757357"/>
    <w:rsid w:val="007A059A"/>
    <w:rsid w:val="007E16A7"/>
    <w:rsid w:val="007F4281"/>
    <w:rsid w:val="008136D8"/>
    <w:rsid w:val="00834B71"/>
    <w:rsid w:val="0086445C"/>
    <w:rsid w:val="008A08D7"/>
    <w:rsid w:val="008C2B1A"/>
    <w:rsid w:val="008E1429"/>
    <w:rsid w:val="00906890"/>
    <w:rsid w:val="00951972"/>
    <w:rsid w:val="009C646E"/>
    <w:rsid w:val="00A352DB"/>
    <w:rsid w:val="00A43957"/>
    <w:rsid w:val="00A917B3"/>
    <w:rsid w:val="00A97C80"/>
    <w:rsid w:val="00AB4B51"/>
    <w:rsid w:val="00B10CC7"/>
    <w:rsid w:val="00B62458"/>
    <w:rsid w:val="00B8687E"/>
    <w:rsid w:val="00BD33EE"/>
    <w:rsid w:val="00C60F0C"/>
    <w:rsid w:val="00C67843"/>
    <w:rsid w:val="00C805C9"/>
    <w:rsid w:val="00CA1679"/>
    <w:rsid w:val="00D15EAE"/>
    <w:rsid w:val="00D318C7"/>
    <w:rsid w:val="00D33D63"/>
    <w:rsid w:val="00D90138"/>
    <w:rsid w:val="00DD299D"/>
    <w:rsid w:val="00DF63E3"/>
    <w:rsid w:val="00E23796"/>
    <w:rsid w:val="00E73F76"/>
    <w:rsid w:val="00EF1360"/>
    <w:rsid w:val="00EF3220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4</Pages>
  <Words>1300</Words>
  <Characters>7154</Characters>
  <Application>Microsoft Office Word</Application>
  <DocSecurity>4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CRC/C/GRC/Q/2-3   -   11-44102</vt:lpstr>
    </vt:vector>
  </TitlesOfParts>
  <Company/>
  <LinksUpToDate>false</LinksUpToDate>
  <CharactersWithSpaces>8438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CRC/C/GRC/Q/2-3   -   11-44102</dc:title>
  <dc:subject/>
  <dc:creator>Tina de la Rocha</dc:creator>
  <cp:keywords/>
  <dc:description/>
  <cp:lastModifiedBy>Desk</cp:lastModifiedBy>
  <cp:revision>2</cp:revision>
  <cp:lastPrinted>2011-08-08T12:13:00Z</cp:lastPrinted>
  <dcterms:created xsi:type="dcterms:W3CDTF">2011-08-08T12:32:00Z</dcterms:created>
  <dcterms:modified xsi:type="dcterms:W3CDTF">2011-08-08T12:32:00Z</dcterms:modified>
</cp:coreProperties>
</file>