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6043235B" w14:textId="77777777" w:rsidTr="005E08DF">
        <w:trPr>
          <w:cantSplit/>
          <w:trHeight w:hRule="exact" w:val="851"/>
        </w:trPr>
        <w:tc>
          <w:tcPr>
            <w:tcW w:w="1276" w:type="dxa"/>
            <w:tcBorders>
              <w:bottom w:val="single" w:sz="4" w:space="0" w:color="auto"/>
            </w:tcBorders>
            <w:vAlign w:val="bottom"/>
          </w:tcPr>
          <w:p w14:paraId="579861D1" w14:textId="77777777" w:rsidR="00C9007B" w:rsidRDefault="00C9007B" w:rsidP="005E08DF">
            <w:pPr>
              <w:spacing w:after="80"/>
            </w:pPr>
          </w:p>
        </w:tc>
        <w:tc>
          <w:tcPr>
            <w:tcW w:w="2268" w:type="dxa"/>
            <w:tcBorders>
              <w:bottom w:val="single" w:sz="4" w:space="0" w:color="auto"/>
            </w:tcBorders>
            <w:vAlign w:val="bottom"/>
          </w:tcPr>
          <w:p w14:paraId="0BED659F"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D603E4F" w14:textId="77777777" w:rsidR="00C9007B" w:rsidRDefault="00014478" w:rsidP="00014478">
            <w:pPr>
              <w:suppressAutoHyphens w:val="0"/>
              <w:spacing w:after="20"/>
              <w:jc w:val="right"/>
            </w:pPr>
            <w:r w:rsidRPr="00014478">
              <w:rPr>
                <w:sz w:val="40"/>
              </w:rPr>
              <w:t>CRPD</w:t>
            </w:r>
            <w:r>
              <w:t>/C/ISL/Q/1</w:t>
            </w:r>
          </w:p>
        </w:tc>
      </w:tr>
      <w:tr w:rsidR="00C9007B" w14:paraId="7D68B4F7" w14:textId="77777777" w:rsidTr="005E08DF">
        <w:trPr>
          <w:cantSplit/>
          <w:trHeight w:hRule="exact" w:val="2835"/>
        </w:trPr>
        <w:tc>
          <w:tcPr>
            <w:tcW w:w="1276" w:type="dxa"/>
            <w:tcBorders>
              <w:top w:val="single" w:sz="4" w:space="0" w:color="auto"/>
              <w:bottom w:val="single" w:sz="12" w:space="0" w:color="auto"/>
            </w:tcBorders>
          </w:tcPr>
          <w:p w14:paraId="0AB03EEA" w14:textId="77777777" w:rsidR="00C9007B" w:rsidRDefault="00C9007B" w:rsidP="005E08DF">
            <w:pPr>
              <w:spacing w:before="120"/>
              <w:jc w:val="center"/>
            </w:pPr>
            <w:r>
              <w:rPr>
                <w:noProof/>
                <w:lang w:val="fr-CH" w:eastAsia="fr-CH"/>
              </w:rPr>
              <w:drawing>
                <wp:inline distT="0" distB="0" distL="0" distR="0" wp14:anchorId="34ED54BD" wp14:editId="0FD89F4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6A5D38"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5986E863"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78DFCE7" w14:textId="77777777" w:rsidR="00C9007B" w:rsidRDefault="00014478" w:rsidP="00014478">
            <w:pPr>
              <w:spacing w:before="240"/>
            </w:pPr>
            <w:r>
              <w:t>Distr.: General</w:t>
            </w:r>
          </w:p>
          <w:p w14:paraId="1A15C75E" w14:textId="65B82DC0" w:rsidR="00014478" w:rsidRPr="007556B0" w:rsidRDefault="00014478" w:rsidP="00014478">
            <w:pPr>
              <w:suppressAutoHyphens w:val="0"/>
            </w:pPr>
            <w:r w:rsidRPr="00A6321D">
              <w:t>2</w:t>
            </w:r>
            <w:r>
              <w:t>7</w:t>
            </w:r>
            <w:r w:rsidRPr="007556B0">
              <w:t xml:space="preserve"> April 2026</w:t>
            </w:r>
          </w:p>
          <w:p w14:paraId="508E2D20" w14:textId="77777777" w:rsidR="00014478" w:rsidRPr="007556B0" w:rsidRDefault="00014478" w:rsidP="00014478">
            <w:pPr>
              <w:suppressAutoHyphens w:val="0"/>
            </w:pPr>
          </w:p>
          <w:p w14:paraId="79660581" w14:textId="77777777" w:rsidR="00014478" w:rsidRPr="007556B0" w:rsidRDefault="00014478" w:rsidP="00014478">
            <w:pPr>
              <w:suppressAutoHyphens w:val="0"/>
            </w:pPr>
            <w:r w:rsidRPr="007556B0">
              <w:t>Original: English</w:t>
            </w:r>
          </w:p>
          <w:p w14:paraId="4C9B5069" w14:textId="59EE20BF" w:rsidR="00014478" w:rsidRDefault="00014478" w:rsidP="00014478">
            <w:pPr>
              <w:suppressAutoHyphens w:val="0"/>
            </w:pPr>
            <w:r w:rsidRPr="007556B0">
              <w:t>Arabic, English, French and Spanish only</w:t>
            </w:r>
          </w:p>
        </w:tc>
      </w:tr>
    </w:tbl>
    <w:p w14:paraId="17E06E3E" w14:textId="77777777" w:rsidR="00014478" w:rsidRPr="007556B0" w:rsidRDefault="00014478" w:rsidP="00014478">
      <w:pPr>
        <w:spacing w:before="120"/>
        <w:rPr>
          <w:b/>
          <w:sz w:val="24"/>
        </w:rPr>
      </w:pPr>
      <w:r w:rsidRPr="007556B0">
        <w:rPr>
          <w:b/>
          <w:sz w:val="24"/>
        </w:rPr>
        <w:t>Committee on the Rights of Persons with Disabilities</w:t>
      </w:r>
    </w:p>
    <w:p w14:paraId="17F2004A" w14:textId="77777777" w:rsidR="00014478" w:rsidRPr="007556B0" w:rsidRDefault="00014478" w:rsidP="00014478">
      <w:pPr>
        <w:pStyle w:val="HChG"/>
      </w:pPr>
      <w:r w:rsidRPr="007556B0">
        <w:tab/>
      </w:r>
      <w:r w:rsidRPr="007556B0">
        <w:tab/>
        <w:t>List of issues in relation to the initial report of Iceland</w:t>
      </w:r>
      <w:r w:rsidRPr="00014478">
        <w:rPr>
          <w:b w:val="0"/>
          <w:color w:val="000000" w:themeColor="text1"/>
          <w:sz w:val="20"/>
          <w:szCs w:val="14"/>
        </w:rPr>
        <w:footnoteReference w:customMarkFollows="1" w:id="1"/>
        <w:t>*</w:t>
      </w:r>
    </w:p>
    <w:p w14:paraId="3A01E077" w14:textId="77777777" w:rsidR="00014478" w:rsidRPr="007556B0" w:rsidRDefault="00014478" w:rsidP="00014478">
      <w:pPr>
        <w:pStyle w:val="H1G"/>
      </w:pPr>
      <w:r w:rsidRPr="007556B0">
        <w:tab/>
        <w:t>A.</w:t>
      </w:r>
      <w:r w:rsidRPr="007556B0">
        <w:tab/>
        <w:t>Purpose and general obligations (</w:t>
      </w:r>
      <w:r>
        <w:t>a</w:t>
      </w:r>
      <w:r w:rsidRPr="007556B0">
        <w:t>rts</w:t>
      </w:r>
      <w:r>
        <w:t>.</w:t>
      </w:r>
      <w:r w:rsidRPr="007556B0">
        <w:t xml:space="preserve"> 1</w:t>
      </w:r>
      <w:r>
        <w:t>–</w:t>
      </w:r>
      <w:r w:rsidRPr="007556B0">
        <w:t>4)</w:t>
      </w:r>
    </w:p>
    <w:p w14:paraId="750CF6F1"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Please provide updated information on:</w:t>
      </w:r>
    </w:p>
    <w:p w14:paraId="0D6A60DB" w14:textId="77777777" w:rsidR="00014478" w:rsidRPr="007556B0" w:rsidRDefault="00014478" w:rsidP="00014478">
      <w:pPr>
        <w:pStyle w:val="SingleTxtG"/>
        <w:tabs>
          <w:tab w:val="clear" w:pos="2268"/>
        </w:tabs>
        <w:rPr>
          <w:lang w:eastAsia="fr-FR"/>
        </w:rPr>
      </w:pPr>
      <w:r w:rsidRPr="007556B0">
        <w:rPr>
          <w:lang w:eastAsia="fr-FR"/>
        </w:rPr>
        <w:tab/>
        <w:t>(a)</w:t>
      </w:r>
      <w:r w:rsidRPr="007556B0">
        <w:rPr>
          <w:lang w:eastAsia="fr-FR"/>
        </w:rPr>
        <w:tab/>
        <w:t xml:space="preserve">Existing mechanisms to ensure that persons with disabilities, through their representative organizations, are involved in legislative and policy decision-making processes; </w:t>
      </w:r>
    </w:p>
    <w:p w14:paraId="45127B37" w14:textId="77777777" w:rsidR="00014478" w:rsidRPr="007556B0" w:rsidRDefault="00014478" w:rsidP="00014478">
      <w:pPr>
        <w:pStyle w:val="SingleTxtG"/>
        <w:tabs>
          <w:tab w:val="clear" w:pos="2268"/>
        </w:tabs>
        <w:rPr>
          <w:lang w:eastAsia="fr-FR"/>
        </w:rPr>
      </w:pPr>
      <w:r w:rsidRPr="007556B0">
        <w:rPr>
          <w:lang w:eastAsia="fr-FR"/>
        </w:rPr>
        <w:tab/>
        <w:t>(b)</w:t>
      </w:r>
      <w:r w:rsidRPr="007556B0">
        <w:rPr>
          <w:lang w:eastAsia="fr-FR"/>
        </w:rPr>
        <w:tab/>
        <w:t>Constitutional and legislative reviews undertaken or planned to harmonize national legislation with the provisions of the Convention;</w:t>
      </w:r>
    </w:p>
    <w:p w14:paraId="710DB5A9" w14:textId="6B1FF098" w:rsidR="00014478" w:rsidRPr="007556B0" w:rsidRDefault="00014478" w:rsidP="00014478">
      <w:pPr>
        <w:pStyle w:val="SingleTxtG"/>
        <w:tabs>
          <w:tab w:val="clear" w:pos="2268"/>
        </w:tabs>
        <w:rPr>
          <w:lang w:eastAsia="fr-FR"/>
        </w:rPr>
      </w:pPr>
      <w:r w:rsidRPr="007556B0">
        <w:rPr>
          <w:lang w:eastAsia="fr-FR"/>
        </w:rPr>
        <w:tab/>
        <w:t>(c)</w:t>
      </w:r>
      <w:r w:rsidRPr="007556B0">
        <w:rPr>
          <w:lang w:eastAsia="fr-FR"/>
        </w:rPr>
        <w:tab/>
        <w:t xml:space="preserve">The </w:t>
      </w:r>
      <w:r>
        <w:rPr>
          <w:lang w:eastAsia="fr-FR"/>
        </w:rPr>
        <w:t>n</w:t>
      </w:r>
      <w:r w:rsidRPr="007556B0">
        <w:rPr>
          <w:lang w:eastAsia="fr-FR"/>
        </w:rPr>
        <w:t xml:space="preserve">ational </w:t>
      </w:r>
      <w:r>
        <w:rPr>
          <w:lang w:eastAsia="fr-FR"/>
        </w:rPr>
        <w:t>p</w:t>
      </w:r>
      <w:r w:rsidRPr="007556B0">
        <w:rPr>
          <w:lang w:eastAsia="fr-FR"/>
        </w:rPr>
        <w:t xml:space="preserve">lan for the </w:t>
      </w:r>
      <w:r>
        <w:rPr>
          <w:lang w:eastAsia="fr-FR"/>
        </w:rPr>
        <w:t>i</w:t>
      </w:r>
      <w:r w:rsidRPr="007556B0">
        <w:rPr>
          <w:lang w:eastAsia="fr-FR"/>
        </w:rPr>
        <w:t xml:space="preserve">mplementation of the Convention </w:t>
      </w:r>
      <w:r>
        <w:rPr>
          <w:lang w:eastAsia="fr-FR"/>
        </w:rPr>
        <w:t>for the period</w:t>
      </w:r>
      <w:r w:rsidRPr="007556B0">
        <w:rPr>
          <w:lang w:eastAsia="fr-FR"/>
        </w:rPr>
        <w:t xml:space="preserve"> 2024</w:t>
      </w:r>
      <w:r>
        <w:rPr>
          <w:lang w:eastAsia="fr-FR"/>
        </w:rPr>
        <w:t>–</w:t>
      </w:r>
      <w:r w:rsidRPr="007556B0">
        <w:rPr>
          <w:lang w:eastAsia="fr-FR"/>
        </w:rPr>
        <w:t>2027, including outcome measures, monitoring mechanisms and evaluation of implementation;</w:t>
      </w:r>
    </w:p>
    <w:p w14:paraId="35FEF594" w14:textId="77777777" w:rsidR="00014478" w:rsidRPr="007556B0" w:rsidRDefault="00014478" w:rsidP="00014478">
      <w:pPr>
        <w:pStyle w:val="SingleTxtG"/>
        <w:tabs>
          <w:tab w:val="clear" w:pos="2268"/>
        </w:tabs>
        <w:rPr>
          <w:lang w:eastAsia="fr-FR"/>
        </w:rPr>
      </w:pPr>
      <w:r w:rsidRPr="007556B0">
        <w:rPr>
          <w:lang w:eastAsia="fr-FR"/>
        </w:rPr>
        <w:tab/>
        <w:t>(d)</w:t>
      </w:r>
      <w:r w:rsidRPr="007556B0">
        <w:rPr>
          <w:lang w:eastAsia="fr-FR"/>
        </w:rPr>
        <w:tab/>
        <w:t xml:space="preserve">The status of the </w:t>
      </w:r>
      <w:r>
        <w:rPr>
          <w:lang w:eastAsia="fr-FR"/>
        </w:rPr>
        <w:t>b</w:t>
      </w:r>
      <w:r w:rsidRPr="007556B0">
        <w:rPr>
          <w:lang w:eastAsia="fr-FR"/>
        </w:rPr>
        <w:t>ill on the incorporation of the Convention adopted by the Althingi in 2019,</w:t>
      </w:r>
      <w:r>
        <w:rPr>
          <w:rStyle w:val="FootnoteReference"/>
          <w:lang w:eastAsia="fr-FR"/>
        </w:rPr>
        <w:footnoteReference w:id="2"/>
      </w:r>
      <w:r w:rsidRPr="007556B0">
        <w:rPr>
          <w:lang w:eastAsia="fr-FR"/>
        </w:rPr>
        <w:t xml:space="preserve"> </w:t>
      </w:r>
      <w:r>
        <w:rPr>
          <w:lang w:eastAsia="fr-FR"/>
        </w:rPr>
        <w:t>and</w:t>
      </w:r>
      <w:r w:rsidRPr="007556B0">
        <w:rPr>
          <w:lang w:eastAsia="fr-FR"/>
        </w:rPr>
        <w:t xml:space="preserve"> whether the Convention has been invoked in court decisions, administrative rulings or legal interpretations;</w:t>
      </w:r>
    </w:p>
    <w:p w14:paraId="111FF8DF" w14:textId="77777777" w:rsidR="00014478" w:rsidRPr="007556B0" w:rsidRDefault="00014478" w:rsidP="00014478">
      <w:pPr>
        <w:pStyle w:val="SingleTxtG"/>
        <w:tabs>
          <w:tab w:val="clear" w:pos="2268"/>
        </w:tabs>
        <w:rPr>
          <w:lang w:eastAsia="fr-FR"/>
        </w:rPr>
      </w:pPr>
      <w:r w:rsidRPr="007556B0">
        <w:rPr>
          <w:lang w:eastAsia="fr-FR"/>
        </w:rPr>
        <w:tab/>
        <w:t>(e)</w:t>
      </w:r>
      <w:r w:rsidRPr="007556B0">
        <w:rPr>
          <w:lang w:eastAsia="fr-FR"/>
        </w:rPr>
        <w:tab/>
        <w:t>Measures taken or planned to allocate the responsibility for the Convention to the ministry responsible for all other human rights treaties;</w:t>
      </w:r>
    </w:p>
    <w:p w14:paraId="129B4F24" w14:textId="10F9A079" w:rsidR="00014478" w:rsidRPr="007556B0" w:rsidRDefault="00014478" w:rsidP="00014478">
      <w:pPr>
        <w:pStyle w:val="SingleTxtG"/>
        <w:tabs>
          <w:tab w:val="clear" w:pos="2268"/>
        </w:tabs>
        <w:rPr>
          <w:lang w:eastAsia="fr-FR"/>
        </w:rPr>
      </w:pPr>
      <w:r w:rsidRPr="007556B0">
        <w:rPr>
          <w:lang w:eastAsia="fr-FR"/>
        </w:rPr>
        <w:tab/>
        <w:t>(f)</w:t>
      </w:r>
      <w:r w:rsidRPr="007556B0">
        <w:rPr>
          <w:lang w:eastAsia="fr-FR"/>
        </w:rPr>
        <w:tab/>
        <w:t>Measures taken to ensure a unified approach between the State and municipalities for nationally consistent implementation of the Convention;</w:t>
      </w:r>
    </w:p>
    <w:p w14:paraId="6B37E088" w14:textId="2985C06B" w:rsidR="00014478" w:rsidRPr="007556B0" w:rsidRDefault="00014478" w:rsidP="00014478">
      <w:pPr>
        <w:pStyle w:val="SingleTxtG"/>
        <w:tabs>
          <w:tab w:val="clear" w:pos="2268"/>
        </w:tabs>
        <w:rPr>
          <w:lang w:eastAsia="fr-FR"/>
        </w:rPr>
      </w:pPr>
      <w:r w:rsidRPr="007556B0">
        <w:rPr>
          <w:lang w:eastAsia="fr-FR"/>
        </w:rPr>
        <w:tab/>
        <w:t>(g)</w:t>
      </w:r>
      <w:r w:rsidRPr="007556B0">
        <w:rPr>
          <w:lang w:eastAsia="fr-FR"/>
        </w:rPr>
        <w:tab/>
        <w:t>Measures taken to ratify the Optional Protocol to the Convention.</w:t>
      </w:r>
    </w:p>
    <w:p w14:paraId="59ADB40C" w14:textId="77777777" w:rsidR="00014478" w:rsidRPr="00F66C83" w:rsidRDefault="00014478" w:rsidP="00014478">
      <w:pPr>
        <w:pStyle w:val="H1G"/>
        <w:rPr>
          <w:b w:val="0"/>
          <w:szCs w:val="24"/>
          <w:lang w:eastAsia="fr-FR"/>
        </w:rPr>
      </w:pPr>
      <w:r w:rsidRPr="007556B0">
        <w:rPr>
          <w:szCs w:val="24"/>
          <w:lang w:eastAsia="fr-FR"/>
        </w:rPr>
        <w:tab/>
      </w:r>
      <w:r w:rsidRPr="00F66C83">
        <w:rPr>
          <w:szCs w:val="24"/>
          <w:lang w:eastAsia="fr-FR"/>
        </w:rPr>
        <w:t>B.</w:t>
      </w:r>
      <w:r w:rsidRPr="00F66C83">
        <w:rPr>
          <w:szCs w:val="24"/>
          <w:lang w:eastAsia="fr-FR"/>
        </w:rPr>
        <w:tab/>
        <w:t>Specific rights (arts. 5–30)</w:t>
      </w:r>
    </w:p>
    <w:p w14:paraId="77E106E6" w14:textId="77777777" w:rsidR="00014478" w:rsidRPr="007556B0" w:rsidRDefault="00014478" w:rsidP="00014478">
      <w:pPr>
        <w:pStyle w:val="H23G"/>
        <w:rPr>
          <w:lang w:eastAsia="fr-FR"/>
        </w:rPr>
      </w:pPr>
      <w:r w:rsidRPr="00F66C83">
        <w:rPr>
          <w:lang w:eastAsia="fr-FR"/>
        </w:rPr>
        <w:tab/>
      </w:r>
      <w:r w:rsidRPr="00F66C83">
        <w:rPr>
          <w:lang w:eastAsia="fr-FR"/>
        </w:rPr>
        <w:tab/>
        <w:t>Equality and non-discrimination (art. 5)</w:t>
      </w:r>
      <w:r w:rsidRPr="007556B0">
        <w:rPr>
          <w:lang w:eastAsia="fr-FR"/>
        </w:rPr>
        <w:t xml:space="preserve"> </w:t>
      </w:r>
    </w:p>
    <w:p w14:paraId="0ED29DE5"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 xml:space="preserve">Please provide information on: </w:t>
      </w:r>
    </w:p>
    <w:p w14:paraId="410002E1" w14:textId="77777777" w:rsidR="00014478" w:rsidRPr="007556B0" w:rsidRDefault="00014478" w:rsidP="00014478">
      <w:pPr>
        <w:pStyle w:val="SingleTxtG"/>
        <w:tabs>
          <w:tab w:val="clear" w:pos="2268"/>
        </w:tabs>
        <w:rPr>
          <w:lang w:eastAsia="fr-FR"/>
        </w:rPr>
      </w:pPr>
      <w:r w:rsidRPr="007556B0">
        <w:rPr>
          <w:lang w:eastAsia="fr-FR"/>
        </w:rPr>
        <w:tab/>
        <w:t>(a)</w:t>
      </w:r>
      <w:r w:rsidRPr="007556B0">
        <w:rPr>
          <w:lang w:eastAsia="fr-FR"/>
        </w:rPr>
        <w:tab/>
        <w:t>Measures taken to include disability among the prohibited grounds of discrimination in article 65 the Constitution and other relevant national legislation;</w:t>
      </w:r>
      <w:r>
        <w:rPr>
          <w:rStyle w:val="FootnoteReference"/>
          <w:lang w:eastAsia="fr-FR"/>
        </w:rPr>
        <w:footnoteReference w:id="3"/>
      </w:r>
      <w:r w:rsidRPr="007556B0">
        <w:rPr>
          <w:lang w:eastAsia="fr-FR"/>
        </w:rPr>
        <w:t xml:space="preserve"> </w:t>
      </w:r>
    </w:p>
    <w:p w14:paraId="387B3D6B" w14:textId="77777777" w:rsidR="00014478" w:rsidRPr="007556B0" w:rsidRDefault="00014478" w:rsidP="00014478">
      <w:pPr>
        <w:pStyle w:val="SingleTxtG"/>
        <w:tabs>
          <w:tab w:val="clear" w:pos="2268"/>
        </w:tabs>
        <w:rPr>
          <w:lang w:eastAsia="fr-FR"/>
        </w:rPr>
      </w:pPr>
      <w:r w:rsidRPr="007556B0">
        <w:rPr>
          <w:lang w:eastAsia="fr-FR"/>
        </w:rPr>
        <w:tab/>
        <w:t>(b)</w:t>
      </w:r>
      <w:r w:rsidRPr="007556B0">
        <w:rPr>
          <w:lang w:eastAsia="fr-FR"/>
        </w:rPr>
        <w:tab/>
        <w:t xml:space="preserve">The </w:t>
      </w:r>
      <w:r>
        <w:rPr>
          <w:lang w:eastAsia="fr-FR"/>
        </w:rPr>
        <w:t>acts on e</w:t>
      </w:r>
      <w:r w:rsidRPr="007556B0">
        <w:rPr>
          <w:lang w:eastAsia="fr-FR"/>
        </w:rPr>
        <w:t xml:space="preserve">qual </w:t>
      </w:r>
      <w:r>
        <w:rPr>
          <w:lang w:eastAsia="fr-FR"/>
        </w:rPr>
        <w:t>t</w:t>
      </w:r>
      <w:r w:rsidRPr="007556B0">
        <w:rPr>
          <w:lang w:eastAsia="fr-FR"/>
        </w:rPr>
        <w:t>reatment</w:t>
      </w:r>
      <w:r>
        <w:rPr>
          <w:lang w:eastAsia="fr-FR"/>
        </w:rPr>
        <w:t>,</w:t>
      </w:r>
      <w:r>
        <w:rPr>
          <w:rStyle w:val="FootnoteReference"/>
          <w:lang w:eastAsia="fr-FR"/>
        </w:rPr>
        <w:footnoteReference w:id="4"/>
      </w:r>
      <w:r w:rsidRPr="007556B0">
        <w:rPr>
          <w:lang w:eastAsia="fr-FR"/>
        </w:rPr>
        <w:t xml:space="preserve"> and whether they cover all forms of discrimination on the basis of disability, including the denial of reasonable accommodation and intersectional discrimination; </w:t>
      </w:r>
    </w:p>
    <w:p w14:paraId="6AEFF6E1" w14:textId="77777777" w:rsidR="00014478" w:rsidRPr="007556B0" w:rsidRDefault="00014478" w:rsidP="00014478">
      <w:pPr>
        <w:pStyle w:val="SingleTxtG"/>
        <w:tabs>
          <w:tab w:val="clear" w:pos="2268"/>
        </w:tabs>
        <w:rPr>
          <w:lang w:eastAsia="fr-FR"/>
        </w:rPr>
      </w:pPr>
      <w:r w:rsidRPr="007556B0">
        <w:rPr>
          <w:lang w:eastAsia="fr-FR"/>
        </w:rPr>
        <w:tab/>
        <w:t>(c)</w:t>
      </w:r>
      <w:r w:rsidRPr="007556B0">
        <w:rPr>
          <w:lang w:eastAsia="fr-FR"/>
        </w:rPr>
        <w:tab/>
        <w:t>Measures taken to fully integrate disability as a cross-cutting issue in</w:t>
      </w:r>
      <w:r>
        <w:rPr>
          <w:lang w:eastAsia="fr-FR"/>
        </w:rPr>
        <w:t>to</w:t>
      </w:r>
      <w:r w:rsidRPr="007556B0">
        <w:rPr>
          <w:lang w:eastAsia="fr-FR"/>
        </w:rPr>
        <w:t xml:space="preserve"> all national strategies </w:t>
      </w:r>
      <w:r>
        <w:rPr>
          <w:lang w:eastAsia="fr-FR"/>
        </w:rPr>
        <w:t xml:space="preserve">on </w:t>
      </w:r>
      <w:r w:rsidRPr="007556B0">
        <w:rPr>
          <w:lang w:eastAsia="fr-FR"/>
        </w:rPr>
        <w:t xml:space="preserve">equality, including gender equality, and systematically address intersectional discrimination in public policies, action plans and budgeting frameworks, </w:t>
      </w:r>
      <w:r>
        <w:rPr>
          <w:lang w:eastAsia="fr-FR"/>
        </w:rPr>
        <w:t>including</w:t>
      </w:r>
      <w:r w:rsidRPr="007556B0">
        <w:rPr>
          <w:lang w:eastAsia="fr-FR"/>
        </w:rPr>
        <w:t xml:space="preserve"> examples of relevant national strategies, action plans, budget allocations and monitoring </w:t>
      </w:r>
      <w:r>
        <w:rPr>
          <w:lang w:eastAsia="fr-FR"/>
        </w:rPr>
        <w:t xml:space="preserve">of </w:t>
      </w:r>
      <w:r w:rsidRPr="007556B0">
        <w:rPr>
          <w:lang w:eastAsia="fr-FR"/>
        </w:rPr>
        <w:t>implementation that explicitly mainstream disability;</w:t>
      </w:r>
    </w:p>
    <w:p w14:paraId="12DEFABF" w14:textId="77777777" w:rsidR="00014478" w:rsidRPr="007556B0" w:rsidRDefault="00014478" w:rsidP="00014478">
      <w:pPr>
        <w:pStyle w:val="SingleTxtG"/>
        <w:tabs>
          <w:tab w:val="clear" w:pos="2268"/>
        </w:tabs>
        <w:rPr>
          <w:lang w:eastAsia="fr-FR"/>
        </w:rPr>
      </w:pPr>
      <w:r w:rsidRPr="007556B0">
        <w:rPr>
          <w:lang w:eastAsia="fr-FR"/>
        </w:rPr>
        <w:tab/>
        <w:t>(d)</w:t>
      </w:r>
      <w:r w:rsidRPr="007556B0">
        <w:rPr>
          <w:lang w:eastAsia="fr-FR"/>
        </w:rPr>
        <w:tab/>
        <w:t>Measures taken to strengthen the mandate of the Equality Complaints Committee, including granting it ex officio investigative powers and enforceable remedies, to ensure accessible and effective redress for persons with disabilities and to provide community awareness program</w:t>
      </w:r>
      <w:r>
        <w:rPr>
          <w:lang w:eastAsia="fr-FR"/>
        </w:rPr>
        <w:t>me</w:t>
      </w:r>
      <w:r w:rsidRPr="007556B0">
        <w:rPr>
          <w:lang w:eastAsia="fr-FR"/>
        </w:rPr>
        <w:t>s on anti-discrimination laws and the complaint</w:t>
      </w:r>
      <w:r>
        <w:rPr>
          <w:lang w:eastAsia="fr-FR"/>
        </w:rPr>
        <w:t>s</w:t>
      </w:r>
      <w:r w:rsidRPr="007556B0">
        <w:rPr>
          <w:lang w:eastAsia="fr-FR"/>
        </w:rPr>
        <w:t xml:space="preserve"> process.</w:t>
      </w:r>
    </w:p>
    <w:p w14:paraId="0F461F2C" w14:textId="77777777" w:rsidR="00014478" w:rsidRPr="007556B0" w:rsidRDefault="00014478" w:rsidP="00014478">
      <w:pPr>
        <w:pStyle w:val="H23G"/>
        <w:rPr>
          <w:lang w:eastAsia="fr-FR"/>
        </w:rPr>
      </w:pPr>
      <w:r w:rsidRPr="007556B0">
        <w:rPr>
          <w:lang w:eastAsia="fr-FR"/>
        </w:rPr>
        <w:tab/>
      </w:r>
      <w:r w:rsidRPr="007556B0">
        <w:rPr>
          <w:lang w:eastAsia="fr-FR"/>
        </w:rPr>
        <w:tab/>
      </w:r>
      <w:r w:rsidRPr="002416E3">
        <w:rPr>
          <w:lang w:eastAsia="fr-FR"/>
        </w:rPr>
        <w:t>Women with disabilities (art. 6)</w:t>
      </w:r>
    </w:p>
    <w:p w14:paraId="10268DCA"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 xml:space="preserve">Please provide information on:  </w:t>
      </w:r>
    </w:p>
    <w:p w14:paraId="321A37B4" w14:textId="07ABB966" w:rsidR="00014478" w:rsidRPr="007556B0" w:rsidRDefault="00014478" w:rsidP="00014478">
      <w:pPr>
        <w:pStyle w:val="SingleTxtG"/>
        <w:tabs>
          <w:tab w:val="clear" w:pos="2268"/>
        </w:tabs>
        <w:rPr>
          <w:lang w:eastAsia="fr-FR"/>
        </w:rPr>
      </w:pPr>
      <w:r w:rsidRPr="007556B0">
        <w:rPr>
          <w:lang w:eastAsia="fr-FR"/>
        </w:rPr>
        <w:tab/>
        <w:t>(a)</w:t>
      </w:r>
      <w:r w:rsidRPr="007556B0">
        <w:rPr>
          <w:lang w:eastAsia="fr-FR"/>
        </w:rPr>
        <w:tab/>
        <w:t>Measures to ensure that the Act o</w:t>
      </w:r>
      <w:r>
        <w:rPr>
          <w:lang w:eastAsia="fr-FR"/>
        </w:rPr>
        <w:t>n</w:t>
      </w:r>
      <w:r w:rsidRPr="007556B0">
        <w:rPr>
          <w:lang w:eastAsia="fr-FR"/>
        </w:rPr>
        <w:t xml:space="preserve"> Equal Status and Equal Rights Irrespective of Gender </w:t>
      </w:r>
      <w:r>
        <w:rPr>
          <w:lang w:eastAsia="fr-FR"/>
        </w:rPr>
        <w:t xml:space="preserve">(Act </w:t>
      </w:r>
      <w:r w:rsidRPr="007556B0">
        <w:rPr>
          <w:lang w:eastAsia="fr-FR"/>
        </w:rPr>
        <w:t>No. 150/2020</w:t>
      </w:r>
      <w:r>
        <w:rPr>
          <w:lang w:eastAsia="fr-FR"/>
        </w:rPr>
        <w:t>)</w:t>
      </w:r>
      <w:r w:rsidRPr="007556B0">
        <w:rPr>
          <w:lang w:eastAsia="fr-FR"/>
        </w:rPr>
        <w:t xml:space="preserve"> applies to the specific situation of women and girls with disabilities;</w:t>
      </w:r>
    </w:p>
    <w:p w14:paraId="32D7CC82" w14:textId="77777777" w:rsidR="00014478" w:rsidRPr="007556B0" w:rsidRDefault="00014478" w:rsidP="00014478">
      <w:pPr>
        <w:pStyle w:val="SingleTxtG"/>
        <w:tabs>
          <w:tab w:val="clear" w:pos="2268"/>
        </w:tabs>
        <w:rPr>
          <w:lang w:eastAsia="fr-FR"/>
        </w:rPr>
      </w:pPr>
      <w:r w:rsidRPr="007556B0">
        <w:rPr>
          <w:lang w:eastAsia="fr-FR"/>
        </w:rPr>
        <w:tab/>
        <w:t>(b)</w:t>
      </w:r>
      <w:r w:rsidRPr="007556B0">
        <w:rPr>
          <w:lang w:eastAsia="fr-FR"/>
        </w:rPr>
        <w:tab/>
        <w:t xml:space="preserve">Measures taken, including affirmative action, to ensure </w:t>
      </w:r>
      <w:r>
        <w:rPr>
          <w:lang w:eastAsia="fr-FR"/>
        </w:rPr>
        <w:t xml:space="preserve">the </w:t>
      </w:r>
      <w:r w:rsidRPr="007556B0">
        <w:rPr>
          <w:lang w:eastAsia="fr-FR"/>
        </w:rPr>
        <w:t xml:space="preserve">meaningful participation of women with disabilities and their representative organizations in </w:t>
      </w:r>
      <w:r w:rsidRPr="002B45ED">
        <w:rPr>
          <w:lang w:eastAsia="fr-FR"/>
        </w:rPr>
        <w:t>decision-making</w:t>
      </w:r>
      <w:r>
        <w:rPr>
          <w:lang w:eastAsia="fr-FR"/>
        </w:rPr>
        <w:t xml:space="preserve"> on and the</w:t>
      </w:r>
      <w:r w:rsidRPr="007556B0">
        <w:rPr>
          <w:lang w:eastAsia="fr-FR"/>
        </w:rPr>
        <w:t xml:space="preserve"> evaluation and monitoring of laws and regulations aimed at addressing disability and gender issues, and </w:t>
      </w:r>
      <w:r>
        <w:rPr>
          <w:lang w:eastAsia="fr-FR"/>
        </w:rPr>
        <w:t xml:space="preserve">in the </w:t>
      </w:r>
      <w:r w:rsidRPr="007556B0">
        <w:rPr>
          <w:lang w:eastAsia="fr-FR"/>
        </w:rPr>
        <w:t>designing, implement</w:t>
      </w:r>
      <w:r>
        <w:rPr>
          <w:lang w:eastAsia="fr-FR"/>
        </w:rPr>
        <w:t>ation</w:t>
      </w:r>
      <w:r w:rsidRPr="007556B0">
        <w:rPr>
          <w:lang w:eastAsia="fr-FR"/>
        </w:rPr>
        <w:t xml:space="preserve"> and monitoring of programmes related to gender equality;</w:t>
      </w:r>
    </w:p>
    <w:p w14:paraId="1BCD6215" w14:textId="77777777" w:rsidR="00014478" w:rsidRPr="007556B0" w:rsidRDefault="00014478" w:rsidP="00014478">
      <w:pPr>
        <w:pStyle w:val="SingleTxtG"/>
        <w:tabs>
          <w:tab w:val="clear" w:pos="2268"/>
        </w:tabs>
        <w:rPr>
          <w:lang w:eastAsia="fr-FR"/>
        </w:rPr>
      </w:pPr>
      <w:r w:rsidRPr="007556B0">
        <w:rPr>
          <w:lang w:eastAsia="fr-FR"/>
        </w:rPr>
        <w:tab/>
        <w:t>(c)</w:t>
      </w:r>
      <w:r w:rsidRPr="007556B0">
        <w:rPr>
          <w:lang w:eastAsia="fr-FR"/>
        </w:rPr>
        <w:tab/>
        <w:t>Measures taken or planned to develop and implement indicators that reflect the specific situation of women with disabilities, in line with article 6</w:t>
      </w:r>
      <w:r>
        <w:rPr>
          <w:lang w:eastAsia="fr-FR"/>
        </w:rPr>
        <w:t xml:space="preserve"> of the Convention</w:t>
      </w:r>
      <w:r w:rsidRPr="007556B0">
        <w:rPr>
          <w:lang w:eastAsia="fr-FR"/>
        </w:rPr>
        <w:t xml:space="preserve"> and relevant targets on gender equality</w:t>
      </w:r>
      <w:r>
        <w:rPr>
          <w:lang w:eastAsia="fr-FR"/>
        </w:rPr>
        <w:t xml:space="preserve"> of the Sustainable Development Goals,</w:t>
      </w:r>
      <w:r w:rsidRPr="007556B0">
        <w:rPr>
          <w:lang w:eastAsia="fr-FR"/>
        </w:rPr>
        <w:t xml:space="preserve"> </w:t>
      </w:r>
      <w:r>
        <w:rPr>
          <w:lang w:eastAsia="fr-FR"/>
        </w:rPr>
        <w:t>including</w:t>
      </w:r>
      <w:r w:rsidRPr="007556B0">
        <w:rPr>
          <w:lang w:eastAsia="fr-FR"/>
        </w:rPr>
        <w:t xml:space="preserve"> information on indicator frameworks, data</w:t>
      </w:r>
      <w:r>
        <w:rPr>
          <w:lang w:eastAsia="fr-FR"/>
        </w:rPr>
        <w:t>-</w:t>
      </w:r>
      <w:r w:rsidRPr="007556B0">
        <w:rPr>
          <w:lang w:eastAsia="fr-FR"/>
        </w:rPr>
        <w:t>collection tools</w:t>
      </w:r>
      <w:r>
        <w:rPr>
          <w:lang w:eastAsia="fr-FR"/>
        </w:rPr>
        <w:t xml:space="preserve"> and the</w:t>
      </w:r>
      <w:r w:rsidRPr="007556B0">
        <w:rPr>
          <w:lang w:eastAsia="fr-FR"/>
        </w:rPr>
        <w:t xml:space="preserve"> disaggregation</w:t>
      </w:r>
      <w:r>
        <w:rPr>
          <w:lang w:eastAsia="fr-FR"/>
        </w:rPr>
        <w:t xml:space="preserve"> of data</w:t>
      </w:r>
      <w:r w:rsidRPr="007556B0">
        <w:rPr>
          <w:lang w:eastAsia="fr-FR"/>
        </w:rPr>
        <w:t xml:space="preserve"> by gender and disability, and the use</w:t>
      </w:r>
      <w:r>
        <w:rPr>
          <w:lang w:eastAsia="fr-FR"/>
        </w:rPr>
        <w:t xml:space="preserve"> thereof</w:t>
      </w:r>
      <w:r w:rsidRPr="007556B0">
        <w:rPr>
          <w:lang w:eastAsia="fr-FR"/>
        </w:rPr>
        <w:t xml:space="preserve"> in public monitoring and reporting.</w:t>
      </w:r>
    </w:p>
    <w:p w14:paraId="313884B7" w14:textId="77777777" w:rsidR="00014478" w:rsidRPr="007556B0" w:rsidRDefault="00014478" w:rsidP="00014478">
      <w:pPr>
        <w:pStyle w:val="H23G"/>
        <w:rPr>
          <w:lang w:eastAsia="fr-FR"/>
        </w:rPr>
      </w:pPr>
      <w:r w:rsidRPr="007556B0">
        <w:rPr>
          <w:lang w:eastAsia="fr-FR"/>
        </w:rPr>
        <w:tab/>
      </w:r>
      <w:r w:rsidRPr="007556B0">
        <w:rPr>
          <w:lang w:eastAsia="fr-FR"/>
        </w:rPr>
        <w:tab/>
      </w:r>
      <w:r w:rsidRPr="00B022C5">
        <w:rPr>
          <w:lang w:eastAsia="fr-FR"/>
        </w:rPr>
        <w:t>Children with disabilities (art. 7)</w:t>
      </w:r>
    </w:p>
    <w:p w14:paraId="60482616"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 xml:space="preserve">Please provide information on: </w:t>
      </w:r>
    </w:p>
    <w:p w14:paraId="4AEA1061" w14:textId="77777777" w:rsidR="00014478" w:rsidRPr="007556B0" w:rsidRDefault="00014478" w:rsidP="00014478">
      <w:pPr>
        <w:pStyle w:val="SingleTxtG"/>
        <w:tabs>
          <w:tab w:val="clear" w:pos="2268"/>
        </w:tabs>
        <w:rPr>
          <w:lang w:eastAsia="fr-FR"/>
        </w:rPr>
      </w:pPr>
      <w:r w:rsidRPr="007556B0">
        <w:rPr>
          <w:lang w:eastAsia="fr-FR"/>
        </w:rPr>
        <w:tab/>
        <w:t>(a)</w:t>
      </w:r>
      <w:r w:rsidRPr="007556B0">
        <w:rPr>
          <w:lang w:eastAsia="fr-FR"/>
        </w:rPr>
        <w:tab/>
        <w:t xml:space="preserve">The implementation of the Act on the Integration of Services in the Interest of Children’s Prosperity </w:t>
      </w:r>
      <w:r>
        <w:rPr>
          <w:lang w:eastAsia="fr-FR"/>
        </w:rPr>
        <w:t>(</w:t>
      </w:r>
      <w:r>
        <w:t>Act No. 86/2021)</w:t>
      </w:r>
      <w:r w:rsidRPr="007556B0">
        <w:rPr>
          <w:lang w:eastAsia="fr-FR"/>
        </w:rPr>
        <w:t xml:space="preserve"> and whether the formal consultation forum and regional councils have been established</w:t>
      </w:r>
      <w:r>
        <w:rPr>
          <w:lang w:eastAsia="fr-FR"/>
        </w:rPr>
        <w:t>,</w:t>
      </w:r>
      <w:r>
        <w:rPr>
          <w:rStyle w:val="FootnoteReference"/>
          <w:lang w:eastAsia="fr-FR"/>
        </w:rPr>
        <w:footnoteReference w:id="5"/>
      </w:r>
      <w:r w:rsidRPr="007556B0">
        <w:rPr>
          <w:lang w:eastAsia="fr-FR"/>
        </w:rPr>
        <w:t xml:space="preserve"> the assessment of the implementation of the </w:t>
      </w:r>
      <w:r>
        <w:rPr>
          <w:lang w:eastAsia="fr-FR"/>
        </w:rPr>
        <w:t>a</w:t>
      </w:r>
      <w:r w:rsidRPr="007556B0">
        <w:rPr>
          <w:lang w:eastAsia="fr-FR"/>
        </w:rPr>
        <w:t xml:space="preserve">ction </w:t>
      </w:r>
      <w:r>
        <w:rPr>
          <w:lang w:eastAsia="fr-FR"/>
        </w:rPr>
        <w:t>p</w:t>
      </w:r>
      <w:r w:rsidRPr="007556B0">
        <w:rPr>
          <w:lang w:eastAsia="fr-FR"/>
        </w:rPr>
        <w:t xml:space="preserve">lan </w:t>
      </w:r>
      <w:r>
        <w:rPr>
          <w:lang w:eastAsia="fr-FR"/>
        </w:rPr>
        <w:t>in the field of</w:t>
      </w:r>
      <w:r w:rsidRPr="007556B0">
        <w:rPr>
          <w:lang w:eastAsia="fr-FR"/>
        </w:rPr>
        <w:t xml:space="preserve"> child protection </w:t>
      </w:r>
      <w:r>
        <w:rPr>
          <w:lang w:eastAsia="fr-FR"/>
        </w:rPr>
        <w:t xml:space="preserve">for the period </w:t>
      </w:r>
      <w:r w:rsidRPr="007556B0">
        <w:rPr>
          <w:lang w:eastAsia="fr-FR"/>
        </w:rPr>
        <w:t>2019–2022</w:t>
      </w:r>
      <w:r>
        <w:rPr>
          <w:rStyle w:val="FootnoteReference"/>
          <w:lang w:eastAsia="fr-FR"/>
        </w:rPr>
        <w:footnoteReference w:id="6"/>
      </w:r>
      <w:r w:rsidRPr="007556B0">
        <w:rPr>
          <w:lang w:eastAsia="fr-FR"/>
        </w:rPr>
        <w:t xml:space="preserve"> and measures under the Act and the </w:t>
      </w:r>
      <w:r>
        <w:rPr>
          <w:lang w:eastAsia="fr-FR"/>
        </w:rPr>
        <w:t>a</w:t>
      </w:r>
      <w:r w:rsidRPr="007556B0">
        <w:rPr>
          <w:lang w:eastAsia="fr-FR"/>
        </w:rPr>
        <w:t xml:space="preserve">ction </w:t>
      </w:r>
      <w:r>
        <w:rPr>
          <w:lang w:eastAsia="fr-FR"/>
        </w:rPr>
        <w:t>p</w:t>
      </w:r>
      <w:r w:rsidRPr="007556B0">
        <w:rPr>
          <w:lang w:eastAsia="fr-FR"/>
        </w:rPr>
        <w:t>lan target</w:t>
      </w:r>
      <w:r>
        <w:rPr>
          <w:lang w:eastAsia="fr-FR"/>
        </w:rPr>
        <w:t>ing</w:t>
      </w:r>
      <w:r w:rsidRPr="007556B0">
        <w:rPr>
          <w:lang w:eastAsia="fr-FR"/>
        </w:rPr>
        <w:t xml:space="preserve"> children with disabilities;</w:t>
      </w:r>
    </w:p>
    <w:p w14:paraId="108332C8" w14:textId="77777777" w:rsidR="00014478" w:rsidRPr="007556B0" w:rsidRDefault="00014478" w:rsidP="00014478">
      <w:pPr>
        <w:pStyle w:val="SingleTxtG"/>
        <w:tabs>
          <w:tab w:val="clear" w:pos="2268"/>
        </w:tabs>
        <w:rPr>
          <w:lang w:eastAsia="fr-FR"/>
        </w:rPr>
      </w:pPr>
      <w:r w:rsidRPr="007556B0">
        <w:rPr>
          <w:lang w:eastAsia="fr-FR"/>
        </w:rPr>
        <w:tab/>
        <w:t>(b)</w:t>
      </w:r>
      <w:r w:rsidRPr="007556B0">
        <w:rPr>
          <w:lang w:eastAsia="fr-FR"/>
        </w:rPr>
        <w:tab/>
        <w:t>Measures taken to assess and address the impact of ministerial restructuring on the oversight and implementation of the rights of children with disabilities, particularly regarding the division of responsibilities between ministries for children, education and social affairs</w:t>
      </w:r>
      <w:r>
        <w:rPr>
          <w:lang w:eastAsia="fr-FR"/>
        </w:rPr>
        <w:t>,</w:t>
      </w:r>
      <w:r w:rsidRPr="007556B0">
        <w:rPr>
          <w:lang w:eastAsia="fr-FR"/>
        </w:rPr>
        <w:t xml:space="preserve"> </w:t>
      </w:r>
      <w:r>
        <w:rPr>
          <w:lang w:eastAsia="fr-FR"/>
        </w:rPr>
        <w:t>and details of the</w:t>
      </w:r>
      <w:r w:rsidRPr="007556B0">
        <w:rPr>
          <w:lang w:eastAsia="fr-FR"/>
        </w:rPr>
        <w:t xml:space="preserve"> mapping of institutional responsibilities, including coordination mechanisms and accountability structures; </w:t>
      </w:r>
    </w:p>
    <w:p w14:paraId="143FD875" w14:textId="77777777" w:rsidR="00014478" w:rsidRPr="007556B0" w:rsidRDefault="00014478" w:rsidP="00014478">
      <w:pPr>
        <w:pStyle w:val="SingleTxtG"/>
        <w:tabs>
          <w:tab w:val="clear" w:pos="2268"/>
        </w:tabs>
        <w:rPr>
          <w:lang w:eastAsia="fr-FR"/>
        </w:rPr>
      </w:pPr>
      <w:r w:rsidRPr="007556B0">
        <w:rPr>
          <w:lang w:eastAsia="fr-FR"/>
        </w:rPr>
        <w:tab/>
        <w:t>(c)</w:t>
      </w:r>
      <w:r w:rsidRPr="007556B0">
        <w:rPr>
          <w:lang w:eastAsia="fr-FR"/>
        </w:rPr>
        <w:tab/>
        <w:t>Safeguards in place to ensure that decisions affecting children with disabilities are not based solely on medical diagnoses, but reflect their evolving capacities, rights, will and preference</w:t>
      </w:r>
      <w:r>
        <w:rPr>
          <w:lang w:eastAsia="fr-FR"/>
        </w:rPr>
        <w:t>s</w:t>
      </w:r>
      <w:r w:rsidRPr="007556B0">
        <w:rPr>
          <w:lang w:eastAsia="fr-FR"/>
        </w:rPr>
        <w:t xml:space="preserve">, </w:t>
      </w:r>
      <w:r>
        <w:rPr>
          <w:lang w:eastAsia="fr-FR"/>
        </w:rPr>
        <w:t>including</w:t>
      </w:r>
      <w:r w:rsidRPr="007556B0">
        <w:rPr>
          <w:lang w:eastAsia="fr-FR"/>
        </w:rPr>
        <w:t xml:space="preserve"> examples of rights-based assessment tools, individualized planning frameworks and staff training protocols used in practice;</w:t>
      </w:r>
    </w:p>
    <w:p w14:paraId="705FC403" w14:textId="77777777" w:rsidR="00014478" w:rsidRPr="007556B0" w:rsidRDefault="00014478" w:rsidP="00014478">
      <w:pPr>
        <w:pStyle w:val="SingleTxtG"/>
        <w:rPr>
          <w:lang w:eastAsia="fr-FR"/>
        </w:rPr>
      </w:pPr>
      <w:r w:rsidRPr="007556B0">
        <w:rPr>
          <w:lang w:eastAsia="fr-FR"/>
        </w:rPr>
        <w:tab/>
        <w:t>(d)</w:t>
      </w:r>
      <w:r w:rsidRPr="007556B0">
        <w:rPr>
          <w:lang w:eastAsia="fr-FR"/>
        </w:rPr>
        <w:tab/>
        <w:t xml:space="preserve">Measures taken to ensure </w:t>
      </w:r>
      <w:r>
        <w:rPr>
          <w:lang w:eastAsia="fr-FR"/>
        </w:rPr>
        <w:t xml:space="preserve">that </w:t>
      </w:r>
      <w:r w:rsidRPr="007556B0">
        <w:rPr>
          <w:lang w:eastAsia="fr-FR"/>
        </w:rPr>
        <w:t>children with disabilities are included in the implementation of the recommendation</w:t>
      </w:r>
      <w:r>
        <w:rPr>
          <w:lang w:eastAsia="fr-FR"/>
        </w:rPr>
        <w:t>s</w:t>
      </w:r>
      <w:r w:rsidRPr="007556B0">
        <w:rPr>
          <w:lang w:eastAsia="fr-FR"/>
        </w:rPr>
        <w:t xml:space="preserve"> </w:t>
      </w:r>
      <w:r>
        <w:rPr>
          <w:lang w:eastAsia="fr-FR"/>
        </w:rPr>
        <w:t>by</w:t>
      </w:r>
      <w:r w:rsidRPr="007556B0">
        <w:rPr>
          <w:lang w:eastAsia="fr-FR"/>
        </w:rPr>
        <w:t xml:space="preserve"> the Committee </w:t>
      </w:r>
      <w:r>
        <w:rPr>
          <w:lang w:eastAsia="fr-FR"/>
        </w:rPr>
        <w:t>on the Right of the Child</w:t>
      </w:r>
      <w:r w:rsidRPr="007556B0">
        <w:rPr>
          <w:lang w:eastAsia="fr-FR"/>
        </w:rPr>
        <w:t xml:space="preserve"> </w:t>
      </w:r>
      <w:r>
        <w:rPr>
          <w:lang w:eastAsia="fr-FR"/>
        </w:rPr>
        <w:t>that the State Party</w:t>
      </w:r>
      <w:r w:rsidRPr="007556B0">
        <w:rPr>
          <w:lang w:eastAsia="fr-FR"/>
        </w:rPr>
        <w:t xml:space="preserve"> amend the Youth Act</w:t>
      </w:r>
      <w:r>
        <w:rPr>
          <w:lang w:eastAsia="fr-FR"/>
        </w:rPr>
        <w:t xml:space="preserve"> (Act No. 70/2007)</w:t>
      </w:r>
      <w:r w:rsidRPr="007556B0">
        <w:rPr>
          <w:lang w:eastAsia="fr-FR"/>
        </w:rPr>
        <w:t xml:space="preserve"> to ensure that all municipalities establish youth councils and to clarify their functions, responsibilities and mandates, in accordance with the parliamentary resolution on child-friendly Iceland, and </w:t>
      </w:r>
      <w:r>
        <w:rPr>
          <w:lang w:eastAsia="fr-FR"/>
        </w:rPr>
        <w:t xml:space="preserve">that it </w:t>
      </w:r>
      <w:r w:rsidRPr="007556B0">
        <w:rPr>
          <w:lang w:eastAsia="fr-FR"/>
        </w:rPr>
        <w:t>ensure that all children can express their opinion and be heard in all decisions affecting them, including in courts and civil proceedings and on decisions regarding custody, contact and asylum, and adopt relevant legislative amendments to ensure that their views are heard and taken into account in such decisions;</w:t>
      </w:r>
      <w:r>
        <w:rPr>
          <w:rStyle w:val="FootnoteReference"/>
          <w:lang w:eastAsia="fr-FR"/>
        </w:rPr>
        <w:footnoteReference w:id="7"/>
      </w:r>
      <w:r w:rsidRPr="007556B0">
        <w:rPr>
          <w:lang w:eastAsia="fr-FR"/>
        </w:rPr>
        <w:t xml:space="preserve"> </w:t>
      </w:r>
    </w:p>
    <w:p w14:paraId="24EF9A2F" w14:textId="77777777" w:rsidR="00014478" w:rsidRPr="007556B0" w:rsidRDefault="00014478" w:rsidP="00014478">
      <w:pPr>
        <w:pStyle w:val="SingleTxtG"/>
        <w:rPr>
          <w:lang w:eastAsia="fr-FR"/>
        </w:rPr>
      </w:pPr>
      <w:r w:rsidRPr="007556B0">
        <w:rPr>
          <w:lang w:eastAsia="fr-FR"/>
        </w:rPr>
        <w:tab/>
        <w:t>(e)</w:t>
      </w:r>
      <w:r w:rsidRPr="007556B0">
        <w:rPr>
          <w:lang w:eastAsia="fr-FR"/>
        </w:rPr>
        <w:tab/>
        <w:t>Measures taken to monitor and address complaints, rights violations or service failures affecting children with disabilities, and to provide child-accessible complaint</w:t>
      </w:r>
      <w:r>
        <w:rPr>
          <w:lang w:eastAsia="fr-FR"/>
        </w:rPr>
        <w:t>s</w:t>
      </w:r>
      <w:r w:rsidRPr="007556B0">
        <w:rPr>
          <w:lang w:eastAsia="fr-FR"/>
        </w:rPr>
        <w:t xml:space="preserve"> mechanisms.</w:t>
      </w:r>
    </w:p>
    <w:p w14:paraId="16FAB08E" w14:textId="77777777" w:rsidR="00014478" w:rsidRPr="007556B0" w:rsidRDefault="00014478" w:rsidP="00014478">
      <w:pPr>
        <w:pStyle w:val="H23G"/>
        <w:rPr>
          <w:lang w:eastAsia="fr-FR"/>
        </w:rPr>
      </w:pPr>
      <w:r w:rsidRPr="007556B0">
        <w:rPr>
          <w:lang w:eastAsia="fr-FR"/>
        </w:rPr>
        <w:tab/>
      </w:r>
      <w:r w:rsidRPr="007556B0">
        <w:rPr>
          <w:lang w:eastAsia="fr-FR"/>
        </w:rPr>
        <w:tab/>
      </w:r>
      <w:r w:rsidRPr="007035DF">
        <w:rPr>
          <w:lang w:eastAsia="fr-FR"/>
        </w:rPr>
        <w:t>Awareness-raising (art. 8)</w:t>
      </w:r>
    </w:p>
    <w:p w14:paraId="2A53E2E5"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 xml:space="preserve">Please provide updated information on: </w:t>
      </w:r>
    </w:p>
    <w:p w14:paraId="6F344494" w14:textId="77777777" w:rsidR="00014478" w:rsidRPr="007556B0" w:rsidRDefault="00014478" w:rsidP="00014478">
      <w:pPr>
        <w:pStyle w:val="SingleTxtG"/>
        <w:rPr>
          <w:lang w:eastAsia="fr-FR"/>
        </w:rPr>
      </w:pPr>
      <w:r w:rsidRPr="007556B0">
        <w:rPr>
          <w:lang w:eastAsia="fr-FR"/>
        </w:rPr>
        <w:tab/>
        <w:t>(a)</w:t>
      </w:r>
      <w:r w:rsidRPr="007556B0">
        <w:rPr>
          <w:lang w:eastAsia="fr-FR"/>
        </w:rPr>
        <w:tab/>
        <w:t xml:space="preserve">Measures taken to ensure that awareness-raising measures on the standards and principles of the Convention are embedded </w:t>
      </w:r>
      <w:r>
        <w:rPr>
          <w:lang w:eastAsia="fr-FR"/>
        </w:rPr>
        <w:t>in all</w:t>
      </w:r>
      <w:r w:rsidRPr="007556B0">
        <w:rPr>
          <w:lang w:eastAsia="fr-FR"/>
        </w:rPr>
        <w:t xml:space="preserve"> sectors, including in the public sector, education, media, health, employment and justice</w:t>
      </w:r>
      <w:r>
        <w:rPr>
          <w:lang w:eastAsia="fr-FR"/>
        </w:rPr>
        <w:t>,</w:t>
      </w:r>
      <w:r w:rsidRPr="007556B0">
        <w:rPr>
          <w:lang w:eastAsia="fr-FR"/>
        </w:rPr>
        <w:t xml:space="preserve"> and in public procurement practices, curriculum content, training materials</w:t>
      </w:r>
      <w:r>
        <w:rPr>
          <w:lang w:eastAsia="fr-FR"/>
        </w:rPr>
        <w:t xml:space="preserve"> for </w:t>
      </w:r>
      <w:r w:rsidRPr="007556B0">
        <w:rPr>
          <w:lang w:eastAsia="fr-FR"/>
        </w:rPr>
        <w:t>law</w:t>
      </w:r>
      <w:r>
        <w:rPr>
          <w:lang w:eastAsia="fr-FR"/>
        </w:rPr>
        <w:t xml:space="preserve"> </w:t>
      </w:r>
      <w:r w:rsidRPr="007556B0">
        <w:rPr>
          <w:lang w:eastAsia="fr-FR"/>
        </w:rPr>
        <w:t>enforcement</w:t>
      </w:r>
      <w:r>
        <w:rPr>
          <w:lang w:eastAsia="fr-FR"/>
        </w:rPr>
        <w:t xml:space="preserve"> personnel</w:t>
      </w:r>
      <w:r w:rsidRPr="007556B0">
        <w:rPr>
          <w:lang w:eastAsia="fr-FR"/>
        </w:rPr>
        <w:t xml:space="preserve"> and health guidelines on prenatal screening</w:t>
      </w:r>
      <w:r>
        <w:rPr>
          <w:lang w:eastAsia="fr-FR"/>
        </w:rPr>
        <w:t>;</w:t>
      </w:r>
      <w:r w:rsidRPr="007556B0">
        <w:rPr>
          <w:lang w:eastAsia="fr-FR"/>
        </w:rPr>
        <w:t xml:space="preserve"> </w:t>
      </w:r>
    </w:p>
    <w:p w14:paraId="4337D65B" w14:textId="77777777" w:rsidR="00014478" w:rsidRPr="007556B0" w:rsidRDefault="00014478" w:rsidP="00014478">
      <w:pPr>
        <w:pStyle w:val="SingleTxtG"/>
        <w:tabs>
          <w:tab w:val="clear" w:pos="2268"/>
        </w:tabs>
        <w:rPr>
          <w:lang w:eastAsia="fr-FR"/>
        </w:rPr>
      </w:pPr>
      <w:r w:rsidRPr="007556B0">
        <w:rPr>
          <w:lang w:eastAsia="fr-FR"/>
        </w:rPr>
        <w:tab/>
        <w:t>(b)</w:t>
      </w:r>
      <w:r w:rsidRPr="007556B0">
        <w:rPr>
          <w:lang w:eastAsia="fr-FR"/>
        </w:rPr>
        <w:tab/>
        <w:t>Existing regulatory or support mechanisms to ensure inclusive and respectful representation of persons with disabilities in public and private media, including codes of ethics, guidelines</w:t>
      </w:r>
      <w:r>
        <w:rPr>
          <w:lang w:eastAsia="fr-FR"/>
        </w:rPr>
        <w:t xml:space="preserve"> for </w:t>
      </w:r>
      <w:r w:rsidRPr="007556B0">
        <w:rPr>
          <w:lang w:eastAsia="fr-FR"/>
        </w:rPr>
        <w:t>journalist</w:t>
      </w:r>
      <w:r>
        <w:rPr>
          <w:lang w:eastAsia="fr-FR"/>
        </w:rPr>
        <w:t>s</w:t>
      </w:r>
      <w:r w:rsidRPr="007556B0">
        <w:rPr>
          <w:lang w:eastAsia="fr-FR"/>
        </w:rPr>
        <w:t xml:space="preserve">, training materials </w:t>
      </w:r>
      <w:r>
        <w:rPr>
          <w:lang w:eastAsia="fr-FR"/>
        </w:rPr>
        <w:t>and</w:t>
      </w:r>
      <w:r w:rsidRPr="007556B0">
        <w:rPr>
          <w:lang w:eastAsia="fr-FR"/>
        </w:rPr>
        <w:t xml:space="preserve"> monitoring by media regulators or broadcasters;</w:t>
      </w:r>
    </w:p>
    <w:p w14:paraId="50272CCF" w14:textId="77777777" w:rsidR="00014478" w:rsidRPr="007556B0" w:rsidRDefault="00014478" w:rsidP="00014478">
      <w:pPr>
        <w:pStyle w:val="SingleTxtG"/>
        <w:tabs>
          <w:tab w:val="clear" w:pos="2268"/>
        </w:tabs>
        <w:rPr>
          <w:lang w:eastAsia="fr-FR"/>
        </w:rPr>
      </w:pPr>
      <w:r w:rsidRPr="007556B0">
        <w:rPr>
          <w:lang w:eastAsia="fr-FR"/>
        </w:rPr>
        <w:tab/>
        <w:t>(c)</w:t>
      </w:r>
      <w:r w:rsidRPr="007556B0">
        <w:rPr>
          <w:lang w:eastAsia="fr-FR"/>
        </w:rPr>
        <w:tab/>
        <w:t xml:space="preserve">How persons with disabilities, through their representative organizations, are systematically included in the State </w:t>
      </w:r>
      <w:r>
        <w:rPr>
          <w:lang w:eastAsia="fr-FR"/>
        </w:rPr>
        <w:t>P</w:t>
      </w:r>
      <w:r w:rsidRPr="007556B0">
        <w:rPr>
          <w:lang w:eastAsia="fr-FR"/>
        </w:rPr>
        <w:t xml:space="preserve">arty’s awareness-raising campaigns. </w:t>
      </w:r>
    </w:p>
    <w:p w14:paraId="09EEF38B" w14:textId="77777777" w:rsidR="00014478" w:rsidRPr="007556B0" w:rsidRDefault="00014478" w:rsidP="00014478">
      <w:pPr>
        <w:pStyle w:val="H23G"/>
        <w:rPr>
          <w:lang w:eastAsia="fr-FR"/>
        </w:rPr>
      </w:pPr>
      <w:r w:rsidRPr="007556B0">
        <w:rPr>
          <w:lang w:eastAsia="fr-FR"/>
        </w:rPr>
        <w:tab/>
      </w:r>
      <w:r w:rsidRPr="007556B0">
        <w:rPr>
          <w:lang w:eastAsia="fr-FR"/>
        </w:rPr>
        <w:tab/>
      </w:r>
      <w:r w:rsidRPr="00FC6719">
        <w:rPr>
          <w:lang w:eastAsia="fr-FR"/>
        </w:rPr>
        <w:t>Accessibility (art. 9)</w:t>
      </w:r>
      <w:r w:rsidRPr="007556B0">
        <w:rPr>
          <w:lang w:eastAsia="fr-FR"/>
        </w:rPr>
        <w:t xml:space="preserve"> </w:t>
      </w:r>
    </w:p>
    <w:p w14:paraId="2F01D604"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 xml:space="preserve">Please provide updated information on: </w:t>
      </w:r>
    </w:p>
    <w:p w14:paraId="747C2BF8" w14:textId="77777777" w:rsidR="00014478" w:rsidRPr="007556B0" w:rsidRDefault="00014478" w:rsidP="00014478">
      <w:pPr>
        <w:pStyle w:val="SingleTxtG"/>
        <w:rPr>
          <w:lang w:eastAsia="fr-FR"/>
        </w:rPr>
      </w:pPr>
      <w:r w:rsidRPr="007556B0">
        <w:rPr>
          <w:lang w:eastAsia="fr-FR"/>
        </w:rPr>
        <w:tab/>
        <w:t>(a)</w:t>
      </w:r>
      <w:r w:rsidRPr="007556B0">
        <w:rPr>
          <w:lang w:eastAsia="fr-FR"/>
        </w:rPr>
        <w:tab/>
        <w:t xml:space="preserve">Measures taken to ensure consistent and enforceable application of accessibility standards and regulations in the built environment </w:t>
      </w:r>
      <w:r>
        <w:rPr>
          <w:lang w:eastAsia="fr-FR"/>
        </w:rPr>
        <w:t>in</w:t>
      </w:r>
      <w:r w:rsidRPr="007556B0">
        <w:rPr>
          <w:lang w:eastAsia="fr-FR"/>
        </w:rPr>
        <w:t xml:space="preserve"> all municipalities, including </w:t>
      </w:r>
      <w:r>
        <w:rPr>
          <w:lang w:eastAsia="fr-FR"/>
        </w:rPr>
        <w:t xml:space="preserve">in </w:t>
      </w:r>
      <w:r w:rsidRPr="007556B0">
        <w:rPr>
          <w:lang w:eastAsia="fr-FR"/>
        </w:rPr>
        <w:t xml:space="preserve">rural areas;  </w:t>
      </w:r>
    </w:p>
    <w:p w14:paraId="5AAFC519" w14:textId="77777777" w:rsidR="00014478" w:rsidRPr="007556B0" w:rsidRDefault="00014478" w:rsidP="00014478">
      <w:pPr>
        <w:pStyle w:val="SingleTxtG"/>
        <w:rPr>
          <w:lang w:eastAsia="fr-FR"/>
        </w:rPr>
      </w:pPr>
      <w:r w:rsidRPr="007556B0">
        <w:rPr>
          <w:lang w:eastAsia="fr-FR"/>
        </w:rPr>
        <w:tab/>
        <w:t>(b)</w:t>
      </w:r>
      <w:r w:rsidRPr="007556B0">
        <w:rPr>
          <w:lang w:eastAsia="fr-FR"/>
        </w:rPr>
        <w:tab/>
        <w:t xml:space="preserve">Measures taken to transpose into domestic law Directive (EU) 2016/2102 of the European Parliament and </w:t>
      </w:r>
      <w:r>
        <w:rPr>
          <w:lang w:eastAsia="fr-FR"/>
        </w:rPr>
        <w:t xml:space="preserve">of </w:t>
      </w:r>
      <w:r w:rsidRPr="007556B0">
        <w:rPr>
          <w:lang w:eastAsia="fr-FR"/>
        </w:rPr>
        <w:t>the Council</w:t>
      </w:r>
      <w:r>
        <w:rPr>
          <w:lang w:eastAsia="fr-FR"/>
        </w:rPr>
        <w:t xml:space="preserve"> of 26 October 2016</w:t>
      </w:r>
      <w:r w:rsidRPr="007556B0">
        <w:rPr>
          <w:lang w:eastAsia="fr-FR"/>
        </w:rPr>
        <w:t xml:space="preserve"> on the accessibility of </w:t>
      </w:r>
      <w:r>
        <w:rPr>
          <w:lang w:eastAsia="fr-FR"/>
        </w:rPr>
        <w:t xml:space="preserve">the </w:t>
      </w:r>
      <w:r w:rsidRPr="007556B0">
        <w:rPr>
          <w:lang w:eastAsia="fr-FR"/>
        </w:rPr>
        <w:t>websites and mobile applications and public sector bodies;</w:t>
      </w:r>
    </w:p>
    <w:p w14:paraId="2429419A" w14:textId="77777777" w:rsidR="00014478" w:rsidRPr="007556B0" w:rsidRDefault="00014478" w:rsidP="00014478">
      <w:pPr>
        <w:pStyle w:val="SingleTxtG"/>
        <w:rPr>
          <w:lang w:eastAsia="fr-FR"/>
        </w:rPr>
      </w:pPr>
      <w:r w:rsidRPr="007556B0">
        <w:rPr>
          <w:lang w:eastAsia="fr-FR"/>
        </w:rPr>
        <w:tab/>
        <w:t>(c)</w:t>
      </w:r>
      <w:r w:rsidRPr="007556B0">
        <w:rPr>
          <w:lang w:eastAsia="fr-FR"/>
        </w:rPr>
        <w:tab/>
        <w:t>Ministerial responsibility for digital inclusion and the measures taken to address the inaccessibility of e-government processes, in particular electronic identification;</w:t>
      </w:r>
    </w:p>
    <w:p w14:paraId="5DC66B8A" w14:textId="77777777" w:rsidR="00014478" w:rsidRPr="007556B0" w:rsidRDefault="00014478" w:rsidP="00014478">
      <w:pPr>
        <w:pStyle w:val="SingleTxtG"/>
        <w:rPr>
          <w:lang w:eastAsia="fr-FR"/>
        </w:rPr>
      </w:pPr>
      <w:r w:rsidRPr="007556B0">
        <w:rPr>
          <w:lang w:eastAsia="fr-FR"/>
        </w:rPr>
        <w:tab/>
        <w:t>(d)</w:t>
      </w:r>
      <w:r w:rsidRPr="007556B0">
        <w:rPr>
          <w:lang w:eastAsia="fr-FR"/>
        </w:rPr>
        <w:tab/>
        <w:t xml:space="preserve">Measures taken to ensure equal access to public transportation </w:t>
      </w:r>
      <w:r>
        <w:rPr>
          <w:lang w:eastAsia="fr-FR"/>
        </w:rPr>
        <w:t>throughout</w:t>
      </w:r>
      <w:r w:rsidRPr="007556B0">
        <w:rPr>
          <w:lang w:eastAsia="fr-FR"/>
        </w:rPr>
        <w:t xml:space="preserve"> the State Party, including the provision of accessible vehicles, information systems and booking methods, and the availability of accessible public and paratransit services.</w:t>
      </w:r>
    </w:p>
    <w:p w14:paraId="2018689F" w14:textId="77777777" w:rsidR="00014478" w:rsidRPr="007556B0" w:rsidRDefault="00014478" w:rsidP="00014478">
      <w:pPr>
        <w:pStyle w:val="H23G"/>
        <w:rPr>
          <w:lang w:eastAsia="fr-FR"/>
        </w:rPr>
      </w:pPr>
      <w:r w:rsidRPr="007556B0">
        <w:rPr>
          <w:lang w:eastAsia="fr-FR"/>
        </w:rPr>
        <w:tab/>
      </w:r>
      <w:r w:rsidRPr="007556B0">
        <w:rPr>
          <w:lang w:eastAsia="fr-FR"/>
        </w:rPr>
        <w:tab/>
      </w:r>
      <w:r w:rsidRPr="002B6045">
        <w:rPr>
          <w:lang w:eastAsia="fr-FR"/>
        </w:rPr>
        <w:t>Right to life (art. 10)</w:t>
      </w:r>
      <w:r w:rsidRPr="007556B0">
        <w:rPr>
          <w:lang w:eastAsia="fr-FR"/>
        </w:rPr>
        <w:t xml:space="preserve"> </w:t>
      </w:r>
    </w:p>
    <w:p w14:paraId="63726D48" w14:textId="4A8BB8A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 xml:space="preserve">Please provide information on legislative and policy measures to investigate, document and report deaths of persons with disabilities in institutional settings, including residential and psychiatric facilities, to identify systemic neglect and service failures and to collect disaggregated data on mortality rates </w:t>
      </w:r>
      <w:r>
        <w:rPr>
          <w:lang w:eastAsia="fr-FR"/>
        </w:rPr>
        <w:t>and</w:t>
      </w:r>
      <w:r w:rsidRPr="007556B0">
        <w:rPr>
          <w:lang w:eastAsia="fr-FR"/>
        </w:rPr>
        <w:t xml:space="preserve"> life expectancy to track disparities.</w:t>
      </w:r>
    </w:p>
    <w:p w14:paraId="37D754F9" w14:textId="77777777" w:rsidR="00014478" w:rsidRPr="007556B0" w:rsidRDefault="00014478" w:rsidP="00014478">
      <w:pPr>
        <w:pStyle w:val="H23G"/>
        <w:rPr>
          <w:lang w:eastAsia="fr-FR"/>
        </w:rPr>
      </w:pPr>
      <w:r w:rsidRPr="007556B0">
        <w:rPr>
          <w:lang w:eastAsia="fr-FR"/>
        </w:rPr>
        <w:tab/>
      </w:r>
      <w:r w:rsidRPr="007556B0">
        <w:rPr>
          <w:lang w:eastAsia="fr-FR"/>
        </w:rPr>
        <w:tab/>
      </w:r>
      <w:r w:rsidRPr="006E257F">
        <w:rPr>
          <w:lang w:eastAsia="fr-FR"/>
        </w:rPr>
        <w:t>Situations of risk and humanitarian emergencies (art. 11)</w:t>
      </w:r>
      <w:r w:rsidRPr="007556B0">
        <w:rPr>
          <w:lang w:eastAsia="fr-FR"/>
        </w:rPr>
        <w:t xml:space="preserve"> </w:t>
      </w:r>
    </w:p>
    <w:p w14:paraId="5AE3AAEC"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Please provide updated information on:</w:t>
      </w:r>
    </w:p>
    <w:p w14:paraId="6B211119" w14:textId="77777777" w:rsidR="00014478" w:rsidRPr="007556B0" w:rsidRDefault="00014478" w:rsidP="00014478">
      <w:pPr>
        <w:pStyle w:val="SingleTxtG"/>
        <w:rPr>
          <w:lang w:eastAsia="fr-FR"/>
        </w:rPr>
      </w:pPr>
      <w:r w:rsidRPr="007556B0">
        <w:rPr>
          <w:lang w:eastAsia="fr-FR"/>
        </w:rPr>
        <w:tab/>
        <w:t>(a)</w:t>
      </w:r>
      <w:r w:rsidRPr="007556B0">
        <w:rPr>
          <w:lang w:eastAsia="fr-FR"/>
        </w:rPr>
        <w:tab/>
        <w:t>The development of the new policy on civil protection and security matters</w:t>
      </w:r>
      <w:r>
        <w:rPr>
          <w:lang w:eastAsia="fr-FR"/>
        </w:rPr>
        <w:t>,</w:t>
      </w:r>
      <w:r>
        <w:rPr>
          <w:rStyle w:val="FootnoteReference"/>
          <w:lang w:eastAsia="fr-FR"/>
        </w:rPr>
        <w:footnoteReference w:id="8"/>
      </w:r>
      <w:r w:rsidRPr="007556B0">
        <w:rPr>
          <w:lang w:eastAsia="fr-FR"/>
        </w:rPr>
        <w:t xml:space="preserve"> and whether it is disability</w:t>
      </w:r>
      <w:r>
        <w:rPr>
          <w:lang w:eastAsia="fr-FR"/>
        </w:rPr>
        <w:t>-</w:t>
      </w:r>
      <w:r w:rsidRPr="007556B0">
        <w:rPr>
          <w:lang w:eastAsia="fr-FR"/>
        </w:rPr>
        <w:t xml:space="preserve">inclusive, </w:t>
      </w:r>
      <w:r>
        <w:rPr>
          <w:lang w:eastAsia="fr-FR"/>
        </w:rPr>
        <w:t>and</w:t>
      </w:r>
      <w:r w:rsidRPr="007556B0">
        <w:rPr>
          <w:lang w:eastAsia="fr-FR"/>
        </w:rPr>
        <w:t xml:space="preserve"> measures to ensure </w:t>
      </w:r>
      <w:r>
        <w:rPr>
          <w:lang w:eastAsia="fr-FR"/>
        </w:rPr>
        <w:t xml:space="preserve">the </w:t>
      </w:r>
      <w:r w:rsidRPr="007556B0">
        <w:rPr>
          <w:lang w:eastAsia="fr-FR"/>
        </w:rPr>
        <w:t xml:space="preserve">accessibility of the emergency </w:t>
      </w:r>
      <w:r>
        <w:rPr>
          <w:lang w:eastAsia="fr-FR"/>
        </w:rPr>
        <w:t xml:space="preserve">telephone </w:t>
      </w:r>
      <w:r w:rsidRPr="007556B0">
        <w:rPr>
          <w:lang w:eastAsia="fr-FR"/>
        </w:rPr>
        <w:t>number</w:t>
      </w:r>
      <w:r>
        <w:rPr>
          <w:lang w:eastAsia="fr-FR"/>
        </w:rPr>
        <w:t xml:space="preserve"> </w:t>
      </w:r>
      <w:r w:rsidRPr="007556B0">
        <w:rPr>
          <w:lang w:eastAsia="fr-FR"/>
        </w:rPr>
        <w:t>112, camps</w:t>
      </w:r>
      <w:r>
        <w:rPr>
          <w:lang w:eastAsia="fr-FR"/>
        </w:rPr>
        <w:t>,</w:t>
      </w:r>
      <w:r w:rsidRPr="007556B0">
        <w:rPr>
          <w:lang w:eastAsia="fr-FR"/>
        </w:rPr>
        <w:t xml:space="preserve"> shelters, clean water</w:t>
      </w:r>
      <w:r>
        <w:rPr>
          <w:lang w:eastAsia="fr-FR"/>
        </w:rPr>
        <w:t xml:space="preserve"> and</w:t>
      </w:r>
      <w:r w:rsidRPr="007556B0">
        <w:rPr>
          <w:lang w:eastAsia="fr-FR"/>
        </w:rPr>
        <w:t xml:space="preserve"> sanitation and the provision of assistive devices </w:t>
      </w:r>
      <w:r>
        <w:rPr>
          <w:lang w:eastAsia="fr-FR"/>
        </w:rPr>
        <w:t>as part of</w:t>
      </w:r>
      <w:r w:rsidRPr="007556B0">
        <w:rPr>
          <w:lang w:eastAsia="fr-FR"/>
        </w:rPr>
        <w:t xml:space="preserve"> emergency management, including during evacuation, for persons with disabilities, in particular women, children and older persons with disabilities;</w:t>
      </w:r>
    </w:p>
    <w:p w14:paraId="6E99E577" w14:textId="77777777" w:rsidR="00014478" w:rsidRPr="007556B0" w:rsidRDefault="00014478" w:rsidP="00014478">
      <w:pPr>
        <w:pStyle w:val="SingleTxtG"/>
        <w:rPr>
          <w:lang w:eastAsia="fr-FR"/>
        </w:rPr>
      </w:pPr>
      <w:r w:rsidRPr="007556B0">
        <w:rPr>
          <w:lang w:eastAsia="fr-FR"/>
        </w:rPr>
        <w:tab/>
        <w:t>(b)</w:t>
      </w:r>
      <w:r w:rsidRPr="007556B0">
        <w:rPr>
          <w:lang w:eastAsia="fr-FR"/>
        </w:rPr>
        <w:tab/>
        <w:t>Mechanisms to ensure close consultation</w:t>
      </w:r>
      <w:r>
        <w:rPr>
          <w:lang w:eastAsia="fr-FR"/>
        </w:rPr>
        <w:t>s with</w:t>
      </w:r>
      <w:r w:rsidRPr="007556B0">
        <w:rPr>
          <w:lang w:eastAsia="fr-FR"/>
        </w:rPr>
        <w:t xml:space="preserve"> and </w:t>
      </w:r>
      <w:r>
        <w:rPr>
          <w:lang w:eastAsia="fr-FR"/>
        </w:rPr>
        <w:t xml:space="preserve">the </w:t>
      </w:r>
      <w:r w:rsidRPr="007556B0">
        <w:rPr>
          <w:lang w:eastAsia="fr-FR"/>
        </w:rPr>
        <w:t>active involvement of persons with disabilities</w:t>
      </w:r>
      <w:r>
        <w:rPr>
          <w:lang w:eastAsia="fr-FR"/>
        </w:rPr>
        <w:t>,</w:t>
      </w:r>
      <w:r w:rsidRPr="007556B0">
        <w:rPr>
          <w:lang w:eastAsia="fr-FR"/>
        </w:rPr>
        <w:t xml:space="preserve"> through their representative organizations</w:t>
      </w:r>
      <w:r>
        <w:rPr>
          <w:lang w:eastAsia="fr-FR"/>
        </w:rPr>
        <w:t>,</w:t>
      </w:r>
      <w:r w:rsidRPr="007556B0">
        <w:rPr>
          <w:lang w:eastAsia="fr-FR"/>
        </w:rPr>
        <w:t xml:space="preserve"> in the development and implementation of civil protection policy and emergency response frameworks.</w:t>
      </w:r>
    </w:p>
    <w:p w14:paraId="2104E9F6" w14:textId="77777777" w:rsidR="00014478" w:rsidRPr="007556B0" w:rsidRDefault="00014478" w:rsidP="00014478">
      <w:pPr>
        <w:pStyle w:val="H23G"/>
        <w:rPr>
          <w:lang w:eastAsia="fr-FR"/>
        </w:rPr>
      </w:pPr>
      <w:r w:rsidRPr="007556B0">
        <w:rPr>
          <w:lang w:eastAsia="fr-FR"/>
        </w:rPr>
        <w:tab/>
      </w:r>
      <w:r w:rsidRPr="007556B0">
        <w:rPr>
          <w:lang w:eastAsia="fr-FR"/>
        </w:rPr>
        <w:tab/>
      </w:r>
      <w:r w:rsidRPr="000430A7">
        <w:rPr>
          <w:lang w:eastAsia="fr-FR"/>
        </w:rPr>
        <w:t>Equal recognition before the law (art. 12)</w:t>
      </w:r>
      <w:r w:rsidRPr="007556B0">
        <w:rPr>
          <w:lang w:eastAsia="fr-FR"/>
        </w:rPr>
        <w:t xml:space="preserve"> </w:t>
      </w:r>
    </w:p>
    <w:p w14:paraId="54905337"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Please provide updated information on:</w:t>
      </w:r>
    </w:p>
    <w:p w14:paraId="3FD53E72" w14:textId="77777777" w:rsidR="00014478" w:rsidRPr="007556B0" w:rsidRDefault="00014478" w:rsidP="00014478">
      <w:pPr>
        <w:pStyle w:val="SingleTxtG"/>
        <w:tabs>
          <w:tab w:val="clear" w:pos="2268"/>
        </w:tabs>
        <w:rPr>
          <w:lang w:eastAsia="fr-FR"/>
        </w:rPr>
      </w:pPr>
      <w:r w:rsidRPr="007556B0">
        <w:rPr>
          <w:lang w:eastAsia="fr-FR"/>
        </w:rPr>
        <w:tab/>
        <w:t>(a)</w:t>
      </w:r>
      <w:r w:rsidRPr="007556B0">
        <w:rPr>
          <w:lang w:eastAsia="fr-FR"/>
        </w:rPr>
        <w:tab/>
        <w:t xml:space="preserve">The status of the </w:t>
      </w:r>
      <w:r>
        <w:rPr>
          <w:lang w:eastAsia="fr-FR"/>
        </w:rPr>
        <w:t>b</w:t>
      </w:r>
      <w:r w:rsidRPr="007556B0">
        <w:rPr>
          <w:lang w:eastAsia="fr-FR"/>
        </w:rPr>
        <w:t>ill</w:t>
      </w:r>
      <w:r>
        <w:rPr>
          <w:lang w:eastAsia="fr-FR"/>
        </w:rPr>
        <w:t xml:space="preserve"> that was due to be submitted</w:t>
      </w:r>
      <w:r w:rsidRPr="00F91C20">
        <w:rPr>
          <w:lang w:eastAsia="fr-FR"/>
        </w:rPr>
        <w:t xml:space="preserve"> </w:t>
      </w:r>
      <w:r w:rsidRPr="007556B0">
        <w:rPr>
          <w:lang w:eastAsia="fr-FR"/>
        </w:rPr>
        <w:t xml:space="preserve">to the </w:t>
      </w:r>
      <w:r w:rsidRPr="00F91C20">
        <w:rPr>
          <w:lang w:eastAsia="fr-FR"/>
        </w:rPr>
        <w:t>Althingi</w:t>
      </w:r>
      <w:r>
        <w:rPr>
          <w:lang w:eastAsia="fr-FR"/>
        </w:rPr>
        <w:t xml:space="preserve"> by the end of 2020</w:t>
      </w:r>
      <w:r w:rsidRPr="007556B0">
        <w:rPr>
          <w:lang w:eastAsia="fr-FR"/>
        </w:rPr>
        <w:t xml:space="preserve"> based on </w:t>
      </w:r>
      <w:r>
        <w:rPr>
          <w:lang w:eastAsia="fr-FR"/>
        </w:rPr>
        <w:t>an</w:t>
      </w:r>
      <w:r w:rsidRPr="007556B0">
        <w:rPr>
          <w:lang w:eastAsia="fr-FR"/>
        </w:rPr>
        <w:t xml:space="preserve"> audit of the Act on Legal Competence</w:t>
      </w:r>
      <w:r w:rsidRPr="004E254A">
        <w:rPr>
          <w:lang w:eastAsia="fr-FR"/>
        </w:rPr>
        <w:t xml:space="preserve"> </w:t>
      </w:r>
      <w:r>
        <w:rPr>
          <w:lang w:eastAsia="fr-FR"/>
        </w:rPr>
        <w:t>(</w:t>
      </w:r>
      <w:r>
        <w:t xml:space="preserve">Act No. 71/1997) </w:t>
      </w:r>
      <w:r w:rsidRPr="007556B0">
        <w:rPr>
          <w:lang w:eastAsia="fr-FR"/>
        </w:rPr>
        <w:t>by a parliamentary committee,</w:t>
      </w:r>
      <w:r>
        <w:rPr>
          <w:rStyle w:val="FootnoteReference"/>
          <w:lang w:eastAsia="fr-FR"/>
        </w:rPr>
        <w:footnoteReference w:id="9"/>
      </w:r>
      <w:r w:rsidRPr="007556B0">
        <w:rPr>
          <w:lang w:eastAsia="fr-FR"/>
        </w:rPr>
        <w:t xml:space="preserve"> measures taken to review other legislation </w:t>
      </w:r>
      <w:r>
        <w:rPr>
          <w:lang w:eastAsia="fr-FR"/>
        </w:rPr>
        <w:t>under which legal capacity may be</w:t>
      </w:r>
      <w:r w:rsidRPr="007556B0">
        <w:rPr>
          <w:lang w:eastAsia="fr-FR"/>
        </w:rPr>
        <w:t xml:space="preserve"> limit</w:t>
      </w:r>
      <w:r>
        <w:rPr>
          <w:lang w:eastAsia="fr-FR"/>
        </w:rPr>
        <w:t>ed</w:t>
      </w:r>
      <w:r w:rsidRPr="007556B0">
        <w:rPr>
          <w:lang w:eastAsia="fr-FR"/>
        </w:rPr>
        <w:t xml:space="preserve"> or den</w:t>
      </w:r>
      <w:r>
        <w:rPr>
          <w:lang w:eastAsia="fr-FR"/>
        </w:rPr>
        <w:t>ied</w:t>
      </w:r>
      <w:r w:rsidRPr="007556B0">
        <w:rPr>
          <w:lang w:eastAsia="fr-FR"/>
        </w:rPr>
        <w:t xml:space="preserve">, such as the General Penal Code Act </w:t>
      </w:r>
      <w:r>
        <w:rPr>
          <w:lang w:eastAsia="fr-FR"/>
        </w:rPr>
        <w:t>(Act N</w:t>
      </w:r>
      <w:r w:rsidRPr="007556B0">
        <w:rPr>
          <w:lang w:eastAsia="fr-FR"/>
        </w:rPr>
        <w:t>o. 19/1940</w:t>
      </w:r>
      <w:r>
        <w:rPr>
          <w:lang w:eastAsia="fr-FR"/>
        </w:rPr>
        <w:t>)</w:t>
      </w:r>
      <w:r w:rsidRPr="007556B0">
        <w:rPr>
          <w:lang w:eastAsia="fr-FR"/>
        </w:rPr>
        <w:t xml:space="preserve"> and the Patients</w:t>
      </w:r>
      <w:r>
        <w:rPr>
          <w:lang w:eastAsia="fr-FR"/>
        </w:rPr>
        <w:t>’ Rights Act</w:t>
      </w:r>
      <w:r w:rsidRPr="007556B0">
        <w:rPr>
          <w:lang w:eastAsia="fr-FR"/>
        </w:rPr>
        <w:t xml:space="preserve"> </w:t>
      </w:r>
      <w:r>
        <w:rPr>
          <w:lang w:eastAsia="fr-FR"/>
        </w:rPr>
        <w:t>(Act N</w:t>
      </w:r>
      <w:r w:rsidRPr="007556B0">
        <w:rPr>
          <w:lang w:eastAsia="fr-FR"/>
        </w:rPr>
        <w:t>o. 74/1997</w:t>
      </w:r>
      <w:r>
        <w:rPr>
          <w:lang w:eastAsia="fr-FR"/>
        </w:rPr>
        <w:t>),</w:t>
      </w:r>
      <w:r w:rsidRPr="007556B0">
        <w:rPr>
          <w:lang w:eastAsia="fr-FR"/>
        </w:rPr>
        <w:t xml:space="preserve"> </w:t>
      </w:r>
      <w:r>
        <w:rPr>
          <w:lang w:eastAsia="fr-FR"/>
        </w:rPr>
        <w:t>and</w:t>
      </w:r>
      <w:r w:rsidRPr="007556B0">
        <w:rPr>
          <w:lang w:eastAsia="fr-FR"/>
        </w:rPr>
        <w:t xml:space="preserve"> </w:t>
      </w:r>
      <w:r w:rsidRPr="00AE08AF">
        <w:rPr>
          <w:lang w:eastAsia="fr-FR"/>
        </w:rPr>
        <w:t>measures to replace substitute decision-making with supported decision-making systems that respect the</w:t>
      </w:r>
      <w:r w:rsidRPr="007556B0">
        <w:rPr>
          <w:lang w:eastAsia="fr-FR"/>
        </w:rPr>
        <w:t xml:space="preserve"> autonomy, will and preference</w:t>
      </w:r>
      <w:r>
        <w:rPr>
          <w:lang w:eastAsia="fr-FR"/>
        </w:rPr>
        <w:t>s</w:t>
      </w:r>
      <w:r w:rsidRPr="007556B0">
        <w:rPr>
          <w:lang w:eastAsia="fr-FR"/>
        </w:rPr>
        <w:t xml:space="preserve"> of persons with disabilities in all areas of life, including with regard to access to financial services and the management of property;</w:t>
      </w:r>
    </w:p>
    <w:p w14:paraId="72C9709B" w14:textId="6E0C17DF" w:rsidR="00014478" w:rsidRPr="007556B0" w:rsidRDefault="00014478" w:rsidP="00014478">
      <w:pPr>
        <w:pStyle w:val="SingleTxtG"/>
        <w:rPr>
          <w:lang w:eastAsia="fr-FR"/>
        </w:rPr>
      </w:pPr>
      <w:r w:rsidRPr="007556B0">
        <w:rPr>
          <w:lang w:eastAsia="fr-FR"/>
        </w:rPr>
        <w:tab/>
        <w:t>(b)</w:t>
      </w:r>
      <w:r w:rsidRPr="007556B0">
        <w:rPr>
          <w:lang w:eastAsia="fr-FR"/>
        </w:rPr>
        <w:tab/>
        <w:t xml:space="preserve">Mechanisms in place to ensure that personal spokespersons </w:t>
      </w:r>
      <w:r>
        <w:rPr>
          <w:lang w:eastAsia="fr-FR"/>
        </w:rPr>
        <w:t>and</w:t>
      </w:r>
      <w:r w:rsidRPr="007556B0">
        <w:rPr>
          <w:lang w:eastAsia="fr-FR"/>
        </w:rPr>
        <w:t xml:space="preserve"> other support providers under </w:t>
      </w:r>
      <w:r>
        <w:rPr>
          <w:lang w:eastAsia="fr-FR"/>
        </w:rPr>
        <w:t>the Act on the Protection of the Rights of Persons with Disabilities (</w:t>
      </w:r>
      <w:r w:rsidRPr="007556B0">
        <w:rPr>
          <w:lang w:eastAsia="fr-FR"/>
        </w:rPr>
        <w:t>Act No.</w:t>
      </w:r>
      <w:r>
        <w:rPr>
          <w:lang w:eastAsia="fr-FR"/>
        </w:rPr>
        <w:t> </w:t>
      </w:r>
      <w:r w:rsidRPr="007556B0">
        <w:rPr>
          <w:lang w:eastAsia="fr-FR"/>
        </w:rPr>
        <w:t>88/2011</w:t>
      </w:r>
      <w:r>
        <w:rPr>
          <w:lang w:eastAsia="fr-FR"/>
        </w:rPr>
        <w:t>)</w:t>
      </w:r>
      <w:r w:rsidRPr="007556B0">
        <w:rPr>
          <w:lang w:eastAsia="fr-FR"/>
        </w:rPr>
        <w:t xml:space="preserve"> meet the </w:t>
      </w:r>
      <w:r>
        <w:rPr>
          <w:lang w:eastAsia="fr-FR"/>
        </w:rPr>
        <w:t xml:space="preserve">standard within the Convention of respect for the </w:t>
      </w:r>
      <w:r w:rsidRPr="007556B0">
        <w:rPr>
          <w:lang w:eastAsia="fr-FR"/>
        </w:rPr>
        <w:t>will and preference</w:t>
      </w:r>
      <w:r>
        <w:rPr>
          <w:lang w:eastAsia="fr-FR"/>
        </w:rPr>
        <w:t>s</w:t>
      </w:r>
      <w:r w:rsidRPr="007556B0">
        <w:rPr>
          <w:lang w:eastAsia="fr-FR"/>
        </w:rPr>
        <w:t xml:space="preserve"> </w:t>
      </w:r>
      <w:r>
        <w:rPr>
          <w:lang w:eastAsia="fr-FR"/>
        </w:rPr>
        <w:t>of persons with disabilities,</w:t>
      </w:r>
      <w:r w:rsidRPr="007556B0">
        <w:rPr>
          <w:lang w:eastAsia="fr-FR"/>
        </w:rPr>
        <w:t xml:space="preserve"> rather than </w:t>
      </w:r>
      <w:r>
        <w:rPr>
          <w:lang w:eastAsia="fr-FR"/>
        </w:rPr>
        <w:t>respect for their</w:t>
      </w:r>
      <w:r w:rsidRPr="007556B0">
        <w:rPr>
          <w:lang w:eastAsia="fr-FR"/>
        </w:rPr>
        <w:t xml:space="preserve"> best interests, </w:t>
      </w:r>
      <w:r>
        <w:rPr>
          <w:lang w:eastAsia="fr-FR"/>
        </w:rPr>
        <w:t>and</w:t>
      </w:r>
      <w:r w:rsidRPr="007556B0">
        <w:rPr>
          <w:lang w:eastAsia="fr-FR"/>
        </w:rPr>
        <w:t xml:space="preserve"> information on the regulatory frameworks and procedural guidelines governing spokespersons, including training materials, oversight structures, </w:t>
      </w:r>
      <w:r w:rsidRPr="0008563E">
        <w:rPr>
          <w:lang w:eastAsia="fr-FR"/>
        </w:rPr>
        <w:t>complaints</w:t>
      </w:r>
      <w:r w:rsidRPr="007556B0">
        <w:rPr>
          <w:lang w:eastAsia="fr-FR"/>
        </w:rPr>
        <w:t xml:space="preserve"> mechanisms and any evaluations conducted;</w:t>
      </w:r>
    </w:p>
    <w:p w14:paraId="34F1D84E" w14:textId="77777777" w:rsidR="00014478" w:rsidRPr="007556B0" w:rsidRDefault="00014478" w:rsidP="00014478">
      <w:pPr>
        <w:pStyle w:val="SingleTxtG"/>
        <w:rPr>
          <w:lang w:eastAsia="fr-FR"/>
        </w:rPr>
      </w:pPr>
      <w:r w:rsidRPr="007556B0">
        <w:rPr>
          <w:lang w:eastAsia="fr-FR"/>
        </w:rPr>
        <w:tab/>
        <w:t>(c)</w:t>
      </w:r>
      <w:r w:rsidRPr="007556B0">
        <w:rPr>
          <w:lang w:eastAsia="fr-FR"/>
        </w:rPr>
        <w:tab/>
        <w:t xml:space="preserve">How the State </w:t>
      </w:r>
      <w:r>
        <w:rPr>
          <w:lang w:eastAsia="fr-FR"/>
        </w:rPr>
        <w:t>P</w:t>
      </w:r>
      <w:r w:rsidRPr="007556B0">
        <w:rPr>
          <w:lang w:eastAsia="fr-FR"/>
        </w:rPr>
        <w:t>arty monitor</w:t>
      </w:r>
      <w:r>
        <w:rPr>
          <w:lang w:eastAsia="fr-FR"/>
        </w:rPr>
        <w:t>s</w:t>
      </w:r>
      <w:r w:rsidRPr="007556B0">
        <w:rPr>
          <w:lang w:eastAsia="fr-FR"/>
        </w:rPr>
        <w:t xml:space="preserve"> and regulate</w:t>
      </w:r>
      <w:r>
        <w:rPr>
          <w:lang w:eastAsia="fr-FR"/>
        </w:rPr>
        <w:t>s</w:t>
      </w:r>
      <w:r w:rsidRPr="007556B0">
        <w:rPr>
          <w:lang w:eastAsia="fr-FR"/>
        </w:rPr>
        <w:t xml:space="preserve"> the use of informal </w:t>
      </w:r>
      <w:r w:rsidRPr="0008563E">
        <w:rPr>
          <w:lang w:eastAsia="fr-FR"/>
        </w:rPr>
        <w:t>substitute decision-making</w:t>
      </w:r>
      <w:r w:rsidRPr="007556B0">
        <w:rPr>
          <w:lang w:eastAsia="fr-FR"/>
        </w:rPr>
        <w:t xml:space="preserve"> by service providers, particularly in group homes or </w:t>
      </w:r>
      <w:r w:rsidRPr="0008563E">
        <w:rPr>
          <w:lang w:eastAsia="fr-FR"/>
        </w:rPr>
        <w:t>supported</w:t>
      </w:r>
      <w:r w:rsidRPr="007556B0">
        <w:rPr>
          <w:lang w:eastAsia="fr-FR"/>
        </w:rPr>
        <w:t xml:space="preserve"> residential arrangements, where staff</w:t>
      </w:r>
      <w:r>
        <w:rPr>
          <w:lang w:eastAsia="fr-FR"/>
        </w:rPr>
        <w:t xml:space="preserve"> members</w:t>
      </w:r>
      <w:r w:rsidRPr="007556B0">
        <w:rPr>
          <w:lang w:eastAsia="fr-FR"/>
        </w:rPr>
        <w:t xml:space="preserve"> act on behalf of residents without formal legal authority, and inspections, regulatory standards or recorded cases where such practices have been reviewed or challenged;</w:t>
      </w:r>
    </w:p>
    <w:p w14:paraId="3D03F4B0" w14:textId="77777777" w:rsidR="00014478" w:rsidRPr="007556B0" w:rsidRDefault="00014478" w:rsidP="00014478">
      <w:pPr>
        <w:pStyle w:val="SingleTxtG"/>
        <w:rPr>
          <w:lang w:eastAsia="fr-FR"/>
        </w:rPr>
      </w:pPr>
      <w:r w:rsidRPr="007556B0">
        <w:rPr>
          <w:lang w:eastAsia="fr-FR"/>
        </w:rPr>
        <w:tab/>
        <w:t>(d)</w:t>
      </w:r>
      <w:r w:rsidRPr="007556B0">
        <w:rPr>
          <w:lang w:eastAsia="fr-FR"/>
        </w:rPr>
        <w:tab/>
        <w:t xml:space="preserve">Measures taken to ensure that the inaccessibility of electronic identification and other digital authentication tools </w:t>
      </w:r>
      <w:r>
        <w:rPr>
          <w:lang w:eastAsia="fr-FR"/>
        </w:rPr>
        <w:t>to</w:t>
      </w:r>
      <w:r w:rsidRPr="007556B0">
        <w:rPr>
          <w:lang w:eastAsia="fr-FR"/>
        </w:rPr>
        <w:t xml:space="preserve"> persons with disabilities does not result in the need </w:t>
      </w:r>
      <w:r w:rsidRPr="00C23C4C">
        <w:rPr>
          <w:lang w:eastAsia="fr-FR"/>
        </w:rPr>
        <w:t>for substitute decision-making.</w:t>
      </w:r>
      <w:r w:rsidRPr="007556B0">
        <w:rPr>
          <w:lang w:eastAsia="fr-FR"/>
        </w:rPr>
        <w:t xml:space="preserve"> </w:t>
      </w:r>
    </w:p>
    <w:p w14:paraId="5BCEE14C" w14:textId="77777777" w:rsidR="00014478" w:rsidRPr="007556B0" w:rsidRDefault="00014478" w:rsidP="00014478">
      <w:pPr>
        <w:pStyle w:val="H23G"/>
        <w:rPr>
          <w:lang w:eastAsia="fr-FR"/>
        </w:rPr>
      </w:pPr>
      <w:r w:rsidRPr="007556B0">
        <w:rPr>
          <w:lang w:eastAsia="fr-FR"/>
        </w:rPr>
        <w:tab/>
      </w:r>
      <w:r w:rsidRPr="007556B0">
        <w:rPr>
          <w:lang w:eastAsia="fr-FR"/>
        </w:rPr>
        <w:tab/>
      </w:r>
      <w:r w:rsidRPr="00AE6030">
        <w:rPr>
          <w:lang w:eastAsia="fr-FR"/>
        </w:rPr>
        <w:t>Access to justice (art. 13)</w:t>
      </w:r>
      <w:r w:rsidRPr="007556B0">
        <w:rPr>
          <w:lang w:eastAsia="fr-FR"/>
        </w:rPr>
        <w:t xml:space="preserve"> </w:t>
      </w:r>
    </w:p>
    <w:p w14:paraId="2AA606E3"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Please provide updated information on:</w:t>
      </w:r>
    </w:p>
    <w:p w14:paraId="3E6309FB" w14:textId="77777777" w:rsidR="00014478" w:rsidRPr="007556B0" w:rsidRDefault="00014478" w:rsidP="00014478">
      <w:pPr>
        <w:pStyle w:val="SingleTxtG"/>
        <w:rPr>
          <w:lang w:eastAsia="fr-FR"/>
        </w:rPr>
      </w:pPr>
      <w:r w:rsidRPr="007556B0">
        <w:rPr>
          <w:lang w:eastAsia="fr-FR"/>
        </w:rPr>
        <w:tab/>
        <w:t>(a)</w:t>
      </w:r>
      <w:r w:rsidRPr="007556B0">
        <w:rPr>
          <w:lang w:eastAsia="fr-FR"/>
        </w:rPr>
        <w:tab/>
        <w:t xml:space="preserve">Measures taken to ensure that procedural and age-appropriate accommodation </w:t>
      </w:r>
      <w:r>
        <w:rPr>
          <w:lang w:eastAsia="fr-FR"/>
        </w:rPr>
        <w:t>is</w:t>
      </w:r>
      <w:r w:rsidRPr="007556B0">
        <w:rPr>
          <w:lang w:eastAsia="fr-FR"/>
        </w:rPr>
        <w:t xml:space="preserve"> systematically available to persons with disabilities throughout all stages of legal proceedings;</w:t>
      </w:r>
    </w:p>
    <w:p w14:paraId="7882C204" w14:textId="77777777" w:rsidR="00014478" w:rsidRPr="007556B0" w:rsidRDefault="00014478" w:rsidP="00014478">
      <w:pPr>
        <w:pStyle w:val="SingleTxtG"/>
        <w:rPr>
          <w:lang w:eastAsia="fr-FR"/>
        </w:rPr>
      </w:pPr>
      <w:r w:rsidRPr="007556B0">
        <w:rPr>
          <w:lang w:eastAsia="fr-FR"/>
        </w:rPr>
        <w:tab/>
        <w:t>(b)</w:t>
      </w:r>
      <w:r w:rsidRPr="007556B0">
        <w:rPr>
          <w:lang w:eastAsia="fr-FR"/>
        </w:rPr>
        <w:tab/>
        <w:t>Measures to identify and address multiple and intersecting forms of disadvantage within the justice system to ensure access to justice</w:t>
      </w:r>
      <w:r>
        <w:rPr>
          <w:lang w:eastAsia="fr-FR"/>
        </w:rPr>
        <w:t xml:space="preserve"> for all</w:t>
      </w:r>
      <w:r w:rsidRPr="007556B0">
        <w:rPr>
          <w:lang w:eastAsia="fr-FR"/>
        </w:rPr>
        <w:t xml:space="preserve">, in particular for women with disabilities who are victims of gender-based violence; </w:t>
      </w:r>
    </w:p>
    <w:p w14:paraId="4B59F981" w14:textId="77777777" w:rsidR="00014478" w:rsidRPr="007556B0" w:rsidRDefault="00014478" w:rsidP="00014478">
      <w:pPr>
        <w:pStyle w:val="SingleTxtG"/>
        <w:rPr>
          <w:lang w:eastAsia="fr-FR"/>
        </w:rPr>
      </w:pPr>
      <w:r w:rsidRPr="007556B0">
        <w:rPr>
          <w:lang w:eastAsia="fr-FR"/>
        </w:rPr>
        <w:tab/>
        <w:t>(c)</w:t>
      </w:r>
      <w:r w:rsidRPr="007556B0">
        <w:rPr>
          <w:lang w:eastAsia="fr-FR"/>
        </w:rPr>
        <w:tab/>
        <w:t>Measures to provide training for police officers, prosecutors, judges and other justice system personnel on the rights of persons with disabilities, including on accessibility</w:t>
      </w:r>
      <w:r>
        <w:rPr>
          <w:lang w:eastAsia="fr-FR"/>
        </w:rPr>
        <w:t xml:space="preserve"> of </w:t>
      </w:r>
      <w:r w:rsidRPr="007556B0">
        <w:rPr>
          <w:lang w:eastAsia="fr-FR"/>
        </w:rPr>
        <w:t>communication, non-discrimination and procedural accommodation;</w:t>
      </w:r>
    </w:p>
    <w:p w14:paraId="55C5B2FD" w14:textId="77777777" w:rsidR="00014478" w:rsidRPr="007556B0" w:rsidRDefault="00014478" w:rsidP="00014478">
      <w:pPr>
        <w:pStyle w:val="SingleTxtG"/>
        <w:rPr>
          <w:lang w:eastAsia="fr-FR"/>
        </w:rPr>
      </w:pPr>
      <w:r w:rsidRPr="007556B0">
        <w:rPr>
          <w:lang w:eastAsia="fr-FR"/>
        </w:rPr>
        <w:tab/>
        <w:t>(d)</w:t>
      </w:r>
      <w:r w:rsidRPr="007556B0">
        <w:rPr>
          <w:lang w:eastAsia="fr-FR"/>
        </w:rPr>
        <w:tab/>
        <w:t xml:space="preserve">The provision of </w:t>
      </w:r>
      <w:r>
        <w:rPr>
          <w:lang w:eastAsia="fr-FR"/>
        </w:rPr>
        <w:t>“</w:t>
      </w:r>
      <w:r w:rsidRPr="007556B0">
        <w:rPr>
          <w:lang w:eastAsia="fr-FR"/>
        </w:rPr>
        <w:t>appropriate adults</w:t>
      </w:r>
      <w:r>
        <w:rPr>
          <w:lang w:eastAsia="fr-FR"/>
        </w:rPr>
        <w:t>”</w:t>
      </w:r>
      <w:r w:rsidRPr="007556B0">
        <w:rPr>
          <w:lang w:eastAsia="fr-FR"/>
        </w:rPr>
        <w:t xml:space="preserve"> </w:t>
      </w:r>
      <w:r w:rsidRPr="007556B0">
        <w:t>(</w:t>
      </w:r>
      <w:r>
        <w:rPr>
          <w:i/>
          <w:iCs/>
        </w:rPr>
        <w:t>h</w:t>
      </w:r>
      <w:r w:rsidRPr="004F3741">
        <w:rPr>
          <w:i/>
          <w:iCs/>
        </w:rPr>
        <w:t>æfur stuðningsaðili</w:t>
      </w:r>
      <w:r w:rsidRPr="007556B0">
        <w:t xml:space="preserve">) for persons with disabilities under the Code of Criminal Procedure </w:t>
      </w:r>
      <w:r>
        <w:t>(Act N</w:t>
      </w:r>
      <w:r w:rsidRPr="007556B0">
        <w:t>o</w:t>
      </w:r>
      <w:r>
        <w:t>.</w:t>
      </w:r>
      <w:r w:rsidRPr="007556B0">
        <w:t xml:space="preserve"> 88/2008</w:t>
      </w:r>
      <w:r>
        <w:t>)</w:t>
      </w:r>
      <w:r w:rsidRPr="007556B0">
        <w:t xml:space="preserve">, including </w:t>
      </w:r>
      <w:r>
        <w:t>with regard to</w:t>
      </w:r>
      <w:r w:rsidRPr="007556B0">
        <w:t xml:space="preserve"> criteria, responsibilities and appointment. </w:t>
      </w:r>
    </w:p>
    <w:p w14:paraId="1C7067AF" w14:textId="77777777" w:rsidR="00014478" w:rsidRPr="007556B0" w:rsidRDefault="00014478" w:rsidP="00014478">
      <w:pPr>
        <w:pStyle w:val="H23G"/>
        <w:rPr>
          <w:lang w:eastAsia="fr-FR"/>
        </w:rPr>
      </w:pPr>
      <w:r w:rsidRPr="007556B0">
        <w:rPr>
          <w:lang w:eastAsia="fr-FR"/>
        </w:rPr>
        <w:tab/>
      </w:r>
      <w:r w:rsidRPr="007556B0">
        <w:rPr>
          <w:lang w:eastAsia="fr-FR"/>
        </w:rPr>
        <w:tab/>
      </w:r>
      <w:r w:rsidRPr="00AE6FEC">
        <w:rPr>
          <w:lang w:eastAsia="fr-FR"/>
        </w:rPr>
        <w:t>Liberty and security of person (art. 14)</w:t>
      </w:r>
      <w:r w:rsidRPr="007556B0">
        <w:rPr>
          <w:lang w:eastAsia="fr-FR"/>
        </w:rPr>
        <w:t xml:space="preserve"> </w:t>
      </w:r>
    </w:p>
    <w:p w14:paraId="1F465AE6"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Please provide updated information on:</w:t>
      </w:r>
    </w:p>
    <w:p w14:paraId="6919F77A" w14:textId="77777777" w:rsidR="00014478" w:rsidRPr="007556B0" w:rsidRDefault="00014478" w:rsidP="00014478">
      <w:pPr>
        <w:pStyle w:val="SingleTxtG"/>
        <w:rPr>
          <w:lang w:eastAsia="fr-FR"/>
        </w:rPr>
      </w:pPr>
      <w:r w:rsidRPr="007556B0">
        <w:rPr>
          <w:lang w:eastAsia="fr-FR"/>
        </w:rPr>
        <w:tab/>
        <w:t>(a)</w:t>
      </w:r>
      <w:r w:rsidRPr="007556B0">
        <w:rPr>
          <w:lang w:eastAsia="fr-FR"/>
        </w:rPr>
        <w:tab/>
        <w:t xml:space="preserve">Measures taken to review, amend or repeal existing legislation that allows for the deprivation of liberty </w:t>
      </w:r>
      <w:r>
        <w:rPr>
          <w:lang w:eastAsia="fr-FR"/>
        </w:rPr>
        <w:t xml:space="preserve">on the </w:t>
      </w:r>
      <w:r w:rsidRPr="007556B0">
        <w:rPr>
          <w:lang w:eastAsia="fr-FR"/>
        </w:rPr>
        <w:t>bas</w:t>
      </w:r>
      <w:r>
        <w:rPr>
          <w:lang w:eastAsia="fr-FR"/>
        </w:rPr>
        <w:t>is</w:t>
      </w:r>
      <w:r w:rsidRPr="007556B0">
        <w:rPr>
          <w:lang w:eastAsia="fr-FR"/>
        </w:rPr>
        <w:t xml:space="preserve"> </w:t>
      </w:r>
      <w:r>
        <w:rPr>
          <w:lang w:eastAsia="fr-FR"/>
        </w:rPr>
        <w:t>of</w:t>
      </w:r>
      <w:r w:rsidRPr="007556B0">
        <w:rPr>
          <w:lang w:eastAsia="fr-FR"/>
        </w:rPr>
        <w:t xml:space="preserve"> impairment and compulsory treatment, including in </w:t>
      </w:r>
      <w:r>
        <w:rPr>
          <w:lang w:eastAsia="fr-FR"/>
        </w:rPr>
        <w:t xml:space="preserve">the context of </w:t>
      </w:r>
      <w:r w:rsidRPr="007556B0">
        <w:rPr>
          <w:lang w:eastAsia="fr-FR"/>
        </w:rPr>
        <w:t>mental health and legal competence;</w:t>
      </w:r>
    </w:p>
    <w:p w14:paraId="2437FFEE" w14:textId="77777777" w:rsidR="00014478" w:rsidRPr="007556B0" w:rsidRDefault="00014478" w:rsidP="00014478">
      <w:pPr>
        <w:pStyle w:val="SingleTxtG"/>
        <w:rPr>
          <w:lang w:eastAsia="fr-FR"/>
        </w:rPr>
      </w:pPr>
      <w:r w:rsidRPr="007556B0">
        <w:rPr>
          <w:lang w:eastAsia="fr-FR"/>
        </w:rPr>
        <w:tab/>
        <w:t>(b)</w:t>
      </w:r>
      <w:r w:rsidRPr="007556B0">
        <w:rPr>
          <w:lang w:eastAsia="fr-FR"/>
        </w:rPr>
        <w:tab/>
        <w:t xml:space="preserve">Legislative and policy measures to address provisions governing </w:t>
      </w:r>
      <w:r>
        <w:rPr>
          <w:lang w:eastAsia="fr-FR"/>
        </w:rPr>
        <w:t>“</w:t>
      </w:r>
      <w:r w:rsidRPr="007556B0">
        <w:rPr>
          <w:lang w:eastAsia="fr-FR"/>
        </w:rPr>
        <w:t>legal insanity</w:t>
      </w:r>
      <w:r>
        <w:rPr>
          <w:lang w:eastAsia="fr-FR"/>
        </w:rPr>
        <w:t>”</w:t>
      </w:r>
      <w:r w:rsidRPr="007556B0">
        <w:rPr>
          <w:lang w:eastAsia="fr-FR"/>
        </w:rPr>
        <w:t>, unfitness to stand trial and security detention</w:t>
      </w:r>
      <w:r>
        <w:rPr>
          <w:lang w:eastAsia="fr-FR"/>
        </w:rPr>
        <w:t>,</w:t>
      </w:r>
      <w:r w:rsidRPr="007556B0">
        <w:rPr>
          <w:lang w:eastAsia="fr-FR"/>
        </w:rPr>
        <w:t xml:space="preserve"> </w:t>
      </w:r>
      <w:r>
        <w:rPr>
          <w:lang w:eastAsia="fr-FR"/>
        </w:rPr>
        <w:t>which</w:t>
      </w:r>
      <w:r w:rsidRPr="007556B0">
        <w:rPr>
          <w:lang w:eastAsia="fr-FR"/>
        </w:rPr>
        <w:t xml:space="preserve"> allow for the indefinite detention of persons with disabilities without procedural safeguards;</w:t>
      </w:r>
    </w:p>
    <w:p w14:paraId="13620390" w14:textId="77777777" w:rsidR="00014478" w:rsidRPr="00661BA4" w:rsidRDefault="00014478" w:rsidP="00014478">
      <w:pPr>
        <w:pStyle w:val="SingleTxtG"/>
        <w:rPr>
          <w:lang w:eastAsia="fr-FR"/>
        </w:rPr>
      </w:pPr>
      <w:r w:rsidRPr="007556B0">
        <w:rPr>
          <w:lang w:eastAsia="fr-FR"/>
        </w:rPr>
        <w:tab/>
        <w:t>(c)</w:t>
      </w:r>
      <w:r w:rsidRPr="007556B0">
        <w:rPr>
          <w:lang w:eastAsia="fr-FR"/>
        </w:rPr>
        <w:tab/>
        <w:t xml:space="preserve">Measures to address the lack of access to conditional release for prisoners with disabilities on an equal basis with others, and the ongoing detention of prisoners with disabilities after completion of their sentence </w:t>
      </w:r>
      <w:r>
        <w:rPr>
          <w:lang w:eastAsia="fr-FR"/>
        </w:rPr>
        <w:t>owing</w:t>
      </w:r>
      <w:r w:rsidRPr="007556B0">
        <w:rPr>
          <w:lang w:eastAsia="fr-FR"/>
        </w:rPr>
        <w:t xml:space="preserve"> to lack of adequate resources in the </w:t>
      </w:r>
      <w:r w:rsidRPr="00661BA4">
        <w:rPr>
          <w:lang w:eastAsia="fr-FR"/>
        </w:rPr>
        <w:t xml:space="preserve">community. </w:t>
      </w:r>
    </w:p>
    <w:p w14:paraId="322F6456" w14:textId="5AE2CE05" w:rsidR="00014478" w:rsidRPr="00661BA4" w:rsidRDefault="00014478" w:rsidP="00014478">
      <w:pPr>
        <w:pStyle w:val="H23G"/>
        <w:rPr>
          <w:lang w:eastAsia="fr-FR"/>
        </w:rPr>
      </w:pPr>
      <w:r w:rsidRPr="00661BA4">
        <w:rPr>
          <w:lang w:eastAsia="fr-FR"/>
        </w:rPr>
        <w:tab/>
      </w:r>
      <w:r w:rsidRPr="00661BA4">
        <w:rPr>
          <w:lang w:eastAsia="fr-FR"/>
        </w:rPr>
        <w:tab/>
        <w:t>Freedom from torture or cruel, inhuman or degrading treatment or punishment (art.</w:t>
      </w:r>
      <w:r>
        <w:rPr>
          <w:lang w:eastAsia="fr-FR"/>
        </w:rPr>
        <w:t> </w:t>
      </w:r>
      <w:r w:rsidRPr="00661BA4">
        <w:rPr>
          <w:lang w:eastAsia="fr-FR"/>
        </w:rPr>
        <w:t>15)</w:t>
      </w:r>
    </w:p>
    <w:p w14:paraId="5F28F37C" w14:textId="77777777" w:rsidR="00014478" w:rsidRPr="00661BA4"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661BA4">
        <w:rPr>
          <w:lang w:eastAsia="fr-FR"/>
        </w:rPr>
        <w:t xml:space="preserve">Please provide updated information on: </w:t>
      </w:r>
    </w:p>
    <w:p w14:paraId="4111B762" w14:textId="77777777" w:rsidR="00014478" w:rsidRPr="007556B0" w:rsidRDefault="00014478" w:rsidP="00014478">
      <w:pPr>
        <w:pStyle w:val="SingleTxtG"/>
        <w:tabs>
          <w:tab w:val="clear" w:pos="2268"/>
        </w:tabs>
        <w:rPr>
          <w:lang w:eastAsia="fr-FR"/>
        </w:rPr>
      </w:pPr>
      <w:r w:rsidRPr="00661BA4">
        <w:rPr>
          <w:lang w:eastAsia="fr-FR"/>
        </w:rPr>
        <w:tab/>
        <w:t>(a)</w:t>
      </w:r>
      <w:r w:rsidRPr="00661BA4">
        <w:rPr>
          <w:lang w:eastAsia="fr-FR"/>
        </w:rPr>
        <w:tab/>
        <w:t>The status</w:t>
      </w:r>
      <w:r w:rsidRPr="007556B0">
        <w:rPr>
          <w:lang w:eastAsia="fr-FR"/>
        </w:rPr>
        <w:t xml:space="preserve"> of the </w:t>
      </w:r>
      <w:r>
        <w:rPr>
          <w:lang w:eastAsia="fr-FR"/>
        </w:rPr>
        <w:t>b</w:t>
      </w:r>
      <w:r w:rsidRPr="007556B0">
        <w:rPr>
          <w:lang w:eastAsia="fr-FR"/>
        </w:rPr>
        <w:t>ill to amend Act No.</w:t>
      </w:r>
      <w:r>
        <w:rPr>
          <w:lang w:eastAsia="fr-FR"/>
        </w:rPr>
        <w:t xml:space="preserve"> </w:t>
      </w:r>
      <w:r w:rsidRPr="007556B0">
        <w:rPr>
          <w:lang w:eastAsia="fr-FR"/>
        </w:rPr>
        <w:t>47/2010 to ensure compensation for children with disabilities who were victims of inhuman and degrading treatment in institutions;</w:t>
      </w:r>
      <w:r>
        <w:rPr>
          <w:rStyle w:val="FootnoteReference"/>
          <w:lang w:eastAsia="fr-FR"/>
        </w:rPr>
        <w:footnoteReference w:id="10"/>
      </w:r>
      <w:r w:rsidRPr="007556B0">
        <w:rPr>
          <w:lang w:eastAsia="fr-FR"/>
        </w:rPr>
        <w:t xml:space="preserve"> </w:t>
      </w:r>
    </w:p>
    <w:p w14:paraId="5FB5148C" w14:textId="77777777" w:rsidR="00014478" w:rsidRPr="007556B0" w:rsidRDefault="00014478" w:rsidP="00014478">
      <w:pPr>
        <w:pStyle w:val="SingleTxtG"/>
        <w:tabs>
          <w:tab w:val="clear" w:pos="2268"/>
        </w:tabs>
        <w:rPr>
          <w:lang w:eastAsia="fr-FR"/>
        </w:rPr>
      </w:pPr>
      <w:r w:rsidRPr="007556B0">
        <w:rPr>
          <w:lang w:eastAsia="fr-FR"/>
        </w:rPr>
        <w:tab/>
        <w:t>(b)</w:t>
      </w:r>
      <w:r w:rsidRPr="007556B0">
        <w:rPr>
          <w:lang w:eastAsia="fr-FR"/>
        </w:rPr>
        <w:tab/>
        <w:t xml:space="preserve">Measures taken to address the prevalent use of solitary confinement against children and adults with disabilities in pretrial detention; </w:t>
      </w:r>
    </w:p>
    <w:p w14:paraId="40E238EB" w14:textId="77777777" w:rsidR="00014478" w:rsidRPr="007556B0" w:rsidRDefault="00014478" w:rsidP="00014478">
      <w:pPr>
        <w:pStyle w:val="SingleTxtG"/>
        <w:tabs>
          <w:tab w:val="clear" w:pos="2268"/>
        </w:tabs>
        <w:rPr>
          <w:lang w:eastAsia="fr-FR"/>
        </w:rPr>
      </w:pPr>
      <w:r w:rsidRPr="007556B0">
        <w:rPr>
          <w:lang w:eastAsia="fr-FR"/>
        </w:rPr>
        <w:tab/>
        <w:t>(c)</w:t>
      </w:r>
      <w:r w:rsidRPr="007556B0">
        <w:rPr>
          <w:lang w:eastAsia="fr-FR"/>
        </w:rPr>
        <w:tab/>
        <w:t>Measures taken to protect children and adults with disabilities from harmful practices, such as the use of restrictive practices, aversive behavioural techniques, coercion and forced treatment in psychiatric facilities, social care homes, residential and school settings;</w:t>
      </w:r>
    </w:p>
    <w:p w14:paraId="41AE6517" w14:textId="77777777" w:rsidR="00014478" w:rsidRPr="00E35EE7" w:rsidRDefault="00014478" w:rsidP="00014478">
      <w:pPr>
        <w:pStyle w:val="SingleTxtG"/>
        <w:tabs>
          <w:tab w:val="clear" w:pos="2268"/>
        </w:tabs>
        <w:rPr>
          <w:lang w:eastAsia="fr-FR"/>
        </w:rPr>
      </w:pPr>
      <w:r w:rsidRPr="007556B0">
        <w:rPr>
          <w:lang w:eastAsia="fr-FR"/>
        </w:rPr>
        <w:tab/>
        <w:t>(d)</w:t>
      </w:r>
      <w:r w:rsidRPr="007556B0">
        <w:rPr>
          <w:lang w:eastAsia="fr-FR"/>
        </w:rPr>
        <w:tab/>
        <w:t>The scope, mandate and complaint</w:t>
      </w:r>
      <w:r>
        <w:rPr>
          <w:lang w:eastAsia="fr-FR"/>
        </w:rPr>
        <w:t>s</w:t>
      </w:r>
      <w:r w:rsidRPr="007556B0">
        <w:rPr>
          <w:lang w:eastAsia="fr-FR"/>
        </w:rPr>
        <w:t xml:space="preserve"> mechanisms of the </w:t>
      </w:r>
      <w:r>
        <w:rPr>
          <w:lang w:eastAsia="fr-FR"/>
        </w:rPr>
        <w:t>n</w:t>
      </w:r>
      <w:r w:rsidRPr="007556B0">
        <w:rPr>
          <w:lang w:eastAsia="fr-FR"/>
        </w:rPr>
        <w:t xml:space="preserve">ational </w:t>
      </w:r>
      <w:r>
        <w:rPr>
          <w:lang w:eastAsia="fr-FR"/>
        </w:rPr>
        <w:t>p</w:t>
      </w:r>
      <w:r w:rsidRPr="007556B0">
        <w:rPr>
          <w:lang w:eastAsia="fr-FR"/>
        </w:rPr>
        <w:t xml:space="preserve">reventive </w:t>
      </w:r>
      <w:r>
        <w:rPr>
          <w:lang w:eastAsia="fr-FR"/>
        </w:rPr>
        <w:t>m</w:t>
      </w:r>
      <w:r w:rsidRPr="007556B0">
        <w:rPr>
          <w:lang w:eastAsia="fr-FR"/>
        </w:rPr>
        <w:t xml:space="preserve">echanism and whether it includes oversight, monitoring and reporting of harmful practices against persons with disabilities, such as forced treatment, restrictive practices and impairment-based </w:t>
      </w:r>
      <w:r w:rsidRPr="00E35EE7">
        <w:rPr>
          <w:lang w:eastAsia="fr-FR"/>
        </w:rPr>
        <w:t>detention.</w:t>
      </w:r>
    </w:p>
    <w:p w14:paraId="5A68F567" w14:textId="77777777" w:rsidR="00014478" w:rsidRPr="00E35EE7" w:rsidRDefault="00014478" w:rsidP="00014478">
      <w:pPr>
        <w:pStyle w:val="H23G"/>
        <w:rPr>
          <w:lang w:eastAsia="fr-FR"/>
        </w:rPr>
      </w:pPr>
      <w:r w:rsidRPr="00E35EE7">
        <w:rPr>
          <w:lang w:eastAsia="fr-FR"/>
        </w:rPr>
        <w:tab/>
      </w:r>
      <w:r w:rsidRPr="00E35EE7">
        <w:rPr>
          <w:lang w:eastAsia="fr-FR"/>
        </w:rPr>
        <w:tab/>
        <w:t xml:space="preserve">Freedom from exploitation, violence and abuse (art. 16) </w:t>
      </w:r>
    </w:p>
    <w:p w14:paraId="079B464A"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E35EE7">
        <w:rPr>
          <w:lang w:eastAsia="fr-FR"/>
        </w:rPr>
        <w:t>Please provide updated i</w:t>
      </w:r>
      <w:r w:rsidRPr="007556B0">
        <w:rPr>
          <w:lang w:eastAsia="fr-FR"/>
        </w:rPr>
        <w:t xml:space="preserve">nformation on: </w:t>
      </w:r>
    </w:p>
    <w:p w14:paraId="6AE43E80" w14:textId="78040303" w:rsidR="00014478" w:rsidRPr="007556B0" w:rsidRDefault="00014478" w:rsidP="00014478">
      <w:pPr>
        <w:pStyle w:val="SingleTxtG"/>
        <w:tabs>
          <w:tab w:val="clear" w:pos="2268"/>
        </w:tabs>
        <w:rPr>
          <w:lang w:eastAsia="fr-FR"/>
        </w:rPr>
      </w:pPr>
      <w:r w:rsidRPr="007556B0">
        <w:rPr>
          <w:lang w:eastAsia="fr-FR"/>
        </w:rPr>
        <w:tab/>
        <w:t>(a)</w:t>
      </w:r>
      <w:r w:rsidRPr="007556B0">
        <w:rPr>
          <w:lang w:eastAsia="fr-FR"/>
        </w:rPr>
        <w:tab/>
        <w:t xml:space="preserve">The status of revision of the existing legislation to protect persons with disabilities from exploitation, violence and abuse, </w:t>
      </w:r>
      <w:r>
        <w:rPr>
          <w:lang w:eastAsia="fr-FR"/>
        </w:rPr>
        <w:t>and</w:t>
      </w:r>
      <w:r w:rsidRPr="007556B0">
        <w:rPr>
          <w:lang w:eastAsia="fr-FR"/>
        </w:rPr>
        <w:t xml:space="preserve"> the outcome of the assessment of the 28-part action plan on measures against violence and its consequences for </w:t>
      </w:r>
      <w:r>
        <w:rPr>
          <w:lang w:eastAsia="fr-FR"/>
        </w:rPr>
        <w:t>the period</w:t>
      </w:r>
      <w:r>
        <w:rPr>
          <w:lang w:eastAsia="fr-FR"/>
        </w:rPr>
        <w:br/>
      </w:r>
      <w:r w:rsidRPr="007556B0">
        <w:rPr>
          <w:lang w:eastAsia="fr-FR"/>
        </w:rPr>
        <w:t>2019</w:t>
      </w:r>
      <w:r>
        <w:rPr>
          <w:lang w:eastAsia="fr-FR"/>
        </w:rPr>
        <w:t>–</w:t>
      </w:r>
      <w:r w:rsidRPr="007556B0">
        <w:rPr>
          <w:lang w:eastAsia="fr-FR"/>
        </w:rPr>
        <w:t>2022, and whether the action plan takes an intersectional approach and has been extended beyond 2022;</w:t>
      </w:r>
      <w:r>
        <w:rPr>
          <w:rStyle w:val="FootnoteReference"/>
          <w:lang w:eastAsia="fr-FR"/>
        </w:rPr>
        <w:footnoteReference w:id="11"/>
      </w:r>
      <w:r w:rsidRPr="007556B0">
        <w:rPr>
          <w:lang w:eastAsia="fr-FR"/>
        </w:rPr>
        <w:t xml:space="preserve"> </w:t>
      </w:r>
    </w:p>
    <w:p w14:paraId="513EA87D" w14:textId="77777777" w:rsidR="00014478" w:rsidRPr="007556B0" w:rsidRDefault="00014478" w:rsidP="00014478">
      <w:pPr>
        <w:pStyle w:val="SingleTxtG"/>
        <w:tabs>
          <w:tab w:val="clear" w:pos="2268"/>
        </w:tabs>
        <w:rPr>
          <w:lang w:eastAsia="fr-FR"/>
        </w:rPr>
      </w:pPr>
      <w:r w:rsidRPr="007556B0">
        <w:rPr>
          <w:lang w:eastAsia="fr-FR"/>
        </w:rPr>
        <w:tab/>
        <w:t>(b)</w:t>
      </w:r>
      <w:r w:rsidRPr="007556B0">
        <w:rPr>
          <w:lang w:eastAsia="fr-FR"/>
        </w:rPr>
        <w:tab/>
        <w:t>Measures to prevent and respond to all forms of exploitation, violence and abuse of persons with disabilities, including the provision of gender-</w:t>
      </w:r>
      <w:r>
        <w:rPr>
          <w:lang w:eastAsia="fr-FR"/>
        </w:rPr>
        <w:t xml:space="preserve"> </w:t>
      </w:r>
      <w:r w:rsidRPr="007556B0">
        <w:rPr>
          <w:lang w:eastAsia="fr-FR"/>
        </w:rPr>
        <w:t>and age-appropriate complaints mechanisms</w:t>
      </w:r>
      <w:r>
        <w:rPr>
          <w:lang w:eastAsia="fr-FR"/>
        </w:rPr>
        <w:t xml:space="preserve"> and</w:t>
      </w:r>
      <w:r w:rsidRPr="007556B0">
        <w:rPr>
          <w:lang w:eastAsia="fr-FR"/>
        </w:rPr>
        <w:t xml:space="preserve"> accessible victim assistance and support services and </w:t>
      </w:r>
      <w:r>
        <w:rPr>
          <w:lang w:eastAsia="fr-FR"/>
        </w:rPr>
        <w:t xml:space="preserve">the </w:t>
      </w:r>
      <w:r w:rsidRPr="007556B0">
        <w:rPr>
          <w:lang w:eastAsia="fr-FR"/>
        </w:rPr>
        <w:t xml:space="preserve">collection </w:t>
      </w:r>
      <w:r>
        <w:rPr>
          <w:lang w:eastAsia="fr-FR"/>
        </w:rPr>
        <w:t xml:space="preserve">of </w:t>
      </w:r>
      <w:r w:rsidRPr="007556B0">
        <w:rPr>
          <w:lang w:eastAsia="fr-FR"/>
        </w:rPr>
        <w:t xml:space="preserve">disaggregated data; </w:t>
      </w:r>
    </w:p>
    <w:p w14:paraId="6BD2A424" w14:textId="77777777" w:rsidR="00014478" w:rsidRPr="007556B0" w:rsidRDefault="00014478" w:rsidP="00014478">
      <w:pPr>
        <w:pStyle w:val="SingleTxtG"/>
        <w:rPr>
          <w:lang w:eastAsia="fr-FR"/>
        </w:rPr>
      </w:pPr>
      <w:r w:rsidRPr="007556B0">
        <w:rPr>
          <w:lang w:eastAsia="fr-FR"/>
        </w:rPr>
        <w:tab/>
        <w:t>(c)</w:t>
      </w:r>
      <w:r w:rsidRPr="007556B0">
        <w:rPr>
          <w:lang w:eastAsia="fr-FR"/>
        </w:rPr>
        <w:tab/>
        <w:t xml:space="preserve">Measures taken to implement the recommendations </w:t>
      </w:r>
      <w:r>
        <w:rPr>
          <w:lang w:eastAsia="fr-FR"/>
        </w:rPr>
        <w:t>by</w:t>
      </w:r>
      <w:r w:rsidRPr="007556B0">
        <w:rPr>
          <w:lang w:eastAsia="fr-FR"/>
        </w:rPr>
        <w:t xml:space="preserve"> the Committee </w:t>
      </w:r>
      <w:r>
        <w:rPr>
          <w:lang w:eastAsia="fr-FR"/>
        </w:rPr>
        <w:t>on the Elimination of Discrimination against Women</w:t>
      </w:r>
      <w:r w:rsidRPr="007556B0">
        <w:rPr>
          <w:lang w:eastAsia="fr-FR"/>
        </w:rPr>
        <w:t xml:space="preserve"> </w:t>
      </w:r>
      <w:r>
        <w:rPr>
          <w:lang w:eastAsia="fr-FR"/>
        </w:rPr>
        <w:t>that the State Party</w:t>
      </w:r>
      <w:r w:rsidRPr="007556B0">
        <w:rPr>
          <w:lang w:eastAsia="fr-FR"/>
        </w:rPr>
        <w:t xml:space="preserve"> adopt a comprehensive law on all forms of gender-based violence against women, in particular domestic violence, establish identification mechanisms, adopt a new parliamentary resolution to combat gender-based violence, including sexual and domestic violence, against women and girls, with a particular focus</w:t>
      </w:r>
      <w:r>
        <w:rPr>
          <w:lang w:eastAsia="fr-FR"/>
        </w:rPr>
        <w:t>, inter alia,</w:t>
      </w:r>
      <w:r w:rsidRPr="007556B0">
        <w:rPr>
          <w:lang w:eastAsia="fr-FR"/>
        </w:rPr>
        <w:t xml:space="preserve"> on women and girls with disabilities, ensure compliance of all police departments with the instructions of the Director of Public Prosecutions on the handling and investigation of sexual offences when the victim is a person with disabilities, and ensure that women and girls with disabilities who are victims of gender-based violence have adequate access to victim support services and shelters.</w:t>
      </w:r>
      <w:r>
        <w:rPr>
          <w:rStyle w:val="FootnoteReference"/>
          <w:lang w:eastAsia="fr-FR"/>
        </w:rPr>
        <w:footnoteReference w:id="12"/>
      </w:r>
    </w:p>
    <w:p w14:paraId="0AEFE607" w14:textId="77777777" w:rsidR="00014478" w:rsidRPr="007556B0" w:rsidRDefault="00014478" w:rsidP="00014478">
      <w:pPr>
        <w:pStyle w:val="H23G"/>
        <w:rPr>
          <w:lang w:eastAsia="fr-FR"/>
        </w:rPr>
      </w:pPr>
      <w:r w:rsidRPr="007556B0">
        <w:rPr>
          <w:lang w:eastAsia="fr-FR"/>
        </w:rPr>
        <w:tab/>
      </w:r>
      <w:r w:rsidRPr="007556B0">
        <w:rPr>
          <w:lang w:eastAsia="fr-FR"/>
        </w:rPr>
        <w:tab/>
      </w:r>
      <w:r w:rsidRPr="00E62ED7">
        <w:rPr>
          <w:lang w:eastAsia="fr-FR"/>
        </w:rPr>
        <w:t>Protecting the integrity of the person (art. 17)</w:t>
      </w:r>
    </w:p>
    <w:p w14:paraId="30585237"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Please provide information:</w:t>
      </w:r>
    </w:p>
    <w:p w14:paraId="4756E03F" w14:textId="77777777" w:rsidR="00014478" w:rsidRPr="007556B0" w:rsidRDefault="00014478" w:rsidP="00014478">
      <w:pPr>
        <w:pStyle w:val="SingleTxtG"/>
        <w:rPr>
          <w:lang w:eastAsia="fr-FR"/>
        </w:rPr>
      </w:pPr>
      <w:r w:rsidRPr="007556B0">
        <w:rPr>
          <w:lang w:eastAsia="fr-FR"/>
        </w:rPr>
        <w:tab/>
        <w:t>(a)</w:t>
      </w:r>
      <w:r w:rsidRPr="007556B0">
        <w:rPr>
          <w:lang w:eastAsia="fr-FR"/>
        </w:rPr>
        <w:tab/>
      </w:r>
      <w:r>
        <w:rPr>
          <w:lang w:eastAsia="fr-FR"/>
        </w:rPr>
        <w:t>On l</w:t>
      </w:r>
      <w:r w:rsidRPr="007556B0">
        <w:rPr>
          <w:lang w:eastAsia="fr-FR"/>
        </w:rPr>
        <w:t>egislative and policy measures to protect women and girls with disabilities from sterili</w:t>
      </w:r>
      <w:r>
        <w:rPr>
          <w:lang w:eastAsia="fr-FR"/>
        </w:rPr>
        <w:t>z</w:t>
      </w:r>
      <w:r w:rsidRPr="007556B0">
        <w:rPr>
          <w:lang w:eastAsia="fr-FR"/>
        </w:rPr>
        <w:t xml:space="preserve">ation, contraception and abortion without their free, prior and informed consent, </w:t>
      </w:r>
      <w:r>
        <w:rPr>
          <w:lang w:eastAsia="fr-FR"/>
        </w:rPr>
        <w:t>and</w:t>
      </w:r>
      <w:r w:rsidRPr="007556B0">
        <w:rPr>
          <w:lang w:eastAsia="fr-FR"/>
        </w:rPr>
        <w:t xml:space="preserve"> </w:t>
      </w:r>
      <w:r>
        <w:rPr>
          <w:lang w:eastAsia="fr-FR"/>
        </w:rPr>
        <w:t xml:space="preserve">on </w:t>
      </w:r>
      <w:r w:rsidRPr="007556B0">
        <w:rPr>
          <w:lang w:eastAsia="fr-FR"/>
        </w:rPr>
        <w:t>adequate access to sexual and reproductive health services and information in accessible formats, including on family planning and protection from sexual abuse;</w:t>
      </w:r>
    </w:p>
    <w:p w14:paraId="6AE5A9AD" w14:textId="77777777" w:rsidR="00014478" w:rsidRPr="007556B0" w:rsidRDefault="00014478" w:rsidP="00014478">
      <w:pPr>
        <w:pStyle w:val="SingleTxtG"/>
        <w:rPr>
          <w:lang w:eastAsia="fr-FR"/>
        </w:rPr>
      </w:pPr>
      <w:r w:rsidRPr="007556B0">
        <w:rPr>
          <w:lang w:eastAsia="fr-FR"/>
        </w:rPr>
        <w:tab/>
        <w:t>(b)</w:t>
      </w:r>
      <w:r w:rsidRPr="007556B0">
        <w:rPr>
          <w:lang w:eastAsia="fr-FR"/>
        </w:rPr>
        <w:tab/>
      </w:r>
      <w:r>
        <w:rPr>
          <w:lang w:eastAsia="fr-FR"/>
        </w:rPr>
        <w:t>On l</w:t>
      </w:r>
      <w:r w:rsidRPr="007556B0">
        <w:rPr>
          <w:lang w:eastAsia="fr-FR"/>
        </w:rPr>
        <w:t>egislative and policy measures to protect intersex children from medically unnecessary and defer</w:t>
      </w:r>
      <w:r>
        <w:rPr>
          <w:lang w:eastAsia="fr-FR"/>
        </w:rPr>
        <w:t>r</w:t>
      </w:r>
      <w:r w:rsidRPr="007556B0">
        <w:rPr>
          <w:lang w:eastAsia="fr-FR"/>
        </w:rPr>
        <w:t>able</w:t>
      </w:r>
      <w:r>
        <w:rPr>
          <w:lang w:eastAsia="fr-FR"/>
        </w:rPr>
        <w:t xml:space="preserve"> procedures</w:t>
      </w:r>
      <w:r w:rsidRPr="007556B0">
        <w:rPr>
          <w:lang w:eastAsia="fr-FR"/>
        </w:rPr>
        <w:t xml:space="preserve"> without exception.</w:t>
      </w:r>
    </w:p>
    <w:p w14:paraId="07AB350E" w14:textId="77777777" w:rsidR="00014478" w:rsidRPr="007556B0" w:rsidRDefault="00014478" w:rsidP="00014478">
      <w:pPr>
        <w:pStyle w:val="H23G"/>
        <w:rPr>
          <w:lang w:eastAsia="fr-FR"/>
        </w:rPr>
      </w:pPr>
      <w:r w:rsidRPr="007556B0">
        <w:rPr>
          <w:lang w:eastAsia="fr-FR"/>
        </w:rPr>
        <w:tab/>
      </w:r>
      <w:r w:rsidRPr="007556B0">
        <w:rPr>
          <w:lang w:eastAsia="fr-FR"/>
        </w:rPr>
        <w:tab/>
      </w:r>
      <w:r w:rsidRPr="00A0676A">
        <w:rPr>
          <w:lang w:eastAsia="fr-FR"/>
        </w:rPr>
        <w:t>Liberty of movement and nationality (art. 18)</w:t>
      </w:r>
    </w:p>
    <w:p w14:paraId="4E1F2071"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Please provide information on:</w:t>
      </w:r>
    </w:p>
    <w:p w14:paraId="1B2C7E66" w14:textId="77777777" w:rsidR="00014478" w:rsidRPr="007556B0" w:rsidRDefault="00014478" w:rsidP="00014478">
      <w:pPr>
        <w:pStyle w:val="SingleTxtG"/>
        <w:rPr>
          <w:lang w:eastAsia="fr-FR"/>
        </w:rPr>
      </w:pPr>
      <w:r w:rsidRPr="007556B0">
        <w:rPr>
          <w:lang w:eastAsia="fr-FR"/>
        </w:rPr>
        <w:tab/>
        <w:t>(a)</w:t>
      </w:r>
      <w:r w:rsidRPr="007556B0">
        <w:rPr>
          <w:lang w:eastAsia="fr-FR"/>
        </w:rPr>
        <w:tab/>
        <w:t>Measures taken to ensure that persons with disabilities can obtain national identity documents, digital authentication and travel documents independently on an equal basis with others;</w:t>
      </w:r>
    </w:p>
    <w:p w14:paraId="14F9BF63" w14:textId="77777777" w:rsidR="00014478" w:rsidRPr="00215450" w:rsidRDefault="00014478" w:rsidP="00014478">
      <w:pPr>
        <w:pStyle w:val="SingleTxtG"/>
        <w:rPr>
          <w:lang w:eastAsia="fr-FR"/>
        </w:rPr>
      </w:pPr>
      <w:r w:rsidRPr="007556B0">
        <w:rPr>
          <w:lang w:eastAsia="fr-FR"/>
        </w:rPr>
        <w:tab/>
        <w:t>(b)</w:t>
      </w:r>
      <w:r w:rsidRPr="007556B0">
        <w:rPr>
          <w:lang w:eastAsia="fr-FR"/>
        </w:rPr>
        <w:tab/>
        <w:t>The impact</w:t>
      </w:r>
      <w:r w:rsidRPr="007461F1">
        <w:rPr>
          <w:lang w:eastAsia="fr-FR"/>
        </w:rPr>
        <w:t xml:space="preserve"> </w:t>
      </w:r>
      <w:r w:rsidRPr="007556B0">
        <w:rPr>
          <w:lang w:eastAsia="fr-FR"/>
        </w:rPr>
        <w:t>on asylum</w:t>
      </w:r>
      <w:r>
        <w:rPr>
          <w:lang w:eastAsia="fr-FR"/>
        </w:rPr>
        <w:t>-</w:t>
      </w:r>
      <w:r w:rsidRPr="007556B0">
        <w:rPr>
          <w:lang w:eastAsia="fr-FR"/>
        </w:rPr>
        <w:t xml:space="preserve">seekers and refugees with disabilities of amendments to article 33 of the Foreign Nationals Act </w:t>
      </w:r>
      <w:r>
        <w:rPr>
          <w:lang w:eastAsia="fr-FR"/>
        </w:rPr>
        <w:t>(Act N</w:t>
      </w:r>
      <w:r w:rsidRPr="007556B0">
        <w:rPr>
          <w:lang w:eastAsia="fr-FR"/>
        </w:rPr>
        <w:t>o. 80/2016</w:t>
      </w:r>
      <w:r>
        <w:rPr>
          <w:lang w:eastAsia="fr-FR"/>
        </w:rPr>
        <w:t>)</w:t>
      </w:r>
      <w:r w:rsidRPr="007556B0">
        <w:rPr>
          <w:lang w:eastAsia="fr-FR"/>
        </w:rPr>
        <w:t>, the measures to ensure that migration, asylum and nationality procedures are accessible</w:t>
      </w:r>
      <w:r>
        <w:rPr>
          <w:lang w:eastAsia="fr-FR"/>
        </w:rPr>
        <w:t xml:space="preserve"> to</w:t>
      </w:r>
      <w:r w:rsidRPr="007556B0">
        <w:rPr>
          <w:lang w:eastAsia="fr-FR"/>
        </w:rPr>
        <w:t xml:space="preserve"> and inclusive </w:t>
      </w:r>
      <w:r>
        <w:rPr>
          <w:lang w:eastAsia="fr-FR"/>
        </w:rPr>
        <w:t>of</w:t>
      </w:r>
      <w:r w:rsidRPr="007556B0">
        <w:rPr>
          <w:lang w:eastAsia="fr-FR"/>
        </w:rPr>
        <w:t xml:space="preserve"> persons with disabilities, including children with disabilities, and that </w:t>
      </w:r>
      <w:r>
        <w:rPr>
          <w:lang w:eastAsia="fr-FR"/>
        </w:rPr>
        <w:t>“</w:t>
      </w:r>
      <w:r w:rsidRPr="007556B0">
        <w:rPr>
          <w:lang w:eastAsia="fr-FR"/>
        </w:rPr>
        <w:t>vulnerability</w:t>
      </w:r>
      <w:r>
        <w:rPr>
          <w:lang w:eastAsia="fr-FR"/>
        </w:rPr>
        <w:t>”</w:t>
      </w:r>
      <w:r w:rsidRPr="007556B0">
        <w:rPr>
          <w:lang w:eastAsia="fr-FR"/>
        </w:rPr>
        <w:t xml:space="preserve"> assessments enable the identification of disability and the provision </w:t>
      </w:r>
      <w:r w:rsidRPr="00215450">
        <w:rPr>
          <w:lang w:eastAsia="fr-FR"/>
        </w:rPr>
        <w:t xml:space="preserve">of disability-related support. </w:t>
      </w:r>
    </w:p>
    <w:p w14:paraId="4C2FF282" w14:textId="77777777" w:rsidR="00014478" w:rsidRPr="00215450" w:rsidRDefault="00014478" w:rsidP="00014478">
      <w:pPr>
        <w:pStyle w:val="H23G"/>
        <w:rPr>
          <w:lang w:eastAsia="fr-FR"/>
        </w:rPr>
      </w:pPr>
      <w:r w:rsidRPr="00215450">
        <w:rPr>
          <w:lang w:eastAsia="fr-FR"/>
        </w:rPr>
        <w:tab/>
      </w:r>
      <w:r w:rsidRPr="00215450">
        <w:rPr>
          <w:lang w:eastAsia="fr-FR"/>
        </w:rPr>
        <w:tab/>
        <w:t xml:space="preserve">Living independently and being included in the community (art. 19) </w:t>
      </w:r>
    </w:p>
    <w:p w14:paraId="6677523F"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215450">
        <w:rPr>
          <w:lang w:eastAsia="fr-FR"/>
        </w:rPr>
        <w:t>Please provide</w:t>
      </w:r>
      <w:r w:rsidRPr="007556B0">
        <w:rPr>
          <w:lang w:eastAsia="fr-FR"/>
        </w:rPr>
        <w:t xml:space="preserve"> information on:</w:t>
      </w:r>
    </w:p>
    <w:p w14:paraId="0A9B1FBE" w14:textId="77777777" w:rsidR="00014478" w:rsidRPr="007556B0" w:rsidRDefault="00014478" w:rsidP="00014478">
      <w:pPr>
        <w:pStyle w:val="SingleTxtG"/>
        <w:rPr>
          <w:lang w:eastAsia="fr-FR"/>
        </w:rPr>
      </w:pPr>
      <w:r w:rsidRPr="007556B0">
        <w:rPr>
          <w:lang w:eastAsia="fr-FR"/>
        </w:rPr>
        <w:tab/>
        <w:t>(a)</w:t>
      </w:r>
      <w:r w:rsidRPr="007556B0">
        <w:rPr>
          <w:lang w:eastAsia="fr-FR"/>
        </w:rPr>
        <w:tab/>
        <w:t xml:space="preserve">The scope and eligibility of the Act on Services for </w:t>
      </w:r>
      <w:r>
        <w:rPr>
          <w:lang w:eastAsia="fr-FR"/>
        </w:rPr>
        <w:t>Persons with</w:t>
      </w:r>
      <w:r w:rsidRPr="007556B0">
        <w:rPr>
          <w:lang w:eastAsia="fr-FR"/>
        </w:rPr>
        <w:t xml:space="preserve"> Disab</w:t>
      </w:r>
      <w:r>
        <w:rPr>
          <w:lang w:eastAsia="fr-FR"/>
        </w:rPr>
        <w:t>ilities</w:t>
      </w:r>
      <w:r w:rsidRPr="007556B0">
        <w:rPr>
          <w:lang w:eastAsia="fr-FR"/>
        </w:rPr>
        <w:t xml:space="preserve"> with Long-</w:t>
      </w:r>
      <w:r>
        <w:rPr>
          <w:lang w:eastAsia="fr-FR"/>
        </w:rPr>
        <w:t>t</w:t>
      </w:r>
      <w:r w:rsidRPr="007556B0">
        <w:rPr>
          <w:lang w:eastAsia="fr-FR"/>
        </w:rPr>
        <w:t xml:space="preserve">erm Support Needs </w:t>
      </w:r>
      <w:r>
        <w:rPr>
          <w:lang w:eastAsia="fr-FR"/>
        </w:rPr>
        <w:t xml:space="preserve">(Act </w:t>
      </w:r>
      <w:r w:rsidRPr="007556B0">
        <w:rPr>
          <w:lang w:eastAsia="fr-FR"/>
        </w:rPr>
        <w:t>No. 38/2018</w:t>
      </w:r>
      <w:r>
        <w:rPr>
          <w:lang w:eastAsia="fr-FR"/>
        </w:rPr>
        <w:t>)</w:t>
      </w:r>
      <w:r w:rsidRPr="007556B0">
        <w:rPr>
          <w:lang w:eastAsia="fr-FR"/>
        </w:rPr>
        <w:t xml:space="preserve"> and the Municipal</w:t>
      </w:r>
      <w:r>
        <w:rPr>
          <w:lang w:eastAsia="fr-FR"/>
        </w:rPr>
        <w:t>ities’</w:t>
      </w:r>
      <w:r w:rsidRPr="007556B0">
        <w:rPr>
          <w:lang w:eastAsia="fr-FR"/>
        </w:rPr>
        <w:t xml:space="preserve"> Social Services Act</w:t>
      </w:r>
      <w:r>
        <w:rPr>
          <w:lang w:eastAsia="fr-FR"/>
        </w:rPr>
        <w:t xml:space="preserve"> (Act No. 40/1991)</w:t>
      </w:r>
      <w:r w:rsidRPr="007556B0">
        <w:rPr>
          <w:lang w:eastAsia="fr-FR"/>
        </w:rPr>
        <w:t xml:space="preserve">, and how they </w:t>
      </w:r>
      <w:r>
        <w:rPr>
          <w:lang w:eastAsia="fr-FR"/>
        </w:rPr>
        <w:t>combine</w:t>
      </w:r>
      <w:r w:rsidRPr="007556B0">
        <w:rPr>
          <w:lang w:eastAsia="fr-FR"/>
        </w:rPr>
        <w:t xml:space="preserve"> to provide a coordinated approach to services, including in rural and small municipalities</w:t>
      </w:r>
      <w:r>
        <w:rPr>
          <w:lang w:eastAsia="fr-FR"/>
        </w:rPr>
        <w:t>,</w:t>
      </w:r>
      <w:r w:rsidRPr="007556B0">
        <w:rPr>
          <w:lang w:eastAsia="fr-FR"/>
        </w:rPr>
        <w:t xml:space="preserve"> to ensure participation and inclusion in society; </w:t>
      </w:r>
    </w:p>
    <w:p w14:paraId="7C1D823A" w14:textId="77777777" w:rsidR="00014478" w:rsidRPr="007556B0" w:rsidRDefault="00014478" w:rsidP="00014478">
      <w:pPr>
        <w:pStyle w:val="SingleTxtG"/>
        <w:rPr>
          <w:lang w:eastAsia="fr-FR"/>
        </w:rPr>
      </w:pPr>
      <w:r w:rsidRPr="007556B0">
        <w:rPr>
          <w:lang w:eastAsia="fr-FR"/>
        </w:rPr>
        <w:tab/>
        <w:t>(b)</w:t>
      </w:r>
      <w:r w:rsidRPr="007556B0">
        <w:rPr>
          <w:lang w:eastAsia="fr-FR"/>
        </w:rPr>
        <w:tab/>
        <w:t xml:space="preserve">Measures to adopt a strategy </w:t>
      </w:r>
      <w:r>
        <w:rPr>
          <w:lang w:eastAsia="fr-FR"/>
        </w:rPr>
        <w:t xml:space="preserve">for </w:t>
      </w:r>
      <w:r w:rsidRPr="007556B0">
        <w:rPr>
          <w:lang w:eastAsia="fr-FR"/>
        </w:rPr>
        <w:t>deinstitutionali</w:t>
      </w:r>
      <w:r>
        <w:rPr>
          <w:lang w:eastAsia="fr-FR"/>
        </w:rPr>
        <w:t>z</w:t>
      </w:r>
      <w:r w:rsidRPr="007556B0">
        <w:rPr>
          <w:lang w:eastAsia="fr-FR"/>
        </w:rPr>
        <w:t>ation</w:t>
      </w:r>
      <w:r>
        <w:rPr>
          <w:lang w:eastAsia="fr-FR"/>
        </w:rPr>
        <w:t>,</w:t>
      </w:r>
      <w:r w:rsidRPr="007556B0">
        <w:rPr>
          <w:lang w:eastAsia="fr-FR"/>
        </w:rPr>
        <w:t xml:space="preserve"> to phase out institutional care, address the significant lack of appropriate and accessible housing </w:t>
      </w:r>
      <w:r>
        <w:rPr>
          <w:lang w:eastAsia="fr-FR"/>
        </w:rPr>
        <w:t>throughout</w:t>
      </w:r>
      <w:r w:rsidRPr="007556B0">
        <w:rPr>
          <w:lang w:eastAsia="fr-FR"/>
        </w:rPr>
        <w:t xml:space="preserve"> the State Party and address inconsistent access to community-based support services</w:t>
      </w:r>
      <w:r>
        <w:rPr>
          <w:lang w:eastAsia="fr-FR"/>
        </w:rPr>
        <w:t>,</w:t>
      </w:r>
      <w:r w:rsidRPr="007556B0">
        <w:rPr>
          <w:lang w:eastAsia="fr-FR"/>
        </w:rPr>
        <w:t xml:space="preserve"> in particular in rural areas and small municipalities;</w:t>
      </w:r>
    </w:p>
    <w:p w14:paraId="1319F2D8" w14:textId="77777777" w:rsidR="00014478" w:rsidRPr="007556B0" w:rsidRDefault="00014478" w:rsidP="00014478">
      <w:pPr>
        <w:pStyle w:val="SingleTxtG"/>
        <w:rPr>
          <w:lang w:eastAsia="fr-FR"/>
        </w:rPr>
      </w:pPr>
      <w:r w:rsidRPr="007556B0">
        <w:rPr>
          <w:lang w:eastAsia="fr-FR"/>
        </w:rPr>
        <w:tab/>
        <w:t>(c)</w:t>
      </w:r>
      <w:r w:rsidRPr="007556B0">
        <w:rPr>
          <w:lang w:eastAsia="fr-FR"/>
        </w:rPr>
        <w:tab/>
        <w:t>Measures to resolve administrative disputes and inaction between the State and municipalities that result in long waiting times and regional disparities in support and assistance;</w:t>
      </w:r>
    </w:p>
    <w:p w14:paraId="6586010A" w14:textId="77777777" w:rsidR="00014478" w:rsidRPr="007556B0" w:rsidRDefault="00014478" w:rsidP="00014478">
      <w:pPr>
        <w:pStyle w:val="SingleTxtG"/>
        <w:rPr>
          <w:lang w:eastAsia="fr-FR"/>
        </w:rPr>
      </w:pPr>
      <w:r w:rsidRPr="007556B0">
        <w:rPr>
          <w:lang w:eastAsia="fr-FR"/>
        </w:rPr>
        <w:tab/>
        <w:t>(d)</w:t>
      </w:r>
      <w:r w:rsidRPr="007556B0">
        <w:rPr>
          <w:lang w:eastAsia="fr-FR"/>
        </w:rPr>
        <w:tab/>
        <w:t>Measures to increase access to user-controlled personal assistance, including for persons with intellectual and</w:t>
      </w:r>
      <w:r>
        <w:rPr>
          <w:lang w:eastAsia="fr-FR"/>
        </w:rPr>
        <w:t>/or</w:t>
      </w:r>
      <w:r w:rsidRPr="007556B0">
        <w:rPr>
          <w:lang w:eastAsia="fr-FR"/>
        </w:rPr>
        <w:t xml:space="preserve"> psychosocial disabilities</w:t>
      </w:r>
      <w:r>
        <w:rPr>
          <w:lang w:eastAsia="fr-FR"/>
        </w:rPr>
        <w:t>,</w:t>
      </w:r>
      <w:r w:rsidRPr="007556B0">
        <w:rPr>
          <w:lang w:eastAsia="fr-FR"/>
        </w:rPr>
        <w:t xml:space="preserve"> and to address inconsistent eligibility and application across municipalities.</w:t>
      </w:r>
    </w:p>
    <w:p w14:paraId="60E2BBCA" w14:textId="77777777" w:rsidR="00014478" w:rsidRPr="007556B0" w:rsidRDefault="00014478" w:rsidP="00014478">
      <w:pPr>
        <w:pStyle w:val="H23G"/>
        <w:rPr>
          <w:lang w:eastAsia="fr-FR"/>
        </w:rPr>
      </w:pPr>
      <w:r w:rsidRPr="007556B0">
        <w:rPr>
          <w:lang w:eastAsia="fr-FR"/>
        </w:rPr>
        <w:tab/>
      </w:r>
      <w:r w:rsidRPr="007556B0">
        <w:rPr>
          <w:lang w:eastAsia="fr-FR"/>
        </w:rPr>
        <w:tab/>
      </w:r>
      <w:r w:rsidRPr="00281471">
        <w:rPr>
          <w:lang w:eastAsia="fr-FR"/>
        </w:rPr>
        <w:t>Personal mobility (art. 20)</w:t>
      </w:r>
    </w:p>
    <w:p w14:paraId="754B2872"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Please provide updated information:</w:t>
      </w:r>
    </w:p>
    <w:p w14:paraId="5F5B851D" w14:textId="77777777" w:rsidR="00014478" w:rsidRPr="007556B0" w:rsidRDefault="00014478" w:rsidP="00014478">
      <w:pPr>
        <w:pStyle w:val="SingleTxtG"/>
        <w:tabs>
          <w:tab w:val="clear" w:pos="2268"/>
        </w:tabs>
        <w:rPr>
          <w:lang w:eastAsia="fr-FR"/>
        </w:rPr>
      </w:pPr>
      <w:r w:rsidRPr="007556B0">
        <w:rPr>
          <w:lang w:eastAsia="fr-FR"/>
        </w:rPr>
        <w:tab/>
        <w:t>(a)</w:t>
      </w:r>
      <w:r w:rsidRPr="007556B0">
        <w:rPr>
          <w:lang w:eastAsia="fr-FR"/>
        </w:rPr>
        <w:tab/>
      </w:r>
      <w:r>
        <w:rPr>
          <w:lang w:eastAsia="fr-FR"/>
        </w:rPr>
        <w:t>On m</w:t>
      </w:r>
      <w:r w:rsidRPr="007556B0">
        <w:rPr>
          <w:lang w:eastAsia="fr-FR"/>
        </w:rPr>
        <w:t xml:space="preserve">easures to ensure the quality and equal distribution of mobility aids, devices, assistive technologies and forms of live assistance and intermediaries </w:t>
      </w:r>
      <w:r>
        <w:rPr>
          <w:lang w:eastAsia="fr-FR"/>
        </w:rPr>
        <w:t>throughout</w:t>
      </w:r>
      <w:r w:rsidRPr="007556B0">
        <w:rPr>
          <w:lang w:eastAsia="fr-FR"/>
        </w:rPr>
        <w:t xml:space="preserve"> the State Party, </w:t>
      </w:r>
      <w:r>
        <w:rPr>
          <w:lang w:eastAsia="fr-FR"/>
        </w:rPr>
        <w:t>and</w:t>
      </w:r>
      <w:r w:rsidRPr="007556B0">
        <w:rPr>
          <w:lang w:eastAsia="fr-FR"/>
        </w:rPr>
        <w:t xml:space="preserve"> on the outcome of the review of the </w:t>
      </w:r>
      <w:r>
        <w:rPr>
          <w:lang w:eastAsia="fr-FR"/>
        </w:rPr>
        <w:t xml:space="preserve">definition of the </w:t>
      </w:r>
      <w:r w:rsidRPr="007556B0">
        <w:rPr>
          <w:lang w:eastAsia="fr-FR"/>
        </w:rPr>
        <w:t>term “assistive device”</w:t>
      </w:r>
      <w:r>
        <w:rPr>
          <w:lang w:eastAsia="fr-FR"/>
        </w:rPr>
        <w:t>,</w:t>
      </w:r>
      <w:r w:rsidRPr="007556B0">
        <w:rPr>
          <w:lang w:eastAsia="fr-FR"/>
        </w:rPr>
        <w:t xml:space="preserve"> started in 2019;</w:t>
      </w:r>
      <w:r>
        <w:rPr>
          <w:rStyle w:val="FootnoteReference"/>
          <w:lang w:eastAsia="fr-FR"/>
        </w:rPr>
        <w:footnoteReference w:id="13"/>
      </w:r>
    </w:p>
    <w:p w14:paraId="550E925C" w14:textId="77777777" w:rsidR="00014478" w:rsidRPr="007556B0" w:rsidRDefault="00014478" w:rsidP="00014478">
      <w:pPr>
        <w:pStyle w:val="SingleTxtG"/>
        <w:tabs>
          <w:tab w:val="clear" w:pos="2268"/>
        </w:tabs>
        <w:rPr>
          <w:lang w:eastAsia="fr-FR"/>
        </w:rPr>
      </w:pPr>
      <w:r w:rsidRPr="007556B0">
        <w:rPr>
          <w:lang w:eastAsia="fr-FR"/>
        </w:rPr>
        <w:tab/>
        <w:t>(b)</w:t>
      </w:r>
      <w:r w:rsidRPr="007556B0">
        <w:rPr>
          <w:lang w:eastAsia="fr-FR"/>
        </w:rPr>
        <w:tab/>
      </w:r>
      <w:r>
        <w:rPr>
          <w:lang w:eastAsia="fr-FR"/>
        </w:rPr>
        <w:t>On t</w:t>
      </w:r>
      <w:r w:rsidRPr="007556B0">
        <w:rPr>
          <w:lang w:eastAsia="fr-FR"/>
        </w:rPr>
        <w:t>raining program</w:t>
      </w:r>
      <w:r>
        <w:rPr>
          <w:lang w:eastAsia="fr-FR"/>
        </w:rPr>
        <w:t>me</w:t>
      </w:r>
      <w:r w:rsidRPr="007556B0">
        <w:rPr>
          <w:lang w:eastAsia="fr-FR"/>
        </w:rPr>
        <w:t>s in mobility and assistive technology for specialist staff working with persons with disabilities, in particular in rural and regional areas.</w:t>
      </w:r>
    </w:p>
    <w:p w14:paraId="2B11B1AF" w14:textId="77777777" w:rsidR="00014478" w:rsidRPr="007556B0" w:rsidRDefault="00014478" w:rsidP="00014478">
      <w:pPr>
        <w:pStyle w:val="H23G"/>
        <w:rPr>
          <w:lang w:eastAsia="fr-FR"/>
        </w:rPr>
      </w:pPr>
      <w:r w:rsidRPr="007556B0">
        <w:rPr>
          <w:lang w:eastAsia="fr-FR"/>
        </w:rPr>
        <w:tab/>
      </w:r>
      <w:r w:rsidRPr="007556B0">
        <w:rPr>
          <w:lang w:eastAsia="fr-FR"/>
        </w:rPr>
        <w:tab/>
      </w:r>
      <w:r w:rsidRPr="00950C93">
        <w:rPr>
          <w:lang w:eastAsia="fr-FR"/>
        </w:rPr>
        <w:t>Freedom of expression and opinion, and access to information (art. 21)</w:t>
      </w:r>
    </w:p>
    <w:p w14:paraId="60DA4D61"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 xml:space="preserve">Please provide updated information on: </w:t>
      </w:r>
    </w:p>
    <w:p w14:paraId="31D77508" w14:textId="77777777" w:rsidR="00014478" w:rsidRPr="007556B0" w:rsidRDefault="00014478" w:rsidP="00014478">
      <w:pPr>
        <w:pStyle w:val="SingleTxtG"/>
        <w:tabs>
          <w:tab w:val="clear" w:pos="2268"/>
        </w:tabs>
        <w:rPr>
          <w:lang w:eastAsia="fr-FR"/>
        </w:rPr>
      </w:pPr>
      <w:r w:rsidRPr="007556B0">
        <w:rPr>
          <w:lang w:eastAsia="fr-FR"/>
        </w:rPr>
        <w:tab/>
        <w:t>(a)</w:t>
      </w:r>
      <w:r w:rsidRPr="007556B0">
        <w:rPr>
          <w:lang w:eastAsia="fr-FR"/>
        </w:rPr>
        <w:tab/>
        <w:t xml:space="preserve">Measures to ensure that information intended for the general public is provided to persons with disabilities in accessible formats and technologies in a timely manner and without additional cost; </w:t>
      </w:r>
    </w:p>
    <w:p w14:paraId="31B171E0" w14:textId="77777777" w:rsidR="00014478" w:rsidRPr="007556B0" w:rsidRDefault="00014478" w:rsidP="00014478">
      <w:pPr>
        <w:pStyle w:val="SingleTxtG"/>
        <w:tabs>
          <w:tab w:val="clear" w:pos="2268"/>
        </w:tabs>
        <w:rPr>
          <w:lang w:eastAsia="fr-FR"/>
        </w:rPr>
      </w:pPr>
      <w:r w:rsidRPr="007556B0">
        <w:rPr>
          <w:lang w:eastAsia="fr-FR"/>
        </w:rPr>
        <w:tab/>
        <w:t>(b)</w:t>
      </w:r>
      <w:r w:rsidRPr="007556B0">
        <w:rPr>
          <w:lang w:eastAsia="fr-FR"/>
        </w:rPr>
        <w:tab/>
        <w:t xml:space="preserve">Measures to ensure that public sector </w:t>
      </w:r>
      <w:r w:rsidRPr="00950C93">
        <w:rPr>
          <w:lang w:eastAsia="fr-FR"/>
        </w:rPr>
        <w:t>policymaking</w:t>
      </w:r>
      <w:r w:rsidRPr="007556B0">
        <w:rPr>
          <w:lang w:eastAsia="fr-FR"/>
        </w:rPr>
        <w:t xml:space="preserve">, consultation and </w:t>
      </w:r>
      <w:r w:rsidRPr="00950C93">
        <w:rPr>
          <w:lang w:eastAsia="fr-FR"/>
        </w:rPr>
        <w:t>decision-making</w:t>
      </w:r>
      <w:r w:rsidRPr="007556B0">
        <w:rPr>
          <w:lang w:eastAsia="fr-FR"/>
        </w:rPr>
        <w:t xml:space="preserve"> processes </w:t>
      </w:r>
      <w:r>
        <w:rPr>
          <w:lang w:eastAsia="fr-FR"/>
        </w:rPr>
        <w:t>use</w:t>
      </w:r>
      <w:r w:rsidRPr="007556B0">
        <w:rPr>
          <w:lang w:eastAsia="fr-FR"/>
        </w:rPr>
        <w:t xml:space="preserve"> accessible</w:t>
      </w:r>
      <w:r w:rsidRPr="00A87638">
        <w:rPr>
          <w:lang w:eastAsia="fr-FR"/>
        </w:rPr>
        <w:t xml:space="preserve"> </w:t>
      </w:r>
      <w:r w:rsidRPr="007556B0">
        <w:rPr>
          <w:lang w:eastAsia="fr-FR"/>
        </w:rPr>
        <w:t>formats</w:t>
      </w:r>
      <w:r>
        <w:rPr>
          <w:lang w:eastAsia="fr-FR"/>
        </w:rPr>
        <w:t xml:space="preserve"> of</w:t>
      </w:r>
      <w:r w:rsidRPr="007556B0">
        <w:rPr>
          <w:lang w:eastAsia="fr-FR"/>
        </w:rPr>
        <w:t xml:space="preserve"> communication, including sign language interpretation, Easy Read and alternative</w:t>
      </w:r>
      <w:r>
        <w:rPr>
          <w:lang w:eastAsia="fr-FR"/>
        </w:rPr>
        <w:t xml:space="preserve"> and</w:t>
      </w:r>
      <w:r w:rsidRPr="007556B0">
        <w:rPr>
          <w:lang w:eastAsia="fr-FR"/>
        </w:rPr>
        <w:t xml:space="preserve"> augmentative communication</w:t>
      </w:r>
      <w:r>
        <w:rPr>
          <w:lang w:eastAsia="fr-FR"/>
        </w:rPr>
        <w:t>.</w:t>
      </w:r>
      <w:r w:rsidRPr="007556B0">
        <w:rPr>
          <w:lang w:eastAsia="fr-FR"/>
        </w:rPr>
        <w:t xml:space="preserve"> </w:t>
      </w:r>
    </w:p>
    <w:p w14:paraId="7F6A5A2A" w14:textId="77777777" w:rsidR="00014478" w:rsidRPr="007556B0" w:rsidRDefault="00014478" w:rsidP="00014478">
      <w:pPr>
        <w:pStyle w:val="H23G"/>
        <w:rPr>
          <w:lang w:eastAsia="fr-FR"/>
        </w:rPr>
      </w:pPr>
      <w:r w:rsidRPr="007556B0">
        <w:rPr>
          <w:lang w:eastAsia="fr-FR"/>
        </w:rPr>
        <w:tab/>
      </w:r>
      <w:r w:rsidRPr="007556B0">
        <w:rPr>
          <w:lang w:eastAsia="fr-FR"/>
        </w:rPr>
        <w:tab/>
      </w:r>
      <w:r w:rsidRPr="00840275">
        <w:rPr>
          <w:lang w:eastAsia="fr-FR"/>
        </w:rPr>
        <w:t>Respect for privacy (art. 22)</w:t>
      </w:r>
    </w:p>
    <w:p w14:paraId="2E11FB83"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 xml:space="preserve">Please provide updated information on legal remedies and monitoring mechanisms available to persons with disabilities whose right to privacy has been violated, particularly in cases involving unauthorized data transfer or breach of confidentiality within public institutions, </w:t>
      </w:r>
      <w:r>
        <w:rPr>
          <w:lang w:eastAsia="fr-FR"/>
        </w:rPr>
        <w:t xml:space="preserve">and </w:t>
      </w:r>
      <w:r w:rsidRPr="007556B0">
        <w:rPr>
          <w:lang w:eastAsia="fr-FR"/>
        </w:rPr>
        <w:t>on measures taken to ensure that persons in institutions are protected from arbitrary or unlawful interference with their privacy and correspondence.</w:t>
      </w:r>
    </w:p>
    <w:p w14:paraId="02EAACFB" w14:textId="77777777" w:rsidR="00014478" w:rsidRPr="007556B0" w:rsidRDefault="00014478" w:rsidP="00014478">
      <w:pPr>
        <w:pStyle w:val="H23G"/>
        <w:rPr>
          <w:lang w:eastAsia="fr-FR"/>
        </w:rPr>
      </w:pPr>
      <w:r w:rsidRPr="007556B0">
        <w:rPr>
          <w:lang w:eastAsia="fr-FR"/>
        </w:rPr>
        <w:tab/>
      </w:r>
      <w:r w:rsidRPr="007556B0">
        <w:rPr>
          <w:lang w:eastAsia="fr-FR"/>
        </w:rPr>
        <w:tab/>
      </w:r>
      <w:r w:rsidRPr="004759F4">
        <w:rPr>
          <w:lang w:eastAsia="fr-FR"/>
        </w:rPr>
        <w:t>Respect for home and the family (art. 23)</w:t>
      </w:r>
    </w:p>
    <w:p w14:paraId="7FFACB3B"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 xml:space="preserve">Please provide information on: </w:t>
      </w:r>
    </w:p>
    <w:p w14:paraId="5353A386" w14:textId="77777777" w:rsidR="00014478" w:rsidRPr="007556B0" w:rsidRDefault="00014478" w:rsidP="00014478">
      <w:pPr>
        <w:pStyle w:val="SingleTxtG"/>
        <w:tabs>
          <w:tab w:val="clear" w:pos="2268"/>
        </w:tabs>
        <w:rPr>
          <w:lang w:eastAsia="fr-FR"/>
        </w:rPr>
      </w:pPr>
      <w:r w:rsidRPr="007556B0">
        <w:rPr>
          <w:lang w:eastAsia="fr-FR"/>
        </w:rPr>
        <w:tab/>
        <w:t>(a)</w:t>
      </w:r>
      <w:r w:rsidRPr="007556B0">
        <w:rPr>
          <w:lang w:eastAsia="fr-FR"/>
        </w:rPr>
        <w:tab/>
        <w:t xml:space="preserve">Measures to address legal and administrative barriers in child welfare assessments that frame disability as a risk factor resulting in disproportionate </w:t>
      </w:r>
      <w:r>
        <w:rPr>
          <w:lang w:eastAsia="fr-FR"/>
        </w:rPr>
        <w:t>S</w:t>
      </w:r>
      <w:r w:rsidRPr="007556B0">
        <w:rPr>
          <w:lang w:eastAsia="fr-FR"/>
        </w:rPr>
        <w:t>tate intervention and separation of children from parents with disabilities;</w:t>
      </w:r>
    </w:p>
    <w:p w14:paraId="4AB53DA5" w14:textId="77777777" w:rsidR="00014478" w:rsidRPr="007556B0" w:rsidRDefault="00014478" w:rsidP="00014478">
      <w:pPr>
        <w:pStyle w:val="SingleTxtG"/>
        <w:tabs>
          <w:tab w:val="clear" w:pos="2268"/>
        </w:tabs>
        <w:rPr>
          <w:lang w:eastAsia="fr-FR"/>
        </w:rPr>
      </w:pPr>
      <w:r w:rsidRPr="007556B0">
        <w:rPr>
          <w:lang w:eastAsia="fr-FR"/>
        </w:rPr>
        <w:tab/>
        <w:t>(b)</w:t>
      </w:r>
      <w:r w:rsidRPr="007556B0">
        <w:rPr>
          <w:lang w:eastAsia="fr-FR"/>
        </w:rPr>
        <w:tab/>
        <w:t>Measures taken to provide parents with disabilities</w:t>
      </w:r>
      <w:r>
        <w:rPr>
          <w:lang w:eastAsia="fr-FR"/>
        </w:rPr>
        <w:t xml:space="preserve"> and parents of </w:t>
      </w:r>
      <w:r w:rsidRPr="007556B0">
        <w:rPr>
          <w:lang w:eastAsia="fr-FR"/>
        </w:rPr>
        <w:t>children with disabilities with adequate and appropriate services and support to prevent the separation of children from their family;</w:t>
      </w:r>
    </w:p>
    <w:p w14:paraId="260AC759" w14:textId="77777777" w:rsidR="00014478" w:rsidRPr="007556B0" w:rsidRDefault="00014478" w:rsidP="00014478">
      <w:pPr>
        <w:pStyle w:val="SingleTxtG"/>
        <w:tabs>
          <w:tab w:val="clear" w:pos="2268"/>
        </w:tabs>
        <w:rPr>
          <w:lang w:eastAsia="fr-FR"/>
        </w:rPr>
      </w:pPr>
      <w:r w:rsidRPr="007556B0">
        <w:rPr>
          <w:lang w:eastAsia="fr-FR"/>
        </w:rPr>
        <w:tab/>
        <w:t>(c)</w:t>
      </w:r>
      <w:r w:rsidRPr="007556B0">
        <w:rPr>
          <w:lang w:eastAsia="fr-FR"/>
        </w:rPr>
        <w:tab/>
        <w:t>Measures to eliminate discrimination against persons with disabilities, in particular persons with intellectual and/or psychosocial disabilities</w:t>
      </w:r>
      <w:r>
        <w:rPr>
          <w:lang w:eastAsia="fr-FR"/>
        </w:rPr>
        <w:t>,</w:t>
      </w:r>
      <w:r w:rsidRPr="007556B0">
        <w:rPr>
          <w:lang w:eastAsia="fr-FR"/>
        </w:rPr>
        <w:t xml:space="preserve"> in all matters relating to marriage, family, parenthood and relationships, and to ensure their rights on an equal basis with others;</w:t>
      </w:r>
    </w:p>
    <w:p w14:paraId="068E6419" w14:textId="77777777" w:rsidR="00014478" w:rsidRPr="007556B0" w:rsidRDefault="00014478" w:rsidP="00014478">
      <w:pPr>
        <w:pStyle w:val="SingleTxtG"/>
        <w:tabs>
          <w:tab w:val="clear" w:pos="2268"/>
        </w:tabs>
        <w:rPr>
          <w:lang w:eastAsia="fr-FR"/>
        </w:rPr>
      </w:pPr>
      <w:r w:rsidRPr="007556B0">
        <w:rPr>
          <w:lang w:eastAsia="fr-FR"/>
        </w:rPr>
        <w:tab/>
        <w:t>(d)</w:t>
      </w:r>
      <w:r w:rsidRPr="007556B0">
        <w:rPr>
          <w:lang w:eastAsia="fr-FR"/>
        </w:rPr>
        <w:tab/>
        <w:t>Measures to provide early and comprehensive information, services and support to children with disabilities and their families.</w:t>
      </w:r>
    </w:p>
    <w:p w14:paraId="1FA2C07E" w14:textId="77777777" w:rsidR="00014478" w:rsidRPr="007556B0" w:rsidRDefault="00014478" w:rsidP="00014478">
      <w:pPr>
        <w:pStyle w:val="H23G"/>
        <w:rPr>
          <w:lang w:eastAsia="fr-FR"/>
        </w:rPr>
      </w:pPr>
      <w:r w:rsidRPr="007556B0">
        <w:rPr>
          <w:lang w:eastAsia="fr-FR"/>
        </w:rPr>
        <w:tab/>
      </w:r>
      <w:r w:rsidRPr="007556B0">
        <w:rPr>
          <w:lang w:eastAsia="fr-FR"/>
        </w:rPr>
        <w:tab/>
      </w:r>
      <w:r w:rsidRPr="001B5F11">
        <w:rPr>
          <w:lang w:eastAsia="fr-FR"/>
        </w:rPr>
        <w:t>Education (art. 24)</w:t>
      </w:r>
      <w:r w:rsidRPr="007556B0">
        <w:rPr>
          <w:lang w:eastAsia="fr-FR"/>
        </w:rPr>
        <w:t xml:space="preserve"> </w:t>
      </w:r>
    </w:p>
    <w:p w14:paraId="41BF5819"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 xml:space="preserve">Please provide information on: </w:t>
      </w:r>
    </w:p>
    <w:p w14:paraId="64A38501" w14:textId="77777777" w:rsidR="00014478" w:rsidRPr="007556B0" w:rsidRDefault="00014478" w:rsidP="00014478">
      <w:pPr>
        <w:pStyle w:val="SingleTxtG"/>
        <w:rPr>
          <w:lang w:eastAsia="fr-FR"/>
        </w:rPr>
      </w:pPr>
      <w:r w:rsidRPr="007556B0">
        <w:rPr>
          <w:lang w:eastAsia="fr-FR"/>
        </w:rPr>
        <w:tab/>
        <w:t>(a)</w:t>
      </w:r>
      <w:r w:rsidRPr="007556B0">
        <w:rPr>
          <w:lang w:eastAsia="fr-FR"/>
        </w:rPr>
        <w:tab/>
        <w:t>Progress on implementation of the Compulsory School Act</w:t>
      </w:r>
      <w:r>
        <w:rPr>
          <w:lang w:eastAsia="fr-FR"/>
        </w:rPr>
        <w:t xml:space="preserve"> (Act No. 91/2008)</w:t>
      </w:r>
      <w:r w:rsidRPr="007556B0">
        <w:rPr>
          <w:lang w:eastAsia="fr-FR"/>
        </w:rPr>
        <w:t xml:space="preserve"> and inclusive education policies, including measures to transition from segregated education pathways, including special schools and classes, to inclusive pedagogical environments, including in rural and regional areas;</w:t>
      </w:r>
    </w:p>
    <w:p w14:paraId="703273F7" w14:textId="77777777" w:rsidR="00014478" w:rsidRPr="007556B0" w:rsidRDefault="00014478" w:rsidP="00014478">
      <w:pPr>
        <w:pStyle w:val="SingleTxtG"/>
        <w:rPr>
          <w:lang w:eastAsia="fr-FR"/>
        </w:rPr>
      </w:pPr>
      <w:r w:rsidRPr="007556B0">
        <w:rPr>
          <w:lang w:eastAsia="fr-FR"/>
        </w:rPr>
        <w:tab/>
        <w:t>(b)</w:t>
      </w:r>
      <w:r w:rsidRPr="007556B0">
        <w:rPr>
          <w:lang w:eastAsia="fr-FR"/>
        </w:rPr>
        <w:tab/>
        <w:t xml:space="preserve">Measures to ensure the availability of individualized support, such as personal assistance, assistive technologies and adapted learning materials, for students with disabilities in mainstream schools; </w:t>
      </w:r>
    </w:p>
    <w:p w14:paraId="5A97CD8E" w14:textId="77777777" w:rsidR="00014478" w:rsidRPr="007556B0" w:rsidRDefault="00014478" w:rsidP="00014478">
      <w:pPr>
        <w:pStyle w:val="SingleTxtG"/>
        <w:rPr>
          <w:lang w:eastAsia="fr-FR"/>
        </w:rPr>
      </w:pPr>
      <w:r w:rsidRPr="007556B0">
        <w:rPr>
          <w:lang w:eastAsia="fr-FR"/>
        </w:rPr>
        <w:tab/>
        <w:t>(c)</w:t>
      </w:r>
      <w:r w:rsidRPr="007556B0">
        <w:rPr>
          <w:lang w:eastAsia="fr-FR"/>
        </w:rPr>
        <w:tab/>
        <w:t xml:space="preserve">Measures to enable pathways and inclusive transitions from compulsory schooling to upper secondary, vocational and higher education, </w:t>
      </w:r>
      <w:r>
        <w:rPr>
          <w:lang w:eastAsia="fr-FR"/>
        </w:rPr>
        <w:t>and</w:t>
      </w:r>
      <w:r w:rsidRPr="007556B0">
        <w:rPr>
          <w:lang w:eastAsia="fr-FR"/>
        </w:rPr>
        <w:t xml:space="preserve"> measures to ensure </w:t>
      </w:r>
      <w:r>
        <w:rPr>
          <w:lang w:eastAsia="fr-FR"/>
        </w:rPr>
        <w:t xml:space="preserve">that </w:t>
      </w:r>
      <w:r w:rsidRPr="007556B0">
        <w:rPr>
          <w:lang w:eastAsia="fr-FR"/>
        </w:rPr>
        <w:t>students with disabilities are not limited to narrow vocational or non-degree program</w:t>
      </w:r>
      <w:r>
        <w:rPr>
          <w:lang w:eastAsia="fr-FR"/>
        </w:rPr>
        <w:t>me</w:t>
      </w:r>
      <w:r w:rsidRPr="007556B0">
        <w:rPr>
          <w:lang w:eastAsia="fr-FR"/>
        </w:rPr>
        <w:t xml:space="preserve">s. </w:t>
      </w:r>
    </w:p>
    <w:p w14:paraId="0CB5A01F" w14:textId="77777777" w:rsidR="00014478" w:rsidRPr="007556B0" w:rsidRDefault="00014478" w:rsidP="00014478">
      <w:pPr>
        <w:pStyle w:val="H23G"/>
        <w:rPr>
          <w:lang w:eastAsia="fr-FR"/>
        </w:rPr>
      </w:pPr>
      <w:r w:rsidRPr="007556B0">
        <w:rPr>
          <w:lang w:eastAsia="fr-FR"/>
        </w:rPr>
        <w:tab/>
      </w:r>
      <w:r w:rsidRPr="007556B0">
        <w:rPr>
          <w:lang w:eastAsia="fr-FR"/>
        </w:rPr>
        <w:tab/>
      </w:r>
      <w:r w:rsidRPr="00FE1E07">
        <w:rPr>
          <w:lang w:eastAsia="fr-FR"/>
        </w:rPr>
        <w:t>Health (art. 25)</w:t>
      </w:r>
      <w:r w:rsidRPr="007556B0">
        <w:rPr>
          <w:lang w:eastAsia="fr-FR"/>
        </w:rPr>
        <w:t xml:space="preserve"> </w:t>
      </w:r>
    </w:p>
    <w:p w14:paraId="2ECC8F71"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 xml:space="preserve">Please provide: </w:t>
      </w:r>
    </w:p>
    <w:p w14:paraId="78A7B525" w14:textId="77777777" w:rsidR="00014478" w:rsidRPr="007556B0" w:rsidRDefault="00014478" w:rsidP="00014478">
      <w:pPr>
        <w:pStyle w:val="SingleTxtG"/>
        <w:rPr>
          <w:lang w:eastAsia="fr-FR"/>
        </w:rPr>
      </w:pPr>
      <w:r w:rsidRPr="007556B0">
        <w:rPr>
          <w:lang w:eastAsia="fr-FR"/>
        </w:rPr>
        <w:tab/>
        <w:t>(a)</w:t>
      </w:r>
      <w:r w:rsidRPr="007556B0">
        <w:rPr>
          <w:lang w:eastAsia="fr-FR"/>
        </w:rPr>
        <w:tab/>
      </w:r>
      <w:r>
        <w:rPr>
          <w:lang w:eastAsia="fr-FR"/>
        </w:rPr>
        <w:t>I</w:t>
      </w:r>
      <w:r w:rsidRPr="007556B0">
        <w:rPr>
          <w:lang w:eastAsia="fr-FR"/>
        </w:rPr>
        <w:t xml:space="preserve">nformation on </w:t>
      </w:r>
      <w:r>
        <w:rPr>
          <w:lang w:eastAsia="fr-FR"/>
        </w:rPr>
        <w:t>m</w:t>
      </w:r>
      <w:r w:rsidRPr="007556B0">
        <w:rPr>
          <w:lang w:eastAsia="fr-FR"/>
        </w:rPr>
        <w:t xml:space="preserve">easures to ensure equal access to quality, affordable and accessible healthcare services, including in rural and regional areas, such as measures to ensure that health professionals receive training in disability rights and informed consent, communication strategies and person-centred approaches; </w:t>
      </w:r>
    </w:p>
    <w:p w14:paraId="54DD3723" w14:textId="77777777" w:rsidR="00014478" w:rsidRPr="007556B0" w:rsidRDefault="00014478" w:rsidP="00014478">
      <w:pPr>
        <w:pStyle w:val="SingleTxtG"/>
        <w:rPr>
          <w:lang w:eastAsia="fr-FR"/>
        </w:rPr>
      </w:pPr>
      <w:r w:rsidRPr="007556B0">
        <w:rPr>
          <w:lang w:eastAsia="fr-FR"/>
        </w:rPr>
        <w:tab/>
        <w:t>(b)</w:t>
      </w:r>
      <w:r w:rsidRPr="007556B0">
        <w:rPr>
          <w:lang w:eastAsia="fr-FR"/>
        </w:rPr>
        <w:tab/>
      </w:r>
      <w:r>
        <w:rPr>
          <w:lang w:eastAsia="fr-FR"/>
        </w:rPr>
        <w:t>I</w:t>
      </w:r>
      <w:r w:rsidRPr="007556B0">
        <w:rPr>
          <w:lang w:eastAsia="fr-FR"/>
        </w:rPr>
        <w:t xml:space="preserve">nformation on </w:t>
      </w:r>
      <w:r>
        <w:rPr>
          <w:lang w:eastAsia="fr-FR"/>
        </w:rPr>
        <w:t>m</w:t>
      </w:r>
      <w:r w:rsidRPr="007556B0">
        <w:rPr>
          <w:lang w:eastAsia="fr-FR"/>
        </w:rPr>
        <w:t>easures to develop gender- and age-appropriate non-coercive, community-based mental health services and support, including in rural and regional areas, that respect the will, preference</w:t>
      </w:r>
      <w:r>
        <w:rPr>
          <w:lang w:eastAsia="fr-FR"/>
        </w:rPr>
        <w:t>s</w:t>
      </w:r>
      <w:r w:rsidRPr="007556B0">
        <w:rPr>
          <w:lang w:eastAsia="fr-FR"/>
        </w:rPr>
        <w:t>, dignity and rights of persons with disabilities;</w:t>
      </w:r>
    </w:p>
    <w:p w14:paraId="45992CBB" w14:textId="77777777" w:rsidR="00014478" w:rsidRPr="007556B0" w:rsidRDefault="00014478" w:rsidP="00014478">
      <w:pPr>
        <w:pStyle w:val="SingleTxtG"/>
        <w:keepNext/>
        <w:keepLines/>
        <w:rPr>
          <w:lang w:eastAsia="fr-FR"/>
        </w:rPr>
      </w:pPr>
      <w:r w:rsidRPr="007556B0">
        <w:rPr>
          <w:lang w:eastAsia="fr-FR"/>
        </w:rPr>
        <w:tab/>
        <w:t>(c)</w:t>
      </w:r>
      <w:r w:rsidRPr="007556B0">
        <w:rPr>
          <w:lang w:eastAsia="fr-FR"/>
        </w:rPr>
        <w:tab/>
        <w:t>Disaggregated data on health access and outcomes for children and adults with disabilities, in particular wait</w:t>
      </w:r>
      <w:r>
        <w:rPr>
          <w:lang w:eastAsia="fr-FR"/>
        </w:rPr>
        <w:t>ing</w:t>
      </w:r>
      <w:r w:rsidRPr="007556B0">
        <w:rPr>
          <w:lang w:eastAsia="fr-FR"/>
        </w:rPr>
        <w:t xml:space="preserve"> periods for access to mental health services;</w:t>
      </w:r>
    </w:p>
    <w:p w14:paraId="2055D4CE" w14:textId="77777777" w:rsidR="00014478" w:rsidRPr="007556B0" w:rsidRDefault="00014478" w:rsidP="00014478">
      <w:pPr>
        <w:pStyle w:val="SingleTxtG"/>
        <w:rPr>
          <w:lang w:eastAsia="fr-FR"/>
        </w:rPr>
      </w:pPr>
      <w:r w:rsidRPr="007556B0">
        <w:rPr>
          <w:lang w:eastAsia="fr-FR"/>
        </w:rPr>
        <w:tab/>
        <w:t>(d)</w:t>
      </w:r>
      <w:r w:rsidRPr="007556B0">
        <w:rPr>
          <w:lang w:eastAsia="fr-FR"/>
        </w:rPr>
        <w:tab/>
      </w:r>
      <w:r>
        <w:rPr>
          <w:lang w:eastAsia="fr-FR"/>
        </w:rPr>
        <w:t>I</w:t>
      </w:r>
      <w:r w:rsidRPr="007556B0">
        <w:rPr>
          <w:lang w:eastAsia="fr-FR"/>
        </w:rPr>
        <w:t xml:space="preserve">nformation on </w:t>
      </w:r>
      <w:r>
        <w:rPr>
          <w:lang w:eastAsia="fr-FR"/>
        </w:rPr>
        <w:t>m</w:t>
      </w:r>
      <w:r w:rsidRPr="007556B0">
        <w:rPr>
          <w:lang w:eastAsia="fr-FR"/>
        </w:rPr>
        <w:t xml:space="preserve">easures to provide inclusive sexual and reproductive health services consistently throughout the State Party, </w:t>
      </w:r>
      <w:r>
        <w:rPr>
          <w:lang w:eastAsia="fr-FR"/>
        </w:rPr>
        <w:t xml:space="preserve">in order </w:t>
      </w:r>
      <w:r w:rsidRPr="007556B0">
        <w:rPr>
          <w:lang w:eastAsia="fr-FR"/>
        </w:rPr>
        <w:t>to ensure the prevention of paternalistic interventions for women and girls with disabilities.</w:t>
      </w:r>
    </w:p>
    <w:p w14:paraId="17D1B8A2" w14:textId="77777777" w:rsidR="00014478" w:rsidRPr="007556B0" w:rsidRDefault="00014478" w:rsidP="00014478">
      <w:pPr>
        <w:pStyle w:val="H23G"/>
        <w:rPr>
          <w:lang w:eastAsia="fr-FR"/>
        </w:rPr>
      </w:pPr>
      <w:r w:rsidRPr="007556B0">
        <w:rPr>
          <w:lang w:eastAsia="fr-FR"/>
        </w:rPr>
        <w:tab/>
      </w:r>
      <w:r w:rsidRPr="007556B0">
        <w:rPr>
          <w:lang w:eastAsia="fr-FR"/>
        </w:rPr>
        <w:tab/>
      </w:r>
      <w:r w:rsidRPr="00FD5739">
        <w:rPr>
          <w:lang w:eastAsia="fr-FR"/>
        </w:rPr>
        <w:t>Habilitation and rehabilitation (art. 26)</w:t>
      </w:r>
    </w:p>
    <w:p w14:paraId="63A4D180"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Please provide information on measures to develop a unified national strategy for habilitation and rehabilit</w:t>
      </w:r>
      <w:r>
        <w:rPr>
          <w:lang w:eastAsia="fr-FR"/>
        </w:rPr>
        <w:t>at</w:t>
      </w:r>
      <w:r w:rsidRPr="007556B0">
        <w:rPr>
          <w:lang w:eastAsia="fr-FR"/>
        </w:rPr>
        <w:t>ion</w:t>
      </w:r>
      <w:r>
        <w:rPr>
          <w:lang w:eastAsia="fr-FR"/>
        </w:rPr>
        <w:t>, in order</w:t>
      </w:r>
      <w:r w:rsidRPr="007556B0">
        <w:rPr>
          <w:lang w:eastAsia="fr-FR"/>
        </w:rPr>
        <w:t xml:space="preserve"> to provide a comprehensive and coordinated </w:t>
      </w:r>
      <w:r w:rsidRPr="00FD5739">
        <w:rPr>
          <w:lang w:eastAsia="fr-FR"/>
        </w:rPr>
        <w:t>cross-sectoral</w:t>
      </w:r>
      <w:r w:rsidRPr="007556B0">
        <w:rPr>
          <w:lang w:eastAsia="fr-FR"/>
        </w:rPr>
        <w:t xml:space="preserve"> framework that ensures availability and continuity throughout the State Party regardless of geography, impairment type or age.</w:t>
      </w:r>
    </w:p>
    <w:p w14:paraId="4506139C" w14:textId="77777777" w:rsidR="00014478" w:rsidRPr="007556B0" w:rsidRDefault="00014478" w:rsidP="00014478">
      <w:pPr>
        <w:pStyle w:val="H23G"/>
        <w:rPr>
          <w:lang w:eastAsia="fr-FR"/>
        </w:rPr>
      </w:pPr>
      <w:r w:rsidRPr="007556B0">
        <w:rPr>
          <w:lang w:eastAsia="fr-FR"/>
        </w:rPr>
        <w:tab/>
      </w:r>
      <w:r w:rsidRPr="007556B0">
        <w:rPr>
          <w:lang w:eastAsia="fr-FR"/>
        </w:rPr>
        <w:tab/>
      </w:r>
      <w:r w:rsidRPr="00A233E9">
        <w:rPr>
          <w:lang w:eastAsia="fr-FR"/>
        </w:rPr>
        <w:t>Work and employment (art. 27)</w:t>
      </w:r>
      <w:r w:rsidRPr="007556B0">
        <w:rPr>
          <w:lang w:eastAsia="fr-FR"/>
        </w:rPr>
        <w:t xml:space="preserve"> </w:t>
      </w:r>
    </w:p>
    <w:p w14:paraId="152B2808"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 xml:space="preserve">Please provide updated information on: </w:t>
      </w:r>
    </w:p>
    <w:p w14:paraId="33AB8503" w14:textId="77777777" w:rsidR="00014478" w:rsidRPr="007556B0" w:rsidRDefault="00014478" w:rsidP="00014478">
      <w:pPr>
        <w:pStyle w:val="SingleTxtG"/>
        <w:tabs>
          <w:tab w:val="left" w:pos="2835"/>
        </w:tabs>
        <w:rPr>
          <w:lang w:eastAsia="fr-FR"/>
        </w:rPr>
      </w:pPr>
      <w:r w:rsidRPr="007556B0">
        <w:rPr>
          <w:lang w:eastAsia="fr-FR"/>
        </w:rPr>
        <w:tab/>
        <w:t>(a)</w:t>
      </w:r>
      <w:r w:rsidRPr="007556B0">
        <w:rPr>
          <w:lang w:eastAsia="fr-FR"/>
        </w:rPr>
        <w:tab/>
        <w:t>Measures to implement the recommendation</w:t>
      </w:r>
      <w:r>
        <w:rPr>
          <w:lang w:eastAsia="fr-FR"/>
        </w:rPr>
        <w:t>s</w:t>
      </w:r>
      <w:r w:rsidRPr="007556B0">
        <w:rPr>
          <w:lang w:eastAsia="fr-FR"/>
        </w:rPr>
        <w:t xml:space="preserve"> </w:t>
      </w:r>
      <w:r>
        <w:rPr>
          <w:lang w:eastAsia="fr-FR"/>
        </w:rPr>
        <w:t>by</w:t>
      </w:r>
      <w:r w:rsidRPr="007556B0">
        <w:rPr>
          <w:lang w:eastAsia="fr-FR"/>
        </w:rPr>
        <w:t xml:space="preserve"> the Committee </w:t>
      </w:r>
      <w:r w:rsidRPr="000338BA">
        <w:rPr>
          <w:lang w:eastAsia="fr-FR"/>
        </w:rPr>
        <w:t>on Economic, Social and Cultural Rights</w:t>
      </w:r>
      <w:r w:rsidRPr="007556B0">
        <w:rPr>
          <w:lang w:eastAsia="fr-FR"/>
        </w:rPr>
        <w:t xml:space="preserve"> </w:t>
      </w:r>
      <w:r>
        <w:rPr>
          <w:lang w:eastAsia="fr-FR"/>
        </w:rPr>
        <w:t>that the State Party</w:t>
      </w:r>
      <w:r w:rsidRPr="007556B0">
        <w:rPr>
          <w:lang w:eastAsia="fr-FR"/>
        </w:rPr>
        <w:t xml:space="preserve"> increase employment opportunities for persons with disabilities, including by providing effective incentives to employers </w:t>
      </w:r>
      <w:r>
        <w:rPr>
          <w:lang w:eastAsia="fr-FR"/>
        </w:rPr>
        <w:t>to promote the employment of persons with disabilities and support them when needed in offering</w:t>
      </w:r>
      <w:r w:rsidRPr="007556B0">
        <w:rPr>
          <w:lang w:eastAsia="fr-FR"/>
        </w:rPr>
        <w:t xml:space="preserve"> reasonable accommodation, </w:t>
      </w:r>
      <w:r>
        <w:rPr>
          <w:lang w:eastAsia="fr-FR"/>
        </w:rPr>
        <w:t>and</w:t>
      </w:r>
      <w:r w:rsidRPr="007556B0">
        <w:rPr>
          <w:lang w:eastAsia="fr-FR"/>
        </w:rPr>
        <w:t xml:space="preserve"> </w:t>
      </w:r>
      <w:r>
        <w:rPr>
          <w:lang w:eastAsia="fr-FR"/>
        </w:rPr>
        <w:t>that it</w:t>
      </w:r>
      <w:r w:rsidRPr="007556B0">
        <w:rPr>
          <w:lang w:eastAsia="fr-FR"/>
        </w:rPr>
        <w:t xml:space="preserve"> conduct an evaluation of the impact of the coronavirus disease (COVID-19) pandemic and the increased use of artificial intelligence on the labour market, with a particular focus on the effects on employment for </w:t>
      </w:r>
      <w:r>
        <w:rPr>
          <w:lang w:eastAsia="fr-FR"/>
        </w:rPr>
        <w:t>persons</w:t>
      </w:r>
      <w:r w:rsidRPr="007556B0">
        <w:rPr>
          <w:lang w:eastAsia="fr-FR"/>
        </w:rPr>
        <w:t xml:space="preserve"> with disabilities;</w:t>
      </w:r>
      <w:r>
        <w:rPr>
          <w:rStyle w:val="FootnoteReference"/>
          <w:lang w:eastAsia="fr-FR"/>
        </w:rPr>
        <w:footnoteReference w:id="14"/>
      </w:r>
    </w:p>
    <w:p w14:paraId="561A9037" w14:textId="77777777" w:rsidR="00014478" w:rsidRPr="007556B0" w:rsidRDefault="00014478" w:rsidP="00014478">
      <w:pPr>
        <w:pStyle w:val="SingleTxtG"/>
        <w:tabs>
          <w:tab w:val="clear" w:pos="2268"/>
        </w:tabs>
        <w:rPr>
          <w:lang w:eastAsia="fr-FR"/>
        </w:rPr>
      </w:pPr>
      <w:r w:rsidRPr="007556B0">
        <w:rPr>
          <w:lang w:eastAsia="fr-FR"/>
        </w:rPr>
        <w:tab/>
        <w:t>(b)</w:t>
      </w:r>
      <w:r w:rsidRPr="007556B0">
        <w:rPr>
          <w:lang w:eastAsia="fr-FR"/>
        </w:rPr>
        <w:tab/>
        <w:t>Measures to ensure employment opportunities and career advancement for persons with disabilities in the labo</w:t>
      </w:r>
      <w:r>
        <w:rPr>
          <w:lang w:eastAsia="fr-FR"/>
        </w:rPr>
        <w:t>u</w:t>
      </w:r>
      <w:r w:rsidRPr="007556B0">
        <w:rPr>
          <w:lang w:eastAsia="fr-FR"/>
        </w:rPr>
        <w:t xml:space="preserve">r market, including assistance in finding, obtaining, maintaining and returning to employment, </w:t>
      </w:r>
      <w:r>
        <w:rPr>
          <w:lang w:eastAsia="fr-FR"/>
        </w:rPr>
        <w:t>and</w:t>
      </w:r>
      <w:r w:rsidRPr="007556B0">
        <w:rPr>
          <w:lang w:eastAsia="fr-FR"/>
        </w:rPr>
        <w:t xml:space="preserve"> measures to address the specific disadvantages faced by women with disabilities in gaining and retaining employment;</w:t>
      </w:r>
    </w:p>
    <w:p w14:paraId="541B7CCC" w14:textId="77777777" w:rsidR="00014478" w:rsidRPr="007556B0" w:rsidRDefault="00014478" w:rsidP="00014478">
      <w:pPr>
        <w:pStyle w:val="SingleTxtG"/>
        <w:tabs>
          <w:tab w:val="clear" w:pos="2268"/>
        </w:tabs>
        <w:rPr>
          <w:lang w:eastAsia="fr-FR"/>
        </w:rPr>
      </w:pPr>
      <w:r w:rsidRPr="007556B0">
        <w:rPr>
          <w:lang w:eastAsia="fr-FR"/>
        </w:rPr>
        <w:tab/>
        <w:t>(c)</w:t>
      </w:r>
      <w:r w:rsidRPr="007556B0">
        <w:rPr>
          <w:lang w:eastAsia="fr-FR"/>
        </w:rPr>
        <w:tab/>
        <w:t>Measures to develop and resource initiatives for self-employment, entrepreneurship, cooperatives</w:t>
      </w:r>
      <w:r>
        <w:rPr>
          <w:lang w:eastAsia="fr-FR"/>
        </w:rPr>
        <w:t>,</w:t>
      </w:r>
      <w:r w:rsidRPr="007556B0">
        <w:rPr>
          <w:lang w:eastAsia="fr-FR"/>
        </w:rPr>
        <w:t xml:space="preserve"> user-led innovation and peer-driven business models. </w:t>
      </w:r>
    </w:p>
    <w:p w14:paraId="3D8F90C0" w14:textId="77777777" w:rsidR="00014478" w:rsidRPr="007556B0" w:rsidRDefault="00014478" w:rsidP="00014478">
      <w:pPr>
        <w:pStyle w:val="H23G"/>
        <w:rPr>
          <w:lang w:eastAsia="fr-FR"/>
        </w:rPr>
      </w:pPr>
      <w:r w:rsidRPr="007556B0">
        <w:rPr>
          <w:lang w:eastAsia="fr-FR"/>
        </w:rPr>
        <w:tab/>
      </w:r>
      <w:r w:rsidRPr="007556B0">
        <w:rPr>
          <w:lang w:eastAsia="fr-FR"/>
        </w:rPr>
        <w:tab/>
      </w:r>
      <w:r w:rsidRPr="00F449FA">
        <w:rPr>
          <w:lang w:eastAsia="fr-FR"/>
        </w:rPr>
        <w:t>Adequate standard of living and social protection (art. 28)</w:t>
      </w:r>
      <w:r w:rsidRPr="007556B0">
        <w:rPr>
          <w:lang w:eastAsia="fr-FR"/>
        </w:rPr>
        <w:t xml:space="preserve"> </w:t>
      </w:r>
    </w:p>
    <w:p w14:paraId="47B0EC24"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 xml:space="preserve">Please provide information on: </w:t>
      </w:r>
    </w:p>
    <w:p w14:paraId="69600B79" w14:textId="77777777" w:rsidR="00014478" w:rsidRPr="007556B0" w:rsidRDefault="00014478" w:rsidP="00014478">
      <w:pPr>
        <w:pStyle w:val="SingleTxtG"/>
        <w:tabs>
          <w:tab w:val="clear" w:pos="2268"/>
        </w:tabs>
        <w:rPr>
          <w:lang w:eastAsia="fr-FR"/>
        </w:rPr>
      </w:pPr>
      <w:r w:rsidRPr="007556B0">
        <w:rPr>
          <w:color w:val="4F81BD" w:themeColor="accent1"/>
          <w:lang w:eastAsia="fr-FR"/>
        </w:rPr>
        <w:tab/>
      </w:r>
      <w:r w:rsidRPr="007556B0">
        <w:rPr>
          <w:lang w:eastAsia="fr-FR"/>
        </w:rPr>
        <w:t>(a)</w:t>
      </w:r>
      <w:r w:rsidRPr="007556B0">
        <w:rPr>
          <w:lang w:eastAsia="fr-FR"/>
        </w:rPr>
        <w:tab/>
        <w:t>The implementation of changes to social security, welfare and social insurance systems that have taken effect since September 2025 and the impact on persons with disabilities;</w:t>
      </w:r>
    </w:p>
    <w:p w14:paraId="24A51E77" w14:textId="77777777" w:rsidR="00014478" w:rsidRPr="007556B0" w:rsidRDefault="00014478" w:rsidP="00014478">
      <w:pPr>
        <w:pStyle w:val="SingleTxtG"/>
        <w:tabs>
          <w:tab w:val="clear" w:pos="2268"/>
        </w:tabs>
        <w:rPr>
          <w:lang w:eastAsia="fr-FR"/>
        </w:rPr>
      </w:pPr>
      <w:r w:rsidRPr="007556B0">
        <w:rPr>
          <w:lang w:eastAsia="fr-FR"/>
        </w:rPr>
        <w:tab/>
        <w:t>(b)</w:t>
      </w:r>
      <w:r w:rsidRPr="007556B0">
        <w:rPr>
          <w:lang w:eastAsia="fr-FR"/>
        </w:rPr>
        <w:tab/>
        <w:t>Measures to address the medicali</w:t>
      </w:r>
      <w:r>
        <w:rPr>
          <w:lang w:eastAsia="fr-FR"/>
        </w:rPr>
        <w:t>z</w:t>
      </w:r>
      <w:r w:rsidRPr="007556B0">
        <w:rPr>
          <w:lang w:eastAsia="fr-FR"/>
        </w:rPr>
        <w:t xml:space="preserve">ed and repetitive assessment requirements </w:t>
      </w:r>
      <w:r>
        <w:rPr>
          <w:lang w:eastAsia="fr-FR"/>
        </w:rPr>
        <w:t>for eligibility for</w:t>
      </w:r>
      <w:r w:rsidRPr="007556B0">
        <w:rPr>
          <w:lang w:eastAsia="fr-FR"/>
        </w:rPr>
        <w:t xml:space="preserve"> benefits, support and services;</w:t>
      </w:r>
    </w:p>
    <w:p w14:paraId="6D8E7838" w14:textId="77777777" w:rsidR="00014478" w:rsidRPr="007556B0" w:rsidRDefault="00014478" w:rsidP="00014478">
      <w:pPr>
        <w:pStyle w:val="SingleTxtG"/>
        <w:tabs>
          <w:tab w:val="clear" w:pos="2268"/>
        </w:tabs>
        <w:rPr>
          <w:lang w:eastAsia="fr-FR"/>
        </w:rPr>
      </w:pPr>
      <w:r w:rsidRPr="007556B0">
        <w:rPr>
          <w:lang w:eastAsia="fr-FR"/>
        </w:rPr>
        <w:tab/>
        <w:t>(c)</w:t>
      </w:r>
      <w:r w:rsidRPr="007556B0">
        <w:rPr>
          <w:lang w:eastAsia="fr-FR"/>
        </w:rPr>
        <w:tab/>
      </w:r>
      <w:r>
        <w:rPr>
          <w:lang w:eastAsia="fr-FR"/>
        </w:rPr>
        <w:t>S</w:t>
      </w:r>
      <w:r w:rsidRPr="007556B0">
        <w:rPr>
          <w:lang w:eastAsia="fr-FR"/>
        </w:rPr>
        <w:t xml:space="preserve">trategies </w:t>
      </w:r>
      <w:r>
        <w:rPr>
          <w:lang w:eastAsia="fr-FR"/>
        </w:rPr>
        <w:t>for p</w:t>
      </w:r>
      <w:r w:rsidRPr="007556B0">
        <w:rPr>
          <w:lang w:eastAsia="fr-FR"/>
        </w:rPr>
        <w:t xml:space="preserve">overty alleviation </w:t>
      </w:r>
      <w:r>
        <w:rPr>
          <w:lang w:eastAsia="fr-FR"/>
        </w:rPr>
        <w:t>among the</w:t>
      </w:r>
      <w:r w:rsidRPr="007556B0">
        <w:rPr>
          <w:lang w:eastAsia="fr-FR"/>
        </w:rPr>
        <w:t xml:space="preserve"> groups most at risk of poverty, including </w:t>
      </w:r>
      <w:r>
        <w:rPr>
          <w:lang w:eastAsia="fr-FR"/>
        </w:rPr>
        <w:t>persons</w:t>
      </w:r>
      <w:r w:rsidRPr="007556B0">
        <w:rPr>
          <w:lang w:eastAsia="fr-FR"/>
        </w:rPr>
        <w:t xml:space="preserve"> with disabilities, and efforts to increase the old-age pension</w:t>
      </w:r>
      <w:r>
        <w:rPr>
          <w:lang w:eastAsia="fr-FR"/>
        </w:rPr>
        <w:t xml:space="preserve"> and</w:t>
      </w:r>
      <w:r w:rsidRPr="007556B0">
        <w:rPr>
          <w:lang w:eastAsia="fr-FR"/>
        </w:rPr>
        <w:t xml:space="preserve"> unemployment and disability benefits; </w:t>
      </w:r>
    </w:p>
    <w:p w14:paraId="0DA6F701" w14:textId="77777777" w:rsidR="00014478" w:rsidRPr="007556B0" w:rsidRDefault="00014478" w:rsidP="00014478">
      <w:pPr>
        <w:pStyle w:val="SingleTxtG"/>
        <w:tabs>
          <w:tab w:val="clear" w:pos="2268"/>
        </w:tabs>
        <w:rPr>
          <w:lang w:eastAsia="fr-FR"/>
        </w:rPr>
      </w:pPr>
      <w:r w:rsidRPr="007556B0">
        <w:rPr>
          <w:lang w:eastAsia="fr-FR"/>
        </w:rPr>
        <w:tab/>
        <w:t>(d)</w:t>
      </w:r>
      <w:r w:rsidRPr="007556B0">
        <w:rPr>
          <w:lang w:eastAsia="fr-FR"/>
        </w:rPr>
        <w:tab/>
        <w:t>Measures to address access to accessible and affordable housing, including long wait</w:t>
      </w:r>
      <w:r>
        <w:rPr>
          <w:lang w:eastAsia="fr-FR"/>
        </w:rPr>
        <w:t>ing</w:t>
      </w:r>
      <w:r w:rsidRPr="007556B0">
        <w:rPr>
          <w:lang w:eastAsia="fr-FR"/>
        </w:rPr>
        <w:t xml:space="preserve"> times and regional disparities and the lack of oversight of inappropriate housing for persons with disabilities and national monitoring of accessibility standards. </w:t>
      </w:r>
    </w:p>
    <w:p w14:paraId="595EA22D" w14:textId="77777777" w:rsidR="00014478" w:rsidRPr="007556B0" w:rsidRDefault="00014478" w:rsidP="00014478">
      <w:pPr>
        <w:pStyle w:val="H23G"/>
        <w:rPr>
          <w:lang w:eastAsia="fr-FR"/>
        </w:rPr>
      </w:pPr>
      <w:r w:rsidRPr="007556B0">
        <w:rPr>
          <w:lang w:eastAsia="fr-FR"/>
        </w:rPr>
        <w:tab/>
      </w:r>
      <w:r w:rsidRPr="007556B0">
        <w:rPr>
          <w:lang w:eastAsia="fr-FR"/>
        </w:rPr>
        <w:tab/>
      </w:r>
      <w:r w:rsidRPr="00CA2B8D">
        <w:rPr>
          <w:lang w:eastAsia="fr-FR"/>
        </w:rPr>
        <w:t>Participation in political and public life (art. 29)</w:t>
      </w:r>
    </w:p>
    <w:p w14:paraId="1E8076C2"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 xml:space="preserve">Please provide information on: </w:t>
      </w:r>
    </w:p>
    <w:p w14:paraId="4158C539" w14:textId="77777777" w:rsidR="00014478" w:rsidRPr="007556B0" w:rsidRDefault="00014478" w:rsidP="00014478">
      <w:pPr>
        <w:pStyle w:val="SingleTxtG"/>
        <w:tabs>
          <w:tab w:val="clear" w:pos="2268"/>
        </w:tabs>
        <w:rPr>
          <w:lang w:eastAsia="fr-FR"/>
        </w:rPr>
      </w:pPr>
      <w:r w:rsidRPr="007556B0">
        <w:rPr>
          <w:lang w:eastAsia="fr-FR"/>
        </w:rPr>
        <w:tab/>
        <w:t>(a)</w:t>
      </w:r>
      <w:r w:rsidRPr="007556B0">
        <w:rPr>
          <w:lang w:eastAsia="fr-FR"/>
        </w:rPr>
        <w:tab/>
        <w:t xml:space="preserve">The status and impact of the draft </w:t>
      </w:r>
      <w:r>
        <w:rPr>
          <w:lang w:eastAsia="fr-FR"/>
        </w:rPr>
        <w:t>b</w:t>
      </w:r>
      <w:r w:rsidRPr="007556B0">
        <w:rPr>
          <w:lang w:eastAsia="fr-FR"/>
        </w:rPr>
        <w:t>ill to amend election laws;</w:t>
      </w:r>
      <w:r>
        <w:rPr>
          <w:rStyle w:val="FootnoteReference"/>
          <w:lang w:eastAsia="fr-FR"/>
        </w:rPr>
        <w:footnoteReference w:id="15"/>
      </w:r>
    </w:p>
    <w:p w14:paraId="0592DFE5" w14:textId="77777777" w:rsidR="00014478" w:rsidRPr="007556B0" w:rsidRDefault="00014478" w:rsidP="00014478">
      <w:pPr>
        <w:pStyle w:val="SingleTxtG"/>
        <w:keepNext/>
        <w:keepLines/>
        <w:tabs>
          <w:tab w:val="clear" w:pos="2268"/>
        </w:tabs>
        <w:rPr>
          <w:lang w:eastAsia="fr-FR"/>
        </w:rPr>
      </w:pPr>
      <w:r w:rsidRPr="007556B0">
        <w:rPr>
          <w:lang w:eastAsia="fr-FR"/>
        </w:rPr>
        <w:tab/>
        <w:t>(b)</w:t>
      </w:r>
      <w:r w:rsidRPr="007556B0">
        <w:rPr>
          <w:lang w:eastAsia="fr-FR"/>
        </w:rPr>
        <w:tab/>
        <w:t>Measures to establish a national policy and monitoring framework to address accessibility barriers across municipalities, including inaccessibility of digital and remote voting options</w:t>
      </w:r>
      <w:r>
        <w:rPr>
          <w:lang w:eastAsia="fr-FR"/>
        </w:rPr>
        <w:t>,</w:t>
      </w:r>
      <w:r w:rsidRPr="007556B0">
        <w:rPr>
          <w:lang w:eastAsia="fr-FR"/>
        </w:rPr>
        <w:t xml:space="preserve"> and to ensure that voting procedures, facilities and materials are appropriate, accessible and easy to use;</w:t>
      </w:r>
    </w:p>
    <w:p w14:paraId="6EA412E7" w14:textId="77777777" w:rsidR="00014478" w:rsidRPr="007556B0" w:rsidRDefault="00014478" w:rsidP="00014478">
      <w:pPr>
        <w:pStyle w:val="SingleTxtG"/>
        <w:tabs>
          <w:tab w:val="clear" w:pos="2268"/>
        </w:tabs>
        <w:rPr>
          <w:lang w:eastAsia="fr-FR"/>
        </w:rPr>
      </w:pPr>
      <w:r w:rsidRPr="007556B0">
        <w:rPr>
          <w:lang w:eastAsia="fr-FR"/>
        </w:rPr>
        <w:tab/>
        <w:t>(c)</w:t>
      </w:r>
      <w:r w:rsidRPr="007556B0">
        <w:rPr>
          <w:lang w:eastAsia="fr-FR"/>
        </w:rPr>
        <w:tab/>
        <w:t>Measures to ensure that all persons under guardianship retain their right to vote and are not, in practice</w:t>
      </w:r>
      <w:r>
        <w:rPr>
          <w:lang w:eastAsia="fr-FR"/>
        </w:rPr>
        <w:t>,</w:t>
      </w:r>
      <w:r w:rsidRPr="007556B0">
        <w:rPr>
          <w:lang w:eastAsia="fr-FR"/>
        </w:rPr>
        <w:t xml:space="preserve"> prevented from voting </w:t>
      </w:r>
      <w:r>
        <w:rPr>
          <w:lang w:eastAsia="fr-FR"/>
        </w:rPr>
        <w:t>owing</w:t>
      </w:r>
      <w:r w:rsidRPr="007556B0">
        <w:rPr>
          <w:lang w:eastAsia="fr-FR"/>
        </w:rPr>
        <w:t xml:space="preserve"> to judgments about their capacity to understand the process and </w:t>
      </w:r>
      <w:r>
        <w:rPr>
          <w:lang w:eastAsia="fr-FR"/>
        </w:rPr>
        <w:t xml:space="preserve">to </w:t>
      </w:r>
      <w:r w:rsidRPr="007556B0">
        <w:rPr>
          <w:lang w:eastAsia="fr-FR"/>
        </w:rPr>
        <w:t>express their will and preference</w:t>
      </w:r>
      <w:r>
        <w:rPr>
          <w:lang w:eastAsia="fr-FR"/>
        </w:rPr>
        <w:t>s</w:t>
      </w:r>
      <w:r w:rsidRPr="007556B0">
        <w:rPr>
          <w:lang w:eastAsia="fr-FR"/>
        </w:rPr>
        <w:t>;</w:t>
      </w:r>
    </w:p>
    <w:p w14:paraId="27762965" w14:textId="77777777" w:rsidR="00014478" w:rsidRPr="007556B0" w:rsidRDefault="00014478" w:rsidP="00014478">
      <w:pPr>
        <w:pStyle w:val="SingleTxtG"/>
        <w:rPr>
          <w:lang w:eastAsia="fr-FR"/>
        </w:rPr>
      </w:pPr>
      <w:r w:rsidRPr="007556B0">
        <w:rPr>
          <w:lang w:eastAsia="fr-FR"/>
        </w:rPr>
        <w:tab/>
        <w:t>(d)</w:t>
      </w:r>
      <w:r w:rsidRPr="007556B0">
        <w:rPr>
          <w:lang w:eastAsia="fr-FR"/>
        </w:rPr>
        <w:tab/>
        <w:t>Measures to support persons with disabilities in the development of organi</w:t>
      </w:r>
      <w:r>
        <w:rPr>
          <w:lang w:eastAsia="fr-FR"/>
        </w:rPr>
        <w:t>z</w:t>
      </w:r>
      <w:r w:rsidRPr="007556B0">
        <w:rPr>
          <w:lang w:eastAsia="fr-FR"/>
        </w:rPr>
        <w:t>ations to facilitate effective representation of persons with disabilities, including women with disabilities and persons with intellectual and/or psychosocial disabilities, in political and public life.</w:t>
      </w:r>
    </w:p>
    <w:p w14:paraId="7B1EDCBB" w14:textId="77777777" w:rsidR="00014478" w:rsidRPr="007556B0" w:rsidRDefault="00014478" w:rsidP="00014478">
      <w:pPr>
        <w:pStyle w:val="H23G"/>
        <w:rPr>
          <w:lang w:eastAsia="fr-FR"/>
        </w:rPr>
      </w:pPr>
      <w:r w:rsidRPr="007556B0">
        <w:rPr>
          <w:lang w:eastAsia="fr-FR"/>
        </w:rPr>
        <w:tab/>
      </w:r>
      <w:r w:rsidRPr="007556B0">
        <w:rPr>
          <w:lang w:eastAsia="fr-FR"/>
        </w:rPr>
        <w:tab/>
      </w:r>
      <w:r w:rsidRPr="001426BB">
        <w:rPr>
          <w:lang w:eastAsia="fr-FR"/>
        </w:rPr>
        <w:t>Participation in cultural life, recreation, leisure and sport (art. 30)</w:t>
      </w:r>
    </w:p>
    <w:p w14:paraId="6A06F85A"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 xml:space="preserve">Please </w:t>
      </w:r>
      <w:r w:rsidRPr="007556B0">
        <w:rPr>
          <w:lang w:eastAsia="fr-FR"/>
        </w:rPr>
        <w:tab/>
        <w:t>provide information on:</w:t>
      </w:r>
    </w:p>
    <w:p w14:paraId="28728FCE" w14:textId="77777777" w:rsidR="00014478" w:rsidRPr="007556B0" w:rsidRDefault="00014478" w:rsidP="00014478">
      <w:pPr>
        <w:pStyle w:val="SingleTxtG"/>
        <w:rPr>
          <w:lang w:eastAsia="fr-FR"/>
        </w:rPr>
      </w:pPr>
      <w:r w:rsidRPr="007556B0">
        <w:rPr>
          <w:lang w:eastAsia="fr-FR"/>
        </w:rPr>
        <w:tab/>
        <w:t>(a)</w:t>
      </w:r>
      <w:r w:rsidRPr="007556B0">
        <w:rPr>
          <w:lang w:eastAsia="fr-FR"/>
        </w:rPr>
        <w:tab/>
        <w:t xml:space="preserve">Measures to implement the Marrakesh Treaty to Facilitate Access to Published Works for Persons </w:t>
      </w:r>
      <w:r>
        <w:rPr>
          <w:lang w:eastAsia="fr-FR"/>
        </w:rPr>
        <w:t>W</w:t>
      </w:r>
      <w:r w:rsidRPr="007556B0">
        <w:rPr>
          <w:lang w:eastAsia="fr-FR"/>
        </w:rPr>
        <w:t xml:space="preserve">ho </w:t>
      </w:r>
      <w:r>
        <w:rPr>
          <w:lang w:eastAsia="fr-FR"/>
        </w:rPr>
        <w:t>A</w:t>
      </w:r>
      <w:r w:rsidRPr="007556B0">
        <w:rPr>
          <w:lang w:eastAsia="fr-FR"/>
        </w:rPr>
        <w:t xml:space="preserve">re Blind, Visually Impaired or Otherwise Print Disabled; </w:t>
      </w:r>
    </w:p>
    <w:p w14:paraId="4E039605" w14:textId="77777777" w:rsidR="00014478" w:rsidRPr="007556B0" w:rsidRDefault="00014478" w:rsidP="00014478">
      <w:pPr>
        <w:pStyle w:val="SingleTxtG"/>
        <w:rPr>
          <w:lang w:eastAsia="fr-FR"/>
        </w:rPr>
      </w:pPr>
      <w:r w:rsidRPr="007556B0">
        <w:rPr>
          <w:lang w:eastAsia="fr-FR"/>
        </w:rPr>
        <w:tab/>
        <w:t>(b)</w:t>
      </w:r>
      <w:r w:rsidRPr="007556B0">
        <w:rPr>
          <w:lang w:eastAsia="fr-FR"/>
        </w:rPr>
        <w:tab/>
        <w:t xml:space="preserve">Specific mechanisms for disability inclusion in cultural policy frameworks, and specific measures to ensure </w:t>
      </w:r>
      <w:r>
        <w:rPr>
          <w:lang w:eastAsia="fr-FR"/>
        </w:rPr>
        <w:t xml:space="preserve">that </w:t>
      </w:r>
      <w:r w:rsidRPr="007556B0">
        <w:rPr>
          <w:lang w:eastAsia="fr-FR"/>
        </w:rPr>
        <w:t>persons with disabilities, including children and women with disabilities</w:t>
      </w:r>
      <w:r>
        <w:rPr>
          <w:lang w:eastAsia="fr-FR"/>
        </w:rPr>
        <w:t>,</w:t>
      </w:r>
      <w:r w:rsidRPr="007556B0">
        <w:rPr>
          <w:lang w:eastAsia="fr-FR"/>
        </w:rPr>
        <w:t xml:space="preserve"> can participate in sport</w:t>
      </w:r>
      <w:r>
        <w:rPr>
          <w:lang w:eastAsia="fr-FR"/>
        </w:rPr>
        <w:t>s</w:t>
      </w:r>
      <w:r w:rsidRPr="007556B0">
        <w:rPr>
          <w:lang w:eastAsia="fr-FR"/>
        </w:rPr>
        <w:t xml:space="preserve"> and recreation</w:t>
      </w:r>
      <w:r>
        <w:rPr>
          <w:lang w:eastAsia="fr-FR"/>
        </w:rPr>
        <w:t>al</w:t>
      </w:r>
      <w:r w:rsidRPr="007556B0">
        <w:rPr>
          <w:lang w:eastAsia="fr-FR"/>
        </w:rPr>
        <w:t xml:space="preserve"> activities on an equal basis with others;</w:t>
      </w:r>
    </w:p>
    <w:p w14:paraId="7A9F22E4" w14:textId="77777777" w:rsidR="00014478" w:rsidRPr="007556B0" w:rsidRDefault="00014478" w:rsidP="00014478">
      <w:pPr>
        <w:pStyle w:val="SingleTxtG"/>
        <w:rPr>
          <w:lang w:eastAsia="fr-FR"/>
        </w:rPr>
      </w:pPr>
      <w:r w:rsidRPr="007556B0">
        <w:rPr>
          <w:lang w:eastAsia="fr-FR"/>
        </w:rPr>
        <w:tab/>
        <w:t>(c)</w:t>
      </w:r>
      <w:r w:rsidRPr="007556B0">
        <w:rPr>
          <w:lang w:eastAsia="fr-FR"/>
        </w:rPr>
        <w:tab/>
        <w:t xml:space="preserve">Measures to support persons with disabilities to develop their artistic potential and specific cultural and linguistic identities, including sign languages and </w:t>
      </w:r>
      <w:r>
        <w:rPr>
          <w:lang w:eastAsia="fr-FR"/>
        </w:rPr>
        <w:t>d</w:t>
      </w:r>
      <w:r w:rsidRPr="007556B0">
        <w:rPr>
          <w:lang w:eastAsia="fr-FR"/>
        </w:rPr>
        <w:t>eaf culture.</w:t>
      </w:r>
    </w:p>
    <w:p w14:paraId="460A864E" w14:textId="77777777" w:rsidR="00014478" w:rsidRPr="00A170BA" w:rsidRDefault="00014478" w:rsidP="00014478">
      <w:pPr>
        <w:pStyle w:val="H1G"/>
        <w:rPr>
          <w:lang w:eastAsia="fr-FR"/>
        </w:rPr>
      </w:pPr>
      <w:r w:rsidRPr="007556B0">
        <w:rPr>
          <w:lang w:eastAsia="fr-FR"/>
        </w:rPr>
        <w:tab/>
      </w:r>
      <w:r w:rsidRPr="00A170BA">
        <w:rPr>
          <w:lang w:eastAsia="fr-FR"/>
        </w:rPr>
        <w:t>C.</w:t>
      </w:r>
      <w:r w:rsidRPr="00A170BA">
        <w:rPr>
          <w:lang w:eastAsia="fr-FR"/>
        </w:rPr>
        <w:tab/>
        <w:t xml:space="preserve">Specific obligations (arts. 31–33) </w:t>
      </w:r>
    </w:p>
    <w:p w14:paraId="1CCF3362" w14:textId="77777777" w:rsidR="00014478" w:rsidRPr="007556B0" w:rsidRDefault="00014478" w:rsidP="00014478">
      <w:pPr>
        <w:pStyle w:val="H23G"/>
        <w:rPr>
          <w:lang w:eastAsia="fr-FR"/>
        </w:rPr>
      </w:pPr>
      <w:r w:rsidRPr="00A170BA">
        <w:rPr>
          <w:lang w:eastAsia="fr-FR"/>
        </w:rPr>
        <w:tab/>
      </w:r>
      <w:r w:rsidRPr="00A170BA">
        <w:rPr>
          <w:lang w:eastAsia="fr-FR"/>
        </w:rPr>
        <w:tab/>
        <w:t>Statistics and data collection (art. 31)</w:t>
      </w:r>
    </w:p>
    <w:p w14:paraId="53F2F04C"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Please provide information on:</w:t>
      </w:r>
    </w:p>
    <w:p w14:paraId="29F96835" w14:textId="77777777" w:rsidR="00014478" w:rsidRPr="007556B0" w:rsidRDefault="00014478" w:rsidP="00014478">
      <w:pPr>
        <w:pStyle w:val="SingleTxtG"/>
        <w:tabs>
          <w:tab w:val="clear" w:pos="2268"/>
        </w:tabs>
        <w:rPr>
          <w:lang w:eastAsia="fr-FR"/>
        </w:rPr>
      </w:pPr>
      <w:r w:rsidRPr="007556B0">
        <w:rPr>
          <w:lang w:eastAsia="fr-FR"/>
        </w:rPr>
        <w:tab/>
        <w:t>(a)</w:t>
      </w:r>
      <w:r w:rsidRPr="007556B0">
        <w:rPr>
          <w:lang w:eastAsia="fr-FR"/>
        </w:rPr>
        <w:tab/>
        <w:t>The outcomes of the incorporation of the Washington</w:t>
      </w:r>
      <w:r>
        <w:rPr>
          <w:lang w:eastAsia="fr-FR"/>
        </w:rPr>
        <w:t xml:space="preserve"> Group</w:t>
      </w:r>
      <w:r w:rsidRPr="007556B0">
        <w:rPr>
          <w:lang w:eastAsia="fr-FR"/>
        </w:rPr>
        <w:t xml:space="preserve"> short set of questions</w:t>
      </w:r>
      <w:r>
        <w:rPr>
          <w:lang w:eastAsia="fr-FR"/>
        </w:rPr>
        <w:t xml:space="preserve"> on functioning</w:t>
      </w:r>
      <w:r w:rsidRPr="007556B0">
        <w:rPr>
          <w:lang w:eastAsia="fr-FR"/>
        </w:rPr>
        <w:t xml:space="preserve"> into surveys, </w:t>
      </w:r>
      <w:r>
        <w:rPr>
          <w:lang w:eastAsia="fr-FR"/>
        </w:rPr>
        <w:t>and</w:t>
      </w:r>
      <w:r w:rsidRPr="007556B0">
        <w:rPr>
          <w:lang w:eastAsia="fr-FR"/>
        </w:rPr>
        <w:t xml:space="preserve"> the outcomes of the use of the electronic population census to collect information on persons with disabilities;</w:t>
      </w:r>
      <w:r>
        <w:rPr>
          <w:rStyle w:val="FootnoteReference"/>
          <w:lang w:eastAsia="fr-FR"/>
        </w:rPr>
        <w:footnoteReference w:id="16"/>
      </w:r>
    </w:p>
    <w:p w14:paraId="601F6F80" w14:textId="77777777" w:rsidR="00014478" w:rsidRPr="007556B0" w:rsidRDefault="00014478" w:rsidP="00014478">
      <w:pPr>
        <w:pStyle w:val="SingleTxtG"/>
        <w:tabs>
          <w:tab w:val="clear" w:pos="2268"/>
        </w:tabs>
        <w:rPr>
          <w:lang w:eastAsia="fr-FR"/>
        </w:rPr>
      </w:pPr>
      <w:r w:rsidRPr="007556B0">
        <w:rPr>
          <w:lang w:eastAsia="fr-FR"/>
        </w:rPr>
        <w:tab/>
        <w:t>(b)</w:t>
      </w:r>
      <w:r w:rsidRPr="007556B0">
        <w:rPr>
          <w:lang w:eastAsia="fr-FR"/>
        </w:rPr>
        <w:tab/>
      </w:r>
      <w:r>
        <w:rPr>
          <w:lang w:eastAsia="fr-FR"/>
        </w:rPr>
        <w:t>M</w:t>
      </w:r>
      <w:r w:rsidRPr="007556B0">
        <w:rPr>
          <w:lang w:eastAsia="fr-FR"/>
        </w:rPr>
        <w:t xml:space="preserve">easures to address the lack of disaggregated data and research </w:t>
      </w:r>
      <w:r>
        <w:rPr>
          <w:lang w:eastAsia="fr-FR"/>
        </w:rPr>
        <w:t xml:space="preserve">in order </w:t>
      </w:r>
      <w:r w:rsidRPr="007556B0">
        <w:rPr>
          <w:lang w:eastAsia="fr-FR"/>
        </w:rPr>
        <w:t xml:space="preserve">to enable the collection, coordination and dissemination of data, provide an analysis of the situation of persons with disabilities and inform policy measures and </w:t>
      </w:r>
      <w:r>
        <w:rPr>
          <w:lang w:eastAsia="fr-FR"/>
        </w:rPr>
        <w:t>the</w:t>
      </w:r>
      <w:r w:rsidRPr="007556B0">
        <w:rPr>
          <w:lang w:eastAsia="fr-FR"/>
        </w:rPr>
        <w:t xml:space="preserve"> allocation</w:t>
      </w:r>
      <w:r>
        <w:rPr>
          <w:lang w:eastAsia="fr-FR"/>
        </w:rPr>
        <w:t xml:space="preserve"> of </w:t>
      </w:r>
      <w:r w:rsidRPr="007556B0">
        <w:rPr>
          <w:lang w:eastAsia="fr-FR"/>
        </w:rPr>
        <w:t>resource</w:t>
      </w:r>
      <w:r>
        <w:rPr>
          <w:lang w:eastAsia="fr-FR"/>
        </w:rPr>
        <w:t>s</w:t>
      </w:r>
      <w:r w:rsidRPr="007556B0">
        <w:rPr>
          <w:lang w:eastAsia="fr-FR"/>
        </w:rPr>
        <w:t>.</w:t>
      </w:r>
    </w:p>
    <w:p w14:paraId="31056ED2" w14:textId="77777777" w:rsidR="00014478" w:rsidRPr="007556B0" w:rsidRDefault="00014478" w:rsidP="00014478">
      <w:pPr>
        <w:pStyle w:val="H23G"/>
        <w:rPr>
          <w:lang w:eastAsia="fr-FR"/>
        </w:rPr>
      </w:pPr>
      <w:r w:rsidRPr="007556B0">
        <w:rPr>
          <w:lang w:eastAsia="fr-FR"/>
        </w:rPr>
        <w:tab/>
      </w:r>
      <w:r w:rsidRPr="007556B0">
        <w:rPr>
          <w:lang w:eastAsia="fr-FR"/>
        </w:rPr>
        <w:tab/>
      </w:r>
      <w:r w:rsidRPr="00A0056E">
        <w:rPr>
          <w:lang w:eastAsia="fr-FR"/>
        </w:rPr>
        <w:t>International cooperation (art. 32)</w:t>
      </w:r>
    </w:p>
    <w:p w14:paraId="387948A7"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 xml:space="preserve">Please provide information: </w:t>
      </w:r>
    </w:p>
    <w:p w14:paraId="1FE50AC2" w14:textId="77777777" w:rsidR="00014478" w:rsidRPr="007556B0" w:rsidRDefault="00014478" w:rsidP="00014478">
      <w:pPr>
        <w:pStyle w:val="SingleTxtG"/>
        <w:tabs>
          <w:tab w:val="clear" w:pos="2268"/>
        </w:tabs>
        <w:rPr>
          <w:lang w:eastAsia="fr-FR"/>
        </w:rPr>
      </w:pPr>
      <w:r w:rsidRPr="007556B0">
        <w:rPr>
          <w:lang w:eastAsia="fr-FR"/>
        </w:rPr>
        <w:tab/>
        <w:t>(a)</w:t>
      </w:r>
      <w:r w:rsidRPr="007556B0">
        <w:rPr>
          <w:lang w:eastAsia="fr-FR"/>
        </w:rPr>
        <w:tab/>
      </w:r>
      <w:r>
        <w:rPr>
          <w:lang w:eastAsia="fr-FR"/>
        </w:rPr>
        <w:t>On m</w:t>
      </w:r>
      <w:r w:rsidRPr="007556B0">
        <w:rPr>
          <w:lang w:eastAsia="fr-FR"/>
        </w:rPr>
        <w:t>easures</w:t>
      </w:r>
      <w:r>
        <w:rPr>
          <w:lang w:eastAsia="fr-FR"/>
        </w:rPr>
        <w:t xml:space="preserve"> taken</w:t>
      </w:r>
      <w:r w:rsidRPr="007556B0">
        <w:rPr>
          <w:lang w:eastAsia="fr-FR"/>
        </w:rPr>
        <w:t xml:space="preserve"> to develop and implement a disability-inclusive development strategy;</w:t>
      </w:r>
    </w:p>
    <w:p w14:paraId="30DA7105" w14:textId="77777777" w:rsidR="00014478" w:rsidRPr="007556B0" w:rsidRDefault="00014478" w:rsidP="00014478">
      <w:pPr>
        <w:pStyle w:val="SingleTxtG"/>
        <w:tabs>
          <w:tab w:val="clear" w:pos="2268"/>
        </w:tabs>
        <w:rPr>
          <w:lang w:eastAsia="fr-FR"/>
        </w:rPr>
      </w:pPr>
      <w:r w:rsidRPr="007556B0">
        <w:rPr>
          <w:lang w:eastAsia="fr-FR"/>
        </w:rPr>
        <w:tab/>
        <w:t>(b)</w:t>
      </w:r>
      <w:r w:rsidRPr="007556B0">
        <w:rPr>
          <w:lang w:eastAsia="fr-FR"/>
        </w:rPr>
        <w:tab/>
      </w:r>
      <w:r>
        <w:rPr>
          <w:lang w:eastAsia="fr-FR"/>
        </w:rPr>
        <w:t>On m</w:t>
      </w:r>
      <w:r w:rsidRPr="007556B0">
        <w:rPr>
          <w:lang w:eastAsia="fr-FR"/>
        </w:rPr>
        <w:t xml:space="preserve">easures taken to include organizations of persons with disabilities in </w:t>
      </w:r>
      <w:r w:rsidRPr="00A0056E">
        <w:rPr>
          <w:lang w:eastAsia="fr-FR"/>
        </w:rPr>
        <w:t>decision-making</w:t>
      </w:r>
      <w:r w:rsidRPr="007556B0">
        <w:rPr>
          <w:lang w:eastAsia="fr-FR"/>
        </w:rPr>
        <w:t xml:space="preserve"> processes relating to international cooperation at the international and regional levels, on policies on development support for developing countries and on the resources available for organizations of persons with disabilities to become partners in development projects</w:t>
      </w:r>
      <w:r>
        <w:rPr>
          <w:lang w:eastAsia="fr-FR"/>
        </w:rPr>
        <w:t>.</w:t>
      </w:r>
    </w:p>
    <w:p w14:paraId="472E9DAA" w14:textId="77777777" w:rsidR="00014478" w:rsidRPr="007556B0" w:rsidRDefault="00014478" w:rsidP="00014478">
      <w:pPr>
        <w:pStyle w:val="H23G"/>
        <w:rPr>
          <w:lang w:eastAsia="fr-FR"/>
        </w:rPr>
      </w:pPr>
      <w:r w:rsidRPr="007556B0">
        <w:rPr>
          <w:lang w:eastAsia="fr-FR"/>
        </w:rPr>
        <w:tab/>
      </w:r>
      <w:r w:rsidRPr="007556B0">
        <w:rPr>
          <w:lang w:eastAsia="fr-FR"/>
        </w:rPr>
        <w:tab/>
      </w:r>
      <w:r w:rsidRPr="00C44F18">
        <w:rPr>
          <w:lang w:eastAsia="fr-FR"/>
        </w:rPr>
        <w:t>National implementation and monitoring (art. 33)</w:t>
      </w:r>
    </w:p>
    <w:p w14:paraId="62635C38" w14:textId="77777777" w:rsidR="00014478" w:rsidRPr="007556B0" w:rsidRDefault="00014478" w:rsidP="00014478">
      <w:pPr>
        <w:pStyle w:val="SingleTxtG"/>
        <w:numPr>
          <w:ilvl w:val="0"/>
          <w:numId w:val="49"/>
        </w:numPr>
        <w:tabs>
          <w:tab w:val="left" w:pos="2835"/>
        </w:tabs>
        <w:kinsoku w:val="0"/>
        <w:overflowPunct w:val="0"/>
        <w:autoSpaceDE w:val="0"/>
        <w:autoSpaceDN w:val="0"/>
        <w:adjustRightInd w:val="0"/>
        <w:snapToGrid w:val="0"/>
        <w:ind w:left="1134" w:firstLine="0"/>
        <w:rPr>
          <w:lang w:eastAsia="fr-FR"/>
        </w:rPr>
      </w:pPr>
      <w:r w:rsidRPr="007556B0">
        <w:rPr>
          <w:lang w:eastAsia="fr-FR"/>
        </w:rPr>
        <w:t>Please provide information on:</w:t>
      </w:r>
    </w:p>
    <w:p w14:paraId="18D5CBE7" w14:textId="77777777" w:rsidR="00014478" w:rsidRPr="007556B0" w:rsidRDefault="00014478" w:rsidP="00014478">
      <w:pPr>
        <w:pStyle w:val="SingleTxtG"/>
        <w:rPr>
          <w:lang w:eastAsia="fr-FR"/>
        </w:rPr>
      </w:pPr>
      <w:r w:rsidRPr="007556B0">
        <w:rPr>
          <w:lang w:eastAsia="fr-FR"/>
        </w:rPr>
        <w:tab/>
        <w:t>(a)</w:t>
      </w:r>
      <w:r w:rsidRPr="007556B0">
        <w:rPr>
          <w:lang w:eastAsia="fr-FR"/>
        </w:rPr>
        <w:tab/>
        <w:t xml:space="preserve">Measures to designate or establish one or more focal points within </w:t>
      </w:r>
      <w:r>
        <w:rPr>
          <w:lang w:eastAsia="fr-FR"/>
        </w:rPr>
        <w:t>the G</w:t>
      </w:r>
      <w:r w:rsidRPr="007556B0">
        <w:rPr>
          <w:lang w:eastAsia="fr-FR"/>
        </w:rPr>
        <w:t>overnment for matters relating to the implementation of the Convention;</w:t>
      </w:r>
    </w:p>
    <w:p w14:paraId="5CFC248C" w14:textId="77777777" w:rsidR="00014478" w:rsidRPr="007556B0" w:rsidRDefault="00014478" w:rsidP="00014478">
      <w:pPr>
        <w:pStyle w:val="SingleTxtG"/>
        <w:rPr>
          <w:lang w:eastAsia="fr-FR"/>
        </w:rPr>
      </w:pPr>
      <w:r w:rsidRPr="007556B0">
        <w:rPr>
          <w:lang w:eastAsia="fr-FR"/>
        </w:rPr>
        <w:tab/>
        <w:t>(b)</w:t>
      </w:r>
      <w:r w:rsidRPr="007556B0">
        <w:rPr>
          <w:lang w:eastAsia="fr-FR"/>
        </w:rPr>
        <w:tab/>
        <w:t xml:space="preserve">The scope and mandate of the national human rights institution; </w:t>
      </w:r>
    </w:p>
    <w:p w14:paraId="50130193" w14:textId="77777777" w:rsidR="00014478" w:rsidRPr="007556B0" w:rsidRDefault="00014478" w:rsidP="00014478">
      <w:pPr>
        <w:pStyle w:val="SingleTxtG"/>
        <w:rPr>
          <w:lang w:eastAsia="fr-FR"/>
        </w:rPr>
      </w:pPr>
      <w:r w:rsidRPr="007556B0">
        <w:rPr>
          <w:lang w:eastAsia="fr-FR"/>
        </w:rPr>
        <w:tab/>
        <w:t>(c)</w:t>
      </w:r>
      <w:r w:rsidRPr="007556B0">
        <w:rPr>
          <w:lang w:eastAsia="fr-FR"/>
        </w:rPr>
        <w:tab/>
        <w:t xml:space="preserve">Measures to ensure </w:t>
      </w:r>
      <w:r>
        <w:rPr>
          <w:lang w:eastAsia="fr-FR"/>
        </w:rPr>
        <w:t>the</w:t>
      </w:r>
      <w:r w:rsidRPr="007556B0">
        <w:rPr>
          <w:lang w:eastAsia="fr-FR"/>
        </w:rPr>
        <w:t xml:space="preserve"> meaningful participation of civil society, in particular organizations </w:t>
      </w:r>
      <w:r>
        <w:rPr>
          <w:lang w:eastAsia="fr-FR"/>
        </w:rPr>
        <w:t xml:space="preserve">of </w:t>
      </w:r>
      <w:r w:rsidRPr="007556B0">
        <w:rPr>
          <w:lang w:eastAsia="fr-FR"/>
        </w:rPr>
        <w:t>persons with disabilities</w:t>
      </w:r>
      <w:r>
        <w:rPr>
          <w:lang w:eastAsia="fr-FR"/>
        </w:rPr>
        <w:t>,</w:t>
      </w:r>
      <w:r w:rsidRPr="007556B0">
        <w:rPr>
          <w:lang w:eastAsia="fr-FR"/>
        </w:rPr>
        <w:t xml:space="preserve"> in the monitoring process.</w:t>
      </w:r>
    </w:p>
    <w:p w14:paraId="05414B2B" w14:textId="55942CC1" w:rsidR="007268F9" w:rsidRPr="00317DC1" w:rsidRDefault="00014478" w:rsidP="00014478">
      <w:pPr>
        <w:spacing w:before="240"/>
        <w:ind w:left="1134" w:right="1134"/>
        <w:jc w:val="center"/>
      </w:pPr>
      <w:r w:rsidRPr="007556B0">
        <w:rPr>
          <w:u w:val="single"/>
        </w:rPr>
        <w:tab/>
      </w:r>
      <w:r w:rsidRPr="007556B0">
        <w:rPr>
          <w:u w:val="single"/>
        </w:rPr>
        <w:tab/>
      </w:r>
      <w:r w:rsidRPr="007556B0">
        <w:rPr>
          <w:u w:val="single"/>
        </w:rPr>
        <w:tab/>
      </w:r>
      <w:r w:rsidRPr="007556B0">
        <w:rPr>
          <w:u w:val="single"/>
        </w:rPr>
        <w:tab/>
      </w:r>
    </w:p>
    <w:sectPr w:rsidR="007268F9"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CA6E0" w14:textId="77777777" w:rsidR="00A70E4C" w:rsidRPr="00317DC1" w:rsidRDefault="00A70E4C" w:rsidP="00317DC1">
      <w:pPr>
        <w:pStyle w:val="Footer"/>
      </w:pPr>
    </w:p>
  </w:endnote>
  <w:endnote w:type="continuationSeparator" w:id="0">
    <w:p w14:paraId="199F2ACA" w14:textId="77777777" w:rsidR="00A70E4C" w:rsidRPr="00317DC1" w:rsidRDefault="00A70E4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4F66D" w14:textId="77777777" w:rsidR="00014478" w:rsidRDefault="00014478" w:rsidP="00014478">
    <w:pPr>
      <w:pStyle w:val="Footer"/>
      <w:tabs>
        <w:tab w:val="right" w:pos="9638"/>
      </w:tabs>
    </w:pPr>
    <w:r w:rsidRPr="00014478">
      <w:rPr>
        <w:b/>
        <w:bCs/>
        <w:sz w:val="18"/>
      </w:rPr>
      <w:fldChar w:fldCharType="begin"/>
    </w:r>
    <w:r w:rsidRPr="00014478">
      <w:rPr>
        <w:b/>
        <w:bCs/>
        <w:sz w:val="18"/>
      </w:rPr>
      <w:instrText xml:space="preserve"> PAGE  \* MERGEFORMAT </w:instrText>
    </w:r>
    <w:r w:rsidRPr="00014478">
      <w:rPr>
        <w:b/>
        <w:bCs/>
        <w:sz w:val="18"/>
      </w:rPr>
      <w:fldChar w:fldCharType="separate"/>
    </w:r>
    <w:r w:rsidRPr="00014478">
      <w:rPr>
        <w:b/>
        <w:bCs/>
        <w:noProof/>
        <w:sz w:val="18"/>
      </w:rPr>
      <w:t>2</w:t>
    </w:r>
    <w:r w:rsidRPr="00014478">
      <w:rPr>
        <w:b/>
        <w:bCs/>
        <w:sz w:val="18"/>
      </w:rPr>
      <w:fldChar w:fldCharType="end"/>
    </w:r>
    <w:r>
      <w:tab/>
      <w:t>GE.26-04702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DEF5A" w14:textId="77777777" w:rsidR="00014478" w:rsidRDefault="00014478" w:rsidP="00014478">
    <w:pPr>
      <w:pStyle w:val="Footer"/>
      <w:tabs>
        <w:tab w:val="right" w:pos="9638"/>
      </w:tabs>
    </w:pPr>
    <w:r>
      <w:t>GE.26-04702</w:t>
    </w:r>
    <w:r>
      <w:tab/>
    </w:r>
    <w:r w:rsidRPr="00014478">
      <w:rPr>
        <w:b/>
        <w:bCs/>
        <w:sz w:val="18"/>
      </w:rPr>
      <w:fldChar w:fldCharType="begin"/>
    </w:r>
    <w:r w:rsidRPr="00014478">
      <w:rPr>
        <w:b/>
        <w:bCs/>
        <w:sz w:val="18"/>
      </w:rPr>
      <w:instrText xml:space="preserve"> PAGE  \* MERGEFORMAT </w:instrText>
    </w:r>
    <w:r w:rsidRPr="00014478">
      <w:rPr>
        <w:b/>
        <w:bCs/>
        <w:sz w:val="18"/>
      </w:rPr>
      <w:fldChar w:fldCharType="separate"/>
    </w:r>
    <w:r w:rsidRPr="00014478">
      <w:rPr>
        <w:b/>
        <w:bCs/>
        <w:noProof/>
        <w:sz w:val="18"/>
      </w:rPr>
      <w:t>3</w:t>
    </w:r>
    <w:r w:rsidRPr="0001447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33513" w14:textId="77777777" w:rsidR="00014478" w:rsidRDefault="00014478">
    <w:pPr>
      <w:pStyle w:val="Footer"/>
      <w:rPr>
        <w:sz w:val="20"/>
      </w:rPr>
    </w:pPr>
    <w:r w:rsidRPr="0027112F">
      <w:rPr>
        <w:noProof/>
        <w:lang w:val="en-US"/>
      </w:rPr>
      <w:drawing>
        <wp:anchor distT="0" distB="0" distL="114300" distR="114300" simplePos="0" relativeHeight="251659264" behindDoc="0" locked="1" layoutInCell="1" allowOverlap="1" wp14:anchorId="21EE44A5" wp14:editId="4CCC39D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27EB94" w14:textId="3E783C53" w:rsidR="00014478" w:rsidRPr="00014478" w:rsidRDefault="00014478" w:rsidP="00014478">
    <w:pPr>
      <w:pStyle w:val="Footer"/>
      <w:rPr>
        <w:sz w:val="20"/>
      </w:rPr>
    </w:pPr>
    <w:r>
      <w:rPr>
        <w:sz w:val="20"/>
      </w:rPr>
      <w:t>GE.26-04702  (E)</w:t>
    </w:r>
    <w:r>
      <w:rPr>
        <w:noProof/>
        <w:sz w:val="20"/>
      </w:rPr>
      <w:drawing>
        <wp:anchor distT="0" distB="0" distL="114300" distR="114300" simplePos="0" relativeHeight="251660288" behindDoc="0" locked="0" layoutInCell="1" allowOverlap="1" wp14:anchorId="51D3ED62" wp14:editId="4A46A13E">
          <wp:simplePos x="0" y="0"/>
          <wp:positionH relativeFrom="margin">
            <wp:posOffset>5583555</wp:posOffset>
          </wp:positionH>
          <wp:positionV relativeFrom="margin">
            <wp:posOffset>8981440</wp:posOffset>
          </wp:positionV>
          <wp:extent cx="571500" cy="571500"/>
          <wp:effectExtent l="0" t="0" r="0" b="0"/>
          <wp:wrapNone/>
          <wp:docPr id="1088678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E45275">
      <w:rPr>
        <w:sz w:val="20"/>
      </w:rPr>
      <w:t xml:space="preserve">    270426    270426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58EB3" w14:textId="77777777" w:rsidR="00A70E4C" w:rsidRPr="00317DC1" w:rsidRDefault="00A70E4C" w:rsidP="00317DC1">
      <w:pPr>
        <w:tabs>
          <w:tab w:val="right" w:pos="2155"/>
        </w:tabs>
        <w:spacing w:after="80" w:line="240" w:lineRule="auto"/>
        <w:ind w:left="680"/>
      </w:pPr>
      <w:r>
        <w:rPr>
          <w:u w:val="single"/>
        </w:rPr>
        <w:tab/>
      </w:r>
    </w:p>
  </w:footnote>
  <w:footnote w:type="continuationSeparator" w:id="0">
    <w:p w14:paraId="539974F5" w14:textId="77777777" w:rsidR="00A70E4C" w:rsidRPr="00317DC1" w:rsidRDefault="00A70E4C" w:rsidP="00317DC1">
      <w:pPr>
        <w:tabs>
          <w:tab w:val="right" w:pos="2155"/>
        </w:tabs>
        <w:spacing w:after="80" w:line="240" w:lineRule="auto"/>
        <w:ind w:left="680"/>
      </w:pPr>
      <w:r>
        <w:rPr>
          <w:u w:val="single"/>
        </w:rPr>
        <w:tab/>
      </w:r>
    </w:p>
  </w:footnote>
  <w:footnote w:id="1">
    <w:p w14:paraId="4A57BC1E" w14:textId="77777777" w:rsidR="00014478" w:rsidRDefault="00014478" w:rsidP="00014478">
      <w:pPr>
        <w:pStyle w:val="FootnoteText"/>
      </w:pPr>
      <w:r w:rsidRPr="007556B0">
        <w:tab/>
      </w:r>
      <w:r w:rsidRPr="007556B0">
        <w:rPr>
          <w:sz w:val="20"/>
        </w:rPr>
        <w:t>*</w:t>
      </w:r>
      <w:r w:rsidRPr="007556B0">
        <w:rPr>
          <w:sz w:val="20"/>
        </w:rPr>
        <w:tab/>
      </w:r>
      <w:r w:rsidRPr="007556B0">
        <w:t xml:space="preserve">Adopted by </w:t>
      </w:r>
      <w:r>
        <w:t xml:space="preserve">the </w:t>
      </w:r>
      <w:r w:rsidRPr="007556B0">
        <w:t>Committee intersessionally on 15 September 2025.</w:t>
      </w:r>
    </w:p>
  </w:footnote>
  <w:footnote w:id="2">
    <w:p w14:paraId="22D8A26B" w14:textId="0E9B74B9" w:rsidR="00014478" w:rsidRPr="004F3741" w:rsidRDefault="00014478" w:rsidP="00014478">
      <w:pPr>
        <w:pStyle w:val="FootnoteText"/>
        <w:rPr>
          <w:lang w:val="es-ES"/>
        </w:rPr>
      </w:pPr>
      <w:r>
        <w:tab/>
      </w:r>
      <w:r>
        <w:rPr>
          <w:rStyle w:val="FootnoteReference"/>
        </w:rPr>
        <w:footnoteRef/>
      </w:r>
      <w:r w:rsidRPr="004F3741">
        <w:rPr>
          <w:lang w:val="es-ES"/>
        </w:rPr>
        <w:tab/>
      </w:r>
      <w:hyperlink r:id="rId1" w:history="1">
        <w:r w:rsidRPr="00014478">
          <w:rPr>
            <w:rStyle w:val="Hyperlink"/>
            <w:lang w:val="es-ES" w:eastAsia="fr-FR"/>
          </w:rPr>
          <w:t>CRPD/C/ISL/1</w:t>
        </w:r>
      </w:hyperlink>
      <w:r w:rsidRPr="004F3741">
        <w:rPr>
          <w:lang w:val="es-ES" w:eastAsia="fr-FR"/>
        </w:rPr>
        <w:t>, para. 8.</w:t>
      </w:r>
    </w:p>
  </w:footnote>
  <w:footnote w:id="3">
    <w:p w14:paraId="6BDB9C57" w14:textId="77777777" w:rsidR="00014478" w:rsidRPr="004F3741" w:rsidRDefault="00014478" w:rsidP="00014478">
      <w:pPr>
        <w:pStyle w:val="FootnoteText"/>
        <w:rPr>
          <w:lang w:val="es-ES"/>
        </w:rPr>
      </w:pPr>
      <w:r w:rsidRPr="004F3741">
        <w:rPr>
          <w:lang w:val="es-ES"/>
        </w:rPr>
        <w:tab/>
      </w:r>
      <w:r>
        <w:rPr>
          <w:rStyle w:val="FootnoteReference"/>
        </w:rPr>
        <w:footnoteRef/>
      </w:r>
      <w:r w:rsidRPr="004F3741">
        <w:rPr>
          <w:lang w:val="es-ES"/>
        </w:rPr>
        <w:tab/>
        <w:t>Ibid., para. 42.</w:t>
      </w:r>
    </w:p>
  </w:footnote>
  <w:footnote w:id="4">
    <w:p w14:paraId="63099BA8" w14:textId="77777777" w:rsidR="00014478" w:rsidRPr="004F3741" w:rsidRDefault="00014478" w:rsidP="00014478">
      <w:pPr>
        <w:pStyle w:val="FootnoteText"/>
        <w:rPr>
          <w:lang w:val="es-ES"/>
        </w:rPr>
      </w:pPr>
      <w:r w:rsidRPr="004F3741">
        <w:rPr>
          <w:lang w:val="es-ES"/>
        </w:rPr>
        <w:tab/>
      </w:r>
      <w:r>
        <w:rPr>
          <w:rStyle w:val="FootnoteReference"/>
        </w:rPr>
        <w:footnoteRef/>
      </w:r>
      <w:r w:rsidRPr="004F3741">
        <w:rPr>
          <w:lang w:val="es-ES"/>
        </w:rPr>
        <w:tab/>
        <w:t>Ibid.</w:t>
      </w:r>
      <w:r w:rsidRPr="004F3741">
        <w:rPr>
          <w:lang w:val="es-ES" w:eastAsia="fr-FR"/>
        </w:rPr>
        <w:t>, paras. 44–46.</w:t>
      </w:r>
    </w:p>
  </w:footnote>
  <w:footnote w:id="5">
    <w:p w14:paraId="02A56529" w14:textId="77777777" w:rsidR="00014478" w:rsidRPr="004F3741" w:rsidRDefault="00014478" w:rsidP="00014478">
      <w:pPr>
        <w:pStyle w:val="FootnoteText"/>
        <w:rPr>
          <w:lang w:val="es-ES"/>
        </w:rPr>
      </w:pPr>
      <w:r w:rsidRPr="004F3741">
        <w:rPr>
          <w:lang w:val="es-ES"/>
        </w:rPr>
        <w:tab/>
      </w:r>
      <w:r>
        <w:rPr>
          <w:rStyle w:val="FootnoteReference"/>
        </w:rPr>
        <w:footnoteRef/>
      </w:r>
      <w:r w:rsidRPr="004F3741">
        <w:rPr>
          <w:lang w:val="es-ES"/>
        </w:rPr>
        <w:tab/>
        <w:t xml:space="preserve">Ibid., </w:t>
      </w:r>
      <w:r w:rsidRPr="004F3741">
        <w:rPr>
          <w:lang w:val="es-ES" w:eastAsia="fr-FR"/>
        </w:rPr>
        <w:t>para. 62.</w:t>
      </w:r>
    </w:p>
  </w:footnote>
  <w:footnote w:id="6">
    <w:p w14:paraId="1E26834E" w14:textId="77777777" w:rsidR="00014478" w:rsidRPr="004F3741" w:rsidRDefault="00014478" w:rsidP="00014478">
      <w:pPr>
        <w:pStyle w:val="FootnoteText"/>
        <w:rPr>
          <w:lang w:val="es-ES"/>
        </w:rPr>
      </w:pPr>
      <w:r w:rsidRPr="004F3741">
        <w:rPr>
          <w:lang w:val="es-ES"/>
        </w:rPr>
        <w:tab/>
      </w:r>
      <w:r>
        <w:rPr>
          <w:rStyle w:val="FootnoteReference"/>
        </w:rPr>
        <w:footnoteRef/>
      </w:r>
      <w:r w:rsidRPr="004F3741">
        <w:rPr>
          <w:lang w:val="es-ES"/>
        </w:rPr>
        <w:tab/>
        <w:t>Ibid., para. 58.</w:t>
      </w:r>
    </w:p>
  </w:footnote>
  <w:footnote w:id="7">
    <w:p w14:paraId="4687FDA9" w14:textId="28571B6B" w:rsidR="00014478" w:rsidRDefault="00014478" w:rsidP="00014478">
      <w:pPr>
        <w:pStyle w:val="FootnoteText"/>
      </w:pPr>
      <w:r w:rsidRPr="004F3741">
        <w:rPr>
          <w:lang w:val="es-ES"/>
        </w:rPr>
        <w:tab/>
      </w:r>
      <w:r>
        <w:rPr>
          <w:rStyle w:val="FootnoteReference"/>
        </w:rPr>
        <w:footnoteRef/>
      </w:r>
      <w:r w:rsidRPr="004F3741">
        <w:rPr>
          <w:lang w:val="es-ES"/>
        </w:rPr>
        <w:tab/>
      </w:r>
      <w:hyperlink r:id="rId2" w:history="1">
        <w:r w:rsidRPr="00014478">
          <w:rPr>
            <w:rStyle w:val="Hyperlink"/>
            <w:lang w:val="es-ES"/>
          </w:rPr>
          <w:t>CRC/C/ISL/CO/5-6</w:t>
        </w:r>
      </w:hyperlink>
      <w:r w:rsidRPr="004F3741">
        <w:rPr>
          <w:lang w:val="es-ES"/>
        </w:rPr>
        <w:t xml:space="preserve">, para. </w:t>
      </w:r>
      <w:r w:rsidRPr="00D122C2">
        <w:t>17</w:t>
      </w:r>
      <w:r>
        <w:t xml:space="preserve"> (a) and (b).</w:t>
      </w:r>
    </w:p>
  </w:footnote>
  <w:footnote w:id="8">
    <w:p w14:paraId="6A1B2152" w14:textId="3B0D0E1E" w:rsidR="00014478" w:rsidRPr="004F3741" w:rsidRDefault="00014478" w:rsidP="00014478">
      <w:pPr>
        <w:pStyle w:val="FootnoteText"/>
        <w:rPr>
          <w:lang w:val="es-ES"/>
        </w:rPr>
      </w:pPr>
      <w:r>
        <w:tab/>
      </w:r>
      <w:r>
        <w:rPr>
          <w:rStyle w:val="FootnoteReference"/>
        </w:rPr>
        <w:footnoteRef/>
      </w:r>
      <w:r>
        <w:tab/>
      </w:r>
      <w:hyperlink r:id="rId3" w:history="1">
        <w:r w:rsidRPr="00014478">
          <w:rPr>
            <w:rStyle w:val="Hyperlink"/>
            <w:lang w:eastAsia="fr-FR"/>
          </w:rPr>
          <w:t>CRPD/C/ISL/1</w:t>
        </w:r>
      </w:hyperlink>
      <w:r w:rsidRPr="007556B0">
        <w:rPr>
          <w:lang w:eastAsia="fr-FR"/>
        </w:rPr>
        <w:t>, para.</w:t>
      </w:r>
      <w:r>
        <w:rPr>
          <w:lang w:eastAsia="fr-FR"/>
        </w:rPr>
        <w:t xml:space="preserve"> </w:t>
      </w:r>
      <w:r w:rsidRPr="004F3741">
        <w:rPr>
          <w:lang w:val="es-ES" w:eastAsia="fr-FR"/>
        </w:rPr>
        <w:t>91.</w:t>
      </w:r>
    </w:p>
  </w:footnote>
  <w:footnote w:id="9">
    <w:p w14:paraId="2DDA3A54" w14:textId="77777777" w:rsidR="00014478" w:rsidRPr="004F3741" w:rsidRDefault="00014478" w:rsidP="00014478">
      <w:pPr>
        <w:pStyle w:val="FootnoteText"/>
        <w:rPr>
          <w:lang w:val="es-ES"/>
        </w:rPr>
      </w:pPr>
      <w:r w:rsidRPr="004F3741">
        <w:rPr>
          <w:lang w:val="es-ES"/>
        </w:rPr>
        <w:tab/>
      </w:r>
      <w:r>
        <w:rPr>
          <w:rStyle w:val="FootnoteReference"/>
        </w:rPr>
        <w:footnoteRef/>
      </w:r>
      <w:r w:rsidRPr="004F3741">
        <w:rPr>
          <w:lang w:val="es-ES"/>
        </w:rPr>
        <w:tab/>
        <w:t>Ibid., para. 101.</w:t>
      </w:r>
    </w:p>
  </w:footnote>
  <w:footnote w:id="10">
    <w:p w14:paraId="27FC85CE" w14:textId="77777777" w:rsidR="00014478" w:rsidRPr="004F3741" w:rsidRDefault="00014478" w:rsidP="00014478">
      <w:pPr>
        <w:pStyle w:val="FootnoteText"/>
        <w:rPr>
          <w:lang w:val="es-ES"/>
        </w:rPr>
      </w:pPr>
      <w:r w:rsidRPr="004F3741">
        <w:rPr>
          <w:lang w:val="es-ES"/>
        </w:rPr>
        <w:tab/>
      </w:r>
      <w:r>
        <w:rPr>
          <w:rStyle w:val="FootnoteReference"/>
        </w:rPr>
        <w:footnoteRef/>
      </w:r>
      <w:r w:rsidRPr="004F3741">
        <w:rPr>
          <w:lang w:val="es-ES"/>
        </w:rPr>
        <w:tab/>
      </w:r>
      <w:r w:rsidRPr="004F3741">
        <w:rPr>
          <w:lang w:val="es-ES" w:eastAsia="fr-FR"/>
        </w:rPr>
        <w:t>Ibid., para. 131.</w:t>
      </w:r>
    </w:p>
  </w:footnote>
  <w:footnote w:id="11">
    <w:p w14:paraId="1DA5E8C9" w14:textId="77777777" w:rsidR="00014478" w:rsidRDefault="00014478" w:rsidP="00014478">
      <w:pPr>
        <w:pStyle w:val="FootnoteText"/>
      </w:pPr>
      <w:r w:rsidRPr="004F3741">
        <w:rPr>
          <w:lang w:val="es-ES"/>
        </w:rPr>
        <w:tab/>
      </w:r>
      <w:r>
        <w:rPr>
          <w:rStyle w:val="FootnoteReference"/>
        </w:rPr>
        <w:footnoteRef/>
      </w:r>
      <w:r w:rsidRPr="004F3741">
        <w:rPr>
          <w:lang w:val="es-ES"/>
        </w:rPr>
        <w:tab/>
        <w:t xml:space="preserve">Ibid., </w:t>
      </w:r>
      <w:r w:rsidRPr="004F3741">
        <w:rPr>
          <w:lang w:val="es-ES" w:eastAsia="fr-FR"/>
        </w:rPr>
        <w:t xml:space="preserve">paras. </w:t>
      </w:r>
      <w:r w:rsidRPr="007556B0">
        <w:rPr>
          <w:lang w:eastAsia="fr-FR"/>
        </w:rPr>
        <w:t>133</w:t>
      </w:r>
      <w:r>
        <w:rPr>
          <w:lang w:eastAsia="fr-FR"/>
        </w:rPr>
        <w:t xml:space="preserve"> and 134.</w:t>
      </w:r>
    </w:p>
  </w:footnote>
  <w:footnote w:id="12">
    <w:p w14:paraId="00E01C4C" w14:textId="401F16FF" w:rsidR="00014478" w:rsidRPr="004F3741" w:rsidRDefault="00014478" w:rsidP="00014478">
      <w:pPr>
        <w:pStyle w:val="FootnoteText"/>
        <w:rPr>
          <w:lang w:val="es-ES"/>
        </w:rPr>
      </w:pPr>
      <w:r>
        <w:tab/>
      </w:r>
      <w:r>
        <w:rPr>
          <w:rStyle w:val="FootnoteReference"/>
        </w:rPr>
        <w:footnoteRef/>
      </w:r>
      <w:r w:rsidRPr="00014478">
        <w:rPr>
          <w:lang w:val="es-ES"/>
        </w:rPr>
        <w:tab/>
      </w:r>
      <w:hyperlink r:id="rId4" w:history="1">
        <w:r w:rsidRPr="00014478">
          <w:rPr>
            <w:rStyle w:val="Hyperlink"/>
            <w:lang w:val="es-ES"/>
          </w:rPr>
          <w:t>CEDAW/C/ISL/CO/9</w:t>
        </w:r>
      </w:hyperlink>
      <w:r w:rsidRPr="00014478">
        <w:rPr>
          <w:lang w:val="es-ES"/>
        </w:rPr>
        <w:t xml:space="preserve">, para. </w:t>
      </w:r>
      <w:r w:rsidRPr="004F3741">
        <w:rPr>
          <w:lang w:val="es-ES"/>
        </w:rPr>
        <w:t>26 (b)–(e).</w:t>
      </w:r>
    </w:p>
  </w:footnote>
  <w:footnote w:id="13">
    <w:p w14:paraId="30AA48B5" w14:textId="1E80D49F" w:rsidR="00014478" w:rsidRPr="004F3741" w:rsidRDefault="00014478" w:rsidP="00014478">
      <w:pPr>
        <w:pStyle w:val="FootnoteText"/>
        <w:rPr>
          <w:lang w:val="es-ES"/>
        </w:rPr>
      </w:pPr>
      <w:r w:rsidRPr="004F3741">
        <w:rPr>
          <w:lang w:val="es-ES"/>
        </w:rPr>
        <w:tab/>
      </w:r>
      <w:r>
        <w:rPr>
          <w:rStyle w:val="FootnoteReference"/>
        </w:rPr>
        <w:footnoteRef/>
      </w:r>
      <w:r w:rsidRPr="004F3741">
        <w:rPr>
          <w:lang w:val="es-ES"/>
        </w:rPr>
        <w:tab/>
      </w:r>
      <w:hyperlink r:id="rId5" w:history="1">
        <w:r w:rsidRPr="00014478">
          <w:rPr>
            <w:rStyle w:val="Hyperlink"/>
            <w:lang w:val="es-ES" w:eastAsia="fr-FR"/>
          </w:rPr>
          <w:t>CRPD/C/ISL/1</w:t>
        </w:r>
      </w:hyperlink>
      <w:r w:rsidRPr="004F3741">
        <w:rPr>
          <w:lang w:val="es-ES" w:eastAsia="fr-FR"/>
        </w:rPr>
        <w:t>, para. 173.</w:t>
      </w:r>
    </w:p>
  </w:footnote>
  <w:footnote w:id="14">
    <w:p w14:paraId="0FB40AF8" w14:textId="368DBBB7" w:rsidR="00014478" w:rsidRPr="004F3741" w:rsidRDefault="00014478" w:rsidP="00014478">
      <w:pPr>
        <w:pStyle w:val="FootnoteText"/>
        <w:rPr>
          <w:lang w:val="es-ES"/>
        </w:rPr>
      </w:pPr>
      <w:r w:rsidRPr="004F3741">
        <w:rPr>
          <w:lang w:val="es-ES"/>
        </w:rPr>
        <w:tab/>
      </w:r>
      <w:r>
        <w:rPr>
          <w:rStyle w:val="FootnoteReference"/>
        </w:rPr>
        <w:footnoteRef/>
      </w:r>
      <w:r w:rsidRPr="004F3741">
        <w:rPr>
          <w:lang w:val="es-ES"/>
        </w:rPr>
        <w:tab/>
      </w:r>
      <w:hyperlink r:id="rId6" w:history="1">
        <w:r w:rsidRPr="00014478">
          <w:rPr>
            <w:rStyle w:val="Hyperlink"/>
            <w:lang w:val="es-ES"/>
          </w:rPr>
          <w:t>E/C.12/ISL/CO/5</w:t>
        </w:r>
      </w:hyperlink>
      <w:r w:rsidRPr="004F3741">
        <w:rPr>
          <w:lang w:val="es-ES"/>
        </w:rPr>
        <w:t>, para. 25.</w:t>
      </w:r>
    </w:p>
  </w:footnote>
  <w:footnote w:id="15">
    <w:p w14:paraId="09158874" w14:textId="7230A419" w:rsidR="00014478" w:rsidRPr="004F3741" w:rsidRDefault="00014478" w:rsidP="00014478">
      <w:pPr>
        <w:pStyle w:val="FootnoteText"/>
        <w:rPr>
          <w:lang w:val="es-ES"/>
        </w:rPr>
      </w:pPr>
      <w:r w:rsidRPr="004F3741">
        <w:rPr>
          <w:lang w:val="es-ES"/>
        </w:rPr>
        <w:tab/>
      </w:r>
      <w:r>
        <w:rPr>
          <w:rStyle w:val="FootnoteReference"/>
        </w:rPr>
        <w:footnoteRef/>
      </w:r>
      <w:r w:rsidRPr="004F3741">
        <w:rPr>
          <w:lang w:val="es-ES"/>
        </w:rPr>
        <w:tab/>
      </w:r>
      <w:hyperlink r:id="rId7" w:history="1">
        <w:r w:rsidRPr="00014478">
          <w:rPr>
            <w:rStyle w:val="Hyperlink"/>
            <w:lang w:val="es-ES"/>
          </w:rPr>
          <w:t>CRPD/C/ISL/1</w:t>
        </w:r>
      </w:hyperlink>
      <w:r w:rsidRPr="004F3741">
        <w:rPr>
          <w:lang w:val="es-ES"/>
        </w:rPr>
        <w:t>, para. 266.</w:t>
      </w:r>
    </w:p>
  </w:footnote>
  <w:footnote w:id="16">
    <w:p w14:paraId="1A207663" w14:textId="77777777" w:rsidR="00014478" w:rsidRDefault="00014478" w:rsidP="00014478">
      <w:pPr>
        <w:pStyle w:val="FootnoteText"/>
      </w:pPr>
      <w:r w:rsidRPr="004F3741">
        <w:rPr>
          <w:lang w:val="es-ES"/>
        </w:rPr>
        <w:tab/>
      </w:r>
      <w:r>
        <w:rPr>
          <w:rStyle w:val="FootnoteReference"/>
        </w:rPr>
        <w:footnoteRef/>
      </w:r>
      <w:r w:rsidRPr="004F3741">
        <w:rPr>
          <w:lang w:val="es-ES"/>
        </w:rPr>
        <w:tab/>
        <w:t>Ibid.</w:t>
      </w:r>
      <w:r w:rsidRPr="004F3741">
        <w:rPr>
          <w:lang w:val="es-ES" w:eastAsia="fr-FR"/>
        </w:rPr>
        <w:t xml:space="preserve">, paras. </w:t>
      </w:r>
      <w:r w:rsidRPr="007556B0">
        <w:rPr>
          <w:lang w:eastAsia="fr-FR"/>
        </w:rPr>
        <w:t>281</w:t>
      </w:r>
      <w:r>
        <w:rPr>
          <w:lang w:eastAsia="fr-FR"/>
        </w:rPr>
        <w:t xml:space="preserve"> and </w:t>
      </w:r>
      <w:r w:rsidRPr="007556B0">
        <w:rPr>
          <w:lang w:eastAsia="fr-FR"/>
        </w:rPr>
        <w:t>282</w:t>
      </w:r>
      <w:r>
        <w:rPr>
          <w:lang w:eastAsia="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F39F8" w14:textId="77777777" w:rsidR="00014478" w:rsidRDefault="00014478" w:rsidP="00014478">
    <w:pPr>
      <w:pStyle w:val="Header"/>
    </w:pPr>
    <w:r>
      <w:t>CRPD/C/ISL/Q/1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CB69D" w14:textId="77777777" w:rsidR="00014478" w:rsidRDefault="00014478" w:rsidP="00014478">
    <w:pPr>
      <w:pStyle w:val="Header"/>
      <w:jc w:val="right"/>
    </w:pPr>
    <w:r>
      <w:t>CRPD/C/ISL/Q/1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6119"/>
    <w:multiLevelType w:val="hybridMultilevel"/>
    <w:tmpl w:val="3A9E3C1A"/>
    <w:lvl w:ilvl="0" w:tplc="76A2BAD6">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250845"/>
    <w:multiLevelType w:val="hybridMultilevel"/>
    <w:tmpl w:val="6838A0C6"/>
    <w:lvl w:ilvl="0" w:tplc="4E3CDA7C">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0D954887"/>
    <w:multiLevelType w:val="hybridMultilevel"/>
    <w:tmpl w:val="2B362816"/>
    <w:lvl w:ilvl="0" w:tplc="18A0F23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C205828" w:tentative="1">
      <w:start w:val="1"/>
      <w:numFmt w:val="lowerLetter"/>
      <w:lvlText w:val="%2."/>
      <w:lvlJc w:val="left"/>
      <w:pPr>
        <w:tabs>
          <w:tab w:val="num" w:pos="1440"/>
        </w:tabs>
        <w:ind w:left="1440" w:hanging="360"/>
      </w:pPr>
    </w:lvl>
    <w:lvl w:ilvl="2" w:tplc="57A84406" w:tentative="1">
      <w:start w:val="1"/>
      <w:numFmt w:val="lowerRoman"/>
      <w:lvlText w:val="%3."/>
      <w:lvlJc w:val="right"/>
      <w:pPr>
        <w:tabs>
          <w:tab w:val="num" w:pos="2160"/>
        </w:tabs>
        <w:ind w:left="2160" w:hanging="180"/>
      </w:pPr>
    </w:lvl>
    <w:lvl w:ilvl="3" w:tplc="1BCCD36C" w:tentative="1">
      <w:start w:val="1"/>
      <w:numFmt w:val="decimal"/>
      <w:lvlText w:val="%4."/>
      <w:lvlJc w:val="left"/>
      <w:pPr>
        <w:tabs>
          <w:tab w:val="num" w:pos="2880"/>
        </w:tabs>
        <w:ind w:left="2880" w:hanging="360"/>
      </w:pPr>
    </w:lvl>
    <w:lvl w:ilvl="4" w:tplc="824ADA7C" w:tentative="1">
      <w:start w:val="1"/>
      <w:numFmt w:val="lowerLetter"/>
      <w:lvlText w:val="%5."/>
      <w:lvlJc w:val="left"/>
      <w:pPr>
        <w:tabs>
          <w:tab w:val="num" w:pos="3600"/>
        </w:tabs>
        <w:ind w:left="3600" w:hanging="360"/>
      </w:pPr>
    </w:lvl>
    <w:lvl w:ilvl="5" w:tplc="55EA8C12" w:tentative="1">
      <w:start w:val="1"/>
      <w:numFmt w:val="lowerRoman"/>
      <w:lvlText w:val="%6."/>
      <w:lvlJc w:val="right"/>
      <w:pPr>
        <w:tabs>
          <w:tab w:val="num" w:pos="4320"/>
        </w:tabs>
        <w:ind w:left="4320" w:hanging="180"/>
      </w:pPr>
    </w:lvl>
    <w:lvl w:ilvl="6" w:tplc="064869CC" w:tentative="1">
      <w:start w:val="1"/>
      <w:numFmt w:val="decimal"/>
      <w:lvlText w:val="%7."/>
      <w:lvlJc w:val="left"/>
      <w:pPr>
        <w:tabs>
          <w:tab w:val="num" w:pos="5040"/>
        </w:tabs>
        <w:ind w:left="5040" w:hanging="360"/>
      </w:pPr>
    </w:lvl>
    <w:lvl w:ilvl="7" w:tplc="2D54679A" w:tentative="1">
      <w:start w:val="1"/>
      <w:numFmt w:val="lowerLetter"/>
      <w:lvlText w:val="%8."/>
      <w:lvlJc w:val="left"/>
      <w:pPr>
        <w:tabs>
          <w:tab w:val="num" w:pos="5760"/>
        </w:tabs>
        <w:ind w:left="5760" w:hanging="360"/>
      </w:pPr>
    </w:lvl>
    <w:lvl w:ilvl="8" w:tplc="096A9D8C" w:tentative="1">
      <w:start w:val="1"/>
      <w:numFmt w:val="lowerRoman"/>
      <w:lvlText w:val="%9."/>
      <w:lvlJc w:val="right"/>
      <w:pPr>
        <w:tabs>
          <w:tab w:val="num" w:pos="6480"/>
        </w:tabs>
        <w:ind w:left="6480" w:hanging="180"/>
      </w:pPr>
    </w:lvl>
  </w:abstractNum>
  <w:abstractNum w:abstractNumId="4" w15:restartNumberingAfterBreak="0">
    <w:nsid w:val="0EB91460"/>
    <w:multiLevelType w:val="hybridMultilevel"/>
    <w:tmpl w:val="E7A2B33C"/>
    <w:lvl w:ilvl="0" w:tplc="26AC0DB2">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15:restartNumberingAfterBreak="0">
    <w:nsid w:val="0FD05AF5"/>
    <w:multiLevelType w:val="hybridMultilevel"/>
    <w:tmpl w:val="4776E892"/>
    <w:lvl w:ilvl="0" w:tplc="90C2C842">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6" w15:restartNumberingAfterBreak="0">
    <w:nsid w:val="0FF430A4"/>
    <w:multiLevelType w:val="hybridMultilevel"/>
    <w:tmpl w:val="3C96A90E"/>
    <w:lvl w:ilvl="0" w:tplc="764CB6F4">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11FA5083"/>
    <w:multiLevelType w:val="hybridMultilevel"/>
    <w:tmpl w:val="CFDCBAC4"/>
    <w:lvl w:ilvl="0" w:tplc="8322100A">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6376441"/>
    <w:multiLevelType w:val="hybridMultilevel"/>
    <w:tmpl w:val="B4E2F964"/>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0" w15:restartNumberingAfterBreak="0">
    <w:nsid w:val="16E3452A"/>
    <w:multiLevelType w:val="hybridMultilevel"/>
    <w:tmpl w:val="FE4C370E"/>
    <w:lvl w:ilvl="0" w:tplc="258E3900">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0271ED"/>
    <w:multiLevelType w:val="hybridMultilevel"/>
    <w:tmpl w:val="E58E274C"/>
    <w:lvl w:ilvl="0" w:tplc="8566282E">
      <w:start w:val="1"/>
      <w:numFmt w:val="upperLetter"/>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316BFA"/>
    <w:multiLevelType w:val="hybridMultilevel"/>
    <w:tmpl w:val="5964DB74"/>
    <w:lvl w:ilvl="0" w:tplc="0E9276F6">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2C101C9C"/>
    <w:multiLevelType w:val="hybridMultilevel"/>
    <w:tmpl w:val="7916A822"/>
    <w:lvl w:ilvl="0" w:tplc="B8EE1846">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2CCD7C99"/>
    <w:multiLevelType w:val="hybridMultilevel"/>
    <w:tmpl w:val="1110F17E"/>
    <w:lvl w:ilvl="0" w:tplc="B8227B5C">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2DA416B9"/>
    <w:multiLevelType w:val="hybridMultilevel"/>
    <w:tmpl w:val="95240D22"/>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7" w15:restartNumberingAfterBreak="0">
    <w:nsid w:val="2DD90A94"/>
    <w:multiLevelType w:val="hybridMultilevel"/>
    <w:tmpl w:val="1B0CEDF0"/>
    <w:lvl w:ilvl="0" w:tplc="8A80D752">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8" w15:restartNumberingAfterBreak="0">
    <w:nsid w:val="2EFA6EAC"/>
    <w:multiLevelType w:val="hybridMultilevel"/>
    <w:tmpl w:val="ECCAC4DA"/>
    <w:lvl w:ilvl="0" w:tplc="5C80F68C">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2FEB0C29"/>
    <w:multiLevelType w:val="hybridMultilevel"/>
    <w:tmpl w:val="A224AC64"/>
    <w:lvl w:ilvl="0" w:tplc="3E444ACA">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EB4ED1"/>
    <w:multiLevelType w:val="hybridMultilevel"/>
    <w:tmpl w:val="C93EC4F2"/>
    <w:lvl w:ilvl="0" w:tplc="4E406052">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2" w15:restartNumberingAfterBreak="0">
    <w:nsid w:val="35DE543B"/>
    <w:multiLevelType w:val="hybridMultilevel"/>
    <w:tmpl w:val="A99E9A84"/>
    <w:lvl w:ilvl="0" w:tplc="A3E64EE8">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15:restartNumberingAfterBreak="0">
    <w:nsid w:val="36D24EC5"/>
    <w:multiLevelType w:val="hybridMultilevel"/>
    <w:tmpl w:val="0B2C1456"/>
    <w:lvl w:ilvl="0" w:tplc="E5766BE0">
      <w:start w:val="1"/>
      <w:numFmt w:val="lowerLetter"/>
      <w:lvlText w:val="(%1)"/>
      <w:lvlJc w:val="left"/>
      <w:pPr>
        <w:ind w:left="5466" w:hanging="360"/>
      </w:pPr>
      <w:rPr>
        <w:rFonts w:hint="default"/>
      </w:rPr>
    </w:lvl>
    <w:lvl w:ilvl="1" w:tplc="08090019" w:tentative="1">
      <w:start w:val="1"/>
      <w:numFmt w:val="lowerLetter"/>
      <w:lvlText w:val="%2."/>
      <w:lvlJc w:val="left"/>
      <w:pPr>
        <w:ind w:left="6186" w:hanging="360"/>
      </w:pPr>
    </w:lvl>
    <w:lvl w:ilvl="2" w:tplc="0809001B" w:tentative="1">
      <w:start w:val="1"/>
      <w:numFmt w:val="lowerRoman"/>
      <w:lvlText w:val="%3."/>
      <w:lvlJc w:val="right"/>
      <w:pPr>
        <w:ind w:left="6906" w:hanging="180"/>
      </w:pPr>
    </w:lvl>
    <w:lvl w:ilvl="3" w:tplc="0809000F" w:tentative="1">
      <w:start w:val="1"/>
      <w:numFmt w:val="decimal"/>
      <w:lvlText w:val="%4."/>
      <w:lvlJc w:val="left"/>
      <w:pPr>
        <w:ind w:left="7626" w:hanging="360"/>
      </w:pPr>
    </w:lvl>
    <w:lvl w:ilvl="4" w:tplc="08090019" w:tentative="1">
      <w:start w:val="1"/>
      <w:numFmt w:val="lowerLetter"/>
      <w:lvlText w:val="%5."/>
      <w:lvlJc w:val="left"/>
      <w:pPr>
        <w:ind w:left="8346" w:hanging="360"/>
      </w:pPr>
    </w:lvl>
    <w:lvl w:ilvl="5" w:tplc="0809001B" w:tentative="1">
      <w:start w:val="1"/>
      <w:numFmt w:val="lowerRoman"/>
      <w:lvlText w:val="%6."/>
      <w:lvlJc w:val="right"/>
      <w:pPr>
        <w:ind w:left="9066" w:hanging="180"/>
      </w:pPr>
    </w:lvl>
    <w:lvl w:ilvl="6" w:tplc="0809000F" w:tentative="1">
      <w:start w:val="1"/>
      <w:numFmt w:val="decimal"/>
      <w:lvlText w:val="%7."/>
      <w:lvlJc w:val="left"/>
      <w:pPr>
        <w:ind w:left="9786" w:hanging="360"/>
      </w:pPr>
    </w:lvl>
    <w:lvl w:ilvl="7" w:tplc="08090019" w:tentative="1">
      <w:start w:val="1"/>
      <w:numFmt w:val="lowerLetter"/>
      <w:lvlText w:val="%8."/>
      <w:lvlJc w:val="left"/>
      <w:pPr>
        <w:ind w:left="10506" w:hanging="360"/>
      </w:pPr>
    </w:lvl>
    <w:lvl w:ilvl="8" w:tplc="0809001B" w:tentative="1">
      <w:start w:val="1"/>
      <w:numFmt w:val="lowerRoman"/>
      <w:lvlText w:val="%9."/>
      <w:lvlJc w:val="right"/>
      <w:pPr>
        <w:ind w:left="11226" w:hanging="180"/>
      </w:pPr>
    </w:lvl>
  </w:abstractNum>
  <w:abstractNum w:abstractNumId="24" w15:restartNumberingAfterBreak="0">
    <w:nsid w:val="37A60A15"/>
    <w:multiLevelType w:val="hybridMultilevel"/>
    <w:tmpl w:val="89AADC48"/>
    <w:lvl w:ilvl="0" w:tplc="6B309DBA">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5" w15:restartNumberingAfterBreak="0">
    <w:nsid w:val="3AD0752A"/>
    <w:multiLevelType w:val="hybridMultilevel"/>
    <w:tmpl w:val="9A867990"/>
    <w:lvl w:ilvl="0" w:tplc="C89C8284">
      <w:start w:val="1"/>
      <w:numFmt w:val="decimal"/>
      <w:lvlText w:val="%1."/>
      <w:lvlJc w:val="left"/>
      <w:pPr>
        <w:ind w:left="1704" w:hanging="57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6" w15:restartNumberingAfterBreak="0">
    <w:nsid w:val="3D680AC0"/>
    <w:multiLevelType w:val="hybridMultilevel"/>
    <w:tmpl w:val="43AA3FBE"/>
    <w:lvl w:ilvl="0" w:tplc="351012D2">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7" w15:restartNumberingAfterBreak="0">
    <w:nsid w:val="3F723978"/>
    <w:multiLevelType w:val="hybridMultilevel"/>
    <w:tmpl w:val="CB3E9E6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08C72C9"/>
    <w:multiLevelType w:val="hybridMultilevel"/>
    <w:tmpl w:val="09484E7E"/>
    <w:lvl w:ilvl="0" w:tplc="1B8AD8D6">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9" w15:restartNumberingAfterBreak="0">
    <w:nsid w:val="440D5F78"/>
    <w:multiLevelType w:val="hybridMultilevel"/>
    <w:tmpl w:val="B3E26844"/>
    <w:lvl w:ilvl="0" w:tplc="2CFC4D10">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0" w15:restartNumberingAfterBreak="0">
    <w:nsid w:val="44AC2B84"/>
    <w:multiLevelType w:val="hybridMultilevel"/>
    <w:tmpl w:val="06E834CC"/>
    <w:lvl w:ilvl="0" w:tplc="04090001">
      <w:start w:val="1"/>
      <w:numFmt w:val="bullet"/>
      <w:lvlText w:val=""/>
      <w:lvlJc w:val="left"/>
      <w:pPr>
        <w:ind w:left="720" w:hanging="360"/>
      </w:pPr>
      <w:rPr>
        <w:rFonts w:ascii="Symbol" w:hAnsi="Symbol" w:hint="default"/>
      </w:rPr>
    </w:lvl>
    <w:lvl w:ilvl="1" w:tplc="FF04D3DE">
      <w:start w:val="13"/>
      <w:numFmt w:val="bullet"/>
      <w:lvlText w:val="-"/>
      <w:lvlJc w:val="left"/>
      <w:pPr>
        <w:ind w:left="1440" w:hanging="360"/>
      </w:pPr>
      <w:rPr>
        <w:rFonts w:ascii="Calibri" w:eastAsiaTheme="minorEastAsia"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DE7330"/>
    <w:multiLevelType w:val="hybridMultilevel"/>
    <w:tmpl w:val="88B4F0A8"/>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2" w15:restartNumberingAfterBreak="0">
    <w:nsid w:val="52BF25FE"/>
    <w:multiLevelType w:val="hybridMultilevel"/>
    <w:tmpl w:val="5C826652"/>
    <w:lvl w:ilvl="0" w:tplc="141A9D34">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3" w15:restartNumberingAfterBreak="0">
    <w:nsid w:val="59124FFA"/>
    <w:multiLevelType w:val="hybridMultilevel"/>
    <w:tmpl w:val="C436E31C"/>
    <w:lvl w:ilvl="0" w:tplc="445E34D2">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4" w15:restartNumberingAfterBreak="0">
    <w:nsid w:val="5B807830"/>
    <w:multiLevelType w:val="hybridMultilevel"/>
    <w:tmpl w:val="9B8A9BFE"/>
    <w:lvl w:ilvl="0" w:tplc="DDC44A38">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5" w15:restartNumberingAfterBreak="0">
    <w:nsid w:val="5DB069D0"/>
    <w:multiLevelType w:val="hybridMultilevel"/>
    <w:tmpl w:val="82487C7E"/>
    <w:lvl w:ilvl="0" w:tplc="FA08B830">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63B0255D"/>
    <w:multiLevelType w:val="hybridMultilevel"/>
    <w:tmpl w:val="42EA97C8"/>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9" w15:restartNumberingAfterBreak="0">
    <w:nsid w:val="650E1D5D"/>
    <w:multiLevelType w:val="hybridMultilevel"/>
    <w:tmpl w:val="70C0DADA"/>
    <w:lvl w:ilvl="0" w:tplc="D19AA354">
      <w:start w:val="1"/>
      <w:numFmt w:val="upp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0" w15:restartNumberingAfterBreak="0">
    <w:nsid w:val="65233FE8"/>
    <w:multiLevelType w:val="hybridMultilevel"/>
    <w:tmpl w:val="EECA7642"/>
    <w:lvl w:ilvl="0" w:tplc="EE2A6250">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41" w15:restartNumberingAfterBreak="0">
    <w:nsid w:val="662A3052"/>
    <w:multiLevelType w:val="hybridMultilevel"/>
    <w:tmpl w:val="3F809E40"/>
    <w:lvl w:ilvl="0" w:tplc="09069A4E">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2" w15:restartNumberingAfterBreak="0">
    <w:nsid w:val="669074DD"/>
    <w:multiLevelType w:val="hybridMultilevel"/>
    <w:tmpl w:val="3FE6EABE"/>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3" w15:restartNumberingAfterBreak="0">
    <w:nsid w:val="6D925611"/>
    <w:multiLevelType w:val="hybridMultilevel"/>
    <w:tmpl w:val="18364C26"/>
    <w:lvl w:ilvl="0" w:tplc="30A8F1E2">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9DA6B89"/>
    <w:multiLevelType w:val="hybridMultilevel"/>
    <w:tmpl w:val="84AAD0DA"/>
    <w:lvl w:ilvl="0" w:tplc="FE0219F0">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46" w15:restartNumberingAfterBreak="0">
    <w:nsid w:val="7C7031E1"/>
    <w:multiLevelType w:val="hybridMultilevel"/>
    <w:tmpl w:val="9F9CD4D4"/>
    <w:lvl w:ilvl="0" w:tplc="8D08DCBC">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7" w15:restartNumberingAfterBreak="0">
    <w:nsid w:val="7F681331"/>
    <w:multiLevelType w:val="hybridMultilevel"/>
    <w:tmpl w:val="82DCAB4C"/>
    <w:lvl w:ilvl="0" w:tplc="E258E3D2">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8" w15:restartNumberingAfterBreak="0">
    <w:nsid w:val="7FD977C6"/>
    <w:multiLevelType w:val="hybridMultilevel"/>
    <w:tmpl w:val="AD120B8E"/>
    <w:lvl w:ilvl="0" w:tplc="2520A31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5204416">
    <w:abstractNumId w:val="20"/>
  </w:num>
  <w:num w:numId="2" w16cid:durableId="2144956900">
    <w:abstractNumId w:val="11"/>
  </w:num>
  <w:num w:numId="3" w16cid:durableId="402065366">
    <w:abstractNumId w:val="1"/>
  </w:num>
  <w:num w:numId="4" w16cid:durableId="603223200">
    <w:abstractNumId w:val="36"/>
  </w:num>
  <w:num w:numId="5" w16cid:durableId="1816096697">
    <w:abstractNumId w:val="37"/>
  </w:num>
  <w:num w:numId="6" w16cid:durableId="877936325">
    <w:abstractNumId w:val="44"/>
  </w:num>
  <w:num w:numId="7" w16cid:durableId="1492134880">
    <w:abstractNumId w:val="8"/>
  </w:num>
  <w:num w:numId="8" w16cid:durableId="1130898464">
    <w:abstractNumId w:val="3"/>
  </w:num>
  <w:num w:numId="9" w16cid:durableId="1884514314">
    <w:abstractNumId w:val="39"/>
  </w:num>
  <w:num w:numId="10" w16cid:durableId="175509836">
    <w:abstractNumId w:val="16"/>
  </w:num>
  <w:num w:numId="11" w16cid:durableId="1453746553">
    <w:abstractNumId w:val="32"/>
  </w:num>
  <w:num w:numId="12" w16cid:durableId="539048887">
    <w:abstractNumId w:val="29"/>
  </w:num>
  <w:num w:numId="13" w16cid:durableId="451900011">
    <w:abstractNumId w:val="34"/>
  </w:num>
  <w:num w:numId="14" w16cid:durableId="1126894901">
    <w:abstractNumId w:val="47"/>
  </w:num>
  <w:num w:numId="15" w16cid:durableId="1614632098">
    <w:abstractNumId w:val="14"/>
  </w:num>
  <w:num w:numId="16" w16cid:durableId="589655209">
    <w:abstractNumId w:val="33"/>
  </w:num>
  <w:num w:numId="17" w16cid:durableId="1774402312">
    <w:abstractNumId w:val="15"/>
  </w:num>
  <w:num w:numId="18" w16cid:durableId="1411736748">
    <w:abstractNumId w:val="19"/>
  </w:num>
  <w:num w:numId="19" w16cid:durableId="1935549094">
    <w:abstractNumId w:val="2"/>
  </w:num>
  <w:num w:numId="20" w16cid:durableId="1945578635">
    <w:abstractNumId w:val="7"/>
  </w:num>
  <w:num w:numId="21" w16cid:durableId="319621657">
    <w:abstractNumId w:val="10"/>
  </w:num>
  <w:num w:numId="22" w16cid:durableId="361637275">
    <w:abstractNumId w:val="5"/>
  </w:num>
  <w:num w:numId="23" w16cid:durableId="1860653520">
    <w:abstractNumId w:val="17"/>
  </w:num>
  <w:num w:numId="24" w16cid:durableId="1792435087">
    <w:abstractNumId w:val="26"/>
  </w:num>
  <w:num w:numId="25" w16cid:durableId="542524963">
    <w:abstractNumId w:val="4"/>
  </w:num>
  <w:num w:numId="26" w16cid:durableId="41759911">
    <w:abstractNumId w:val="13"/>
  </w:num>
  <w:num w:numId="27" w16cid:durableId="962731772">
    <w:abstractNumId w:val="22"/>
  </w:num>
  <w:num w:numId="28" w16cid:durableId="1330405031">
    <w:abstractNumId w:val="0"/>
  </w:num>
  <w:num w:numId="29" w16cid:durableId="1822573025">
    <w:abstractNumId w:val="28"/>
  </w:num>
  <w:num w:numId="30" w16cid:durableId="348064080">
    <w:abstractNumId w:val="21"/>
  </w:num>
  <w:num w:numId="31" w16cid:durableId="2033140621">
    <w:abstractNumId w:val="18"/>
  </w:num>
  <w:num w:numId="32" w16cid:durableId="832835737">
    <w:abstractNumId w:val="35"/>
  </w:num>
  <w:num w:numId="33" w16cid:durableId="1668361120">
    <w:abstractNumId w:val="46"/>
  </w:num>
  <w:num w:numId="34" w16cid:durableId="1596477720">
    <w:abstractNumId w:val="41"/>
  </w:num>
  <w:num w:numId="35" w16cid:durableId="1272973297">
    <w:abstractNumId w:val="6"/>
  </w:num>
  <w:num w:numId="36" w16cid:durableId="1598515023">
    <w:abstractNumId w:val="43"/>
  </w:num>
  <w:num w:numId="37" w16cid:durableId="535045011">
    <w:abstractNumId w:val="48"/>
  </w:num>
  <w:num w:numId="38" w16cid:durableId="1053386883">
    <w:abstractNumId w:val="12"/>
  </w:num>
  <w:num w:numId="39" w16cid:durableId="582420501">
    <w:abstractNumId w:val="27"/>
  </w:num>
  <w:num w:numId="40" w16cid:durableId="1002392373">
    <w:abstractNumId w:val="45"/>
  </w:num>
  <w:num w:numId="41" w16cid:durableId="757409535">
    <w:abstractNumId w:val="24"/>
  </w:num>
  <w:num w:numId="42" w16cid:durableId="490831636">
    <w:abstractNumId w:val="40"/>
  </w:num>
  <w:num w:numId="43" w16cid:durableId="954870385">
    <w:abstractNumId w:val="23"/>
  </w:num>
  <w:num w:numId="44" w16cid:durableId="1184633204">
    <w:abstractNumId w:val="30"/>
  </w:num>
  <w:num w:numId="45" w16cid:durableId="1629700685">
    <w:abstractNumId w:val="31"/>
  </w:num>
  <w:num w:numId="46" w16cid:durableId="1718819888">
    <w:abstractNumId w:val="9"/>
  </w:num>
  <w:num w:numId="47" w16cid:durableId="1605726774">
    <w:abstractNumId w:val="38"/>
  </w:num>
  <w:num w:numId="48" w16cid:durableId="1645544790">
    <w:abstractNumId w:val="42"/>
  </w:num>
  <w:num w:numId="49" w16cid:durableId="55092682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E4C"/>
    <w:rsid w:val="00014478"/>
    <w:rsid w:val="00046E92"/>
    <w:rsid w:val="000C291C"/>
    <w:rsid w:val="00247E2C"/>
    <w:rsid w:val="002D6C53"/>
    <w:rsid w:val="002F238A"/>
    <w:rsid w:val="002F5595"/>
    <w:rsid w:val="00317DC1"/>
    <w:rsid w:val="00334F6A"/>
    <w:rsid w:val="00342AC8"/>
    <w:rsid w:val="003A444F"/>
    <w:rsid w:val="003B4550"/>
    <w:rsid w:val="004132B4"/>
    <w:rsid w:val="00461253"/>
    <w:rsid w:val="004A1DC4"/>
    <w:rsid w:val="00502AC4"/>
    <w:rsid w:val="00502C5E"/>
    <w:rsid w:val="005042C2"/>
    <w:rsid w:val="005567C7"/>
    <w:rsid w:val="005E08DF"/>
    <w:rsid w:val="005E6E38"/>
    <w:rsid w:val="005F2E0B"/>
    <w:rsid w:val="00671529"/>
    <w:rsid w:val="00693338"/>
    <w:rsid w:val="006B6980"/>
    <w:rsid w:val="006E4390"/>
    <w:rsid w:val="007268F9"/>
    <w:rsid w:val="007C52B0"/>
    <w:rsid w:val="00816928"/>
    <w:rsid w:val="0086105F"/>
    <w:rsid w:val="00870626"/>
    <w:rsid w:val="009411B4"/>
    <w:rsid w:val="00945422"/>
    <w:rsid w:val="009C7535"/>
    <w:rsid w:val="009D0139"/>
    <w:rsid w:val="009F5CDC"/>
    <w:rsid w:val="00A0183B"/>
    <w:rsid w:val="00A70E4C"/>
    <w:rsid w:val="00A775CF"/>
    <w:rsid w:val="00B06045"/>
    <w:rsid w:val="00B275CB"/>
    <w:rsid w:val="00BC2915"/>
    <w:rsid w:val="00BE04BA"/>
    <w:rsid w:val="00C35A27"/>
    <w:rsid w:val="00C9007B"/>
    <w:rsid w:val="00CC3AB5"/>
    <w:rsid w:val="00E02C2B"/>
    <w:rsid w:val="00E45275"/>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4AC8F"/>
  <w15:docId w15:val="{1108AEA8-2236-4714-935D-EBC851D59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customStyle="1" w:styleId="ParNoG">
    <w:name w:val="_ParNo_G"/>
    <w:basedOn w:val="Normal"/>
    <w:qFormat/>
    <w:rsid w:val="00014478"/>
    <w:pPr>
      <w:numPr>
        <w:numId w:val="8"/>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semiHidden/>
    <w:rsid w:val="00014478"/>
    <w:rPr>
      <w:color w:val="0000FF"/>
      <w:u w:val="none"/>
    </w:rPr>
  </w:style>
  <w:style w:type="character" w:styleId="FollowedHyperlink">
    <w:name w:val="FollowedHyperlink"/>
    <w:basedOn w:val="DefaultParagraphFont"/>
    <w:semiHidden/>
    <w:rsid w:val="00014478"/>
    <w:rPr>
      <w:color w:val="0000FF"/>
      <w:u w:val="none"/>
    </w:rPr>
  </w:style>
  <w:style w:type="table" w:customStyle="1" w:styleId="TableGrid1">
    <w:name w:val="Table Grid1"/>
    <w:basedOn w:val="TableNormal"/>
    <w:rsid w:val="00014478"/>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014478"/>
    <w:pPr>
      <w:ind w:left="720"/>
      <w:contextualSpacing/>
    </w:pPr>
    <w:rPr>
      <w:rFonts w:eastAsia="Times New Roman"/>
    </w:rPr>
  </w:style>
  <w:style w:type="character" w:styleId="CommentReference">
    <w:name w:val="annotation reference"/>
    <w:basedOn w:val="DefaultParagraphFont"/>
    <w:uiPriority w:val="99"/>
    <w:semiHidden/>
    <w:unhideWhenUsed/>
    <w:rsid w:val="00014478"/>
    <w:rPr>
      <w:sz w:val="16"/>
      <w:szCs w:val="16"/>
    </w:rPr>
  </w:style>
  <w:style w:type="paragraph" w:styleId="CommentText">
    <w:name w:val="annotation text"/>
    <w:basedOn w:val="Normal"/>
    <w:link w:val="CommentTextChar"/>
    <w:uiPriority w:val="99"/>
    <w:unhideWhenUsed/>
    <w:rsid w:val="00014478"/>
    <w:pPr>
      <w:suppressAutoHyphens w:val="0"/>
      <w:spacing w:after="160" w:line="240" w:lineRule="auto"/>
    </w:pPr>
    <w:rPr>
      <w:rFonts w:ascii="Calibri" w:eastAsia="Calibri" w:hAnsi="Calibri"/>
      <w:color w:val="000000"/>
      <w:kern w:val="2"/>
      <w:lang w:val="de-CH"/>
      <w14:ligatures w14:val="standardContextual"/>
    </w:rPr>
  </w:style>
  <w:style w:type="character" w:customStyle="1" w:styleId="CommentTextChar">
    <w:name w:val="Comment Text Char"/>
    <w:basedOn w:val="DefaultParagraphFont"/>
    <w:link w:val="CommentText"/>
    <w:uiPriority w:val="99"/>
    <w:rsid w:val="00014478"/>
    <w:rPr>
      <w:rFonts w:ascii="Calibri" w:eastAsia="Calibri" w:hAnsi="Calibri" w:cs="Times New Roman"/>
      <w:color w:val="000000"/>
      <w:kern w:val="2"/>
      <w:sz w:val="20"/>
      <w:szCs w:val="20"/>
      <w:lang w:val="de-CH" w:eastAsia="en-US"/>
      <w14:ligatures w14:val="standardContextual"/>
    </w:rPr>
  </w:style>
  <w:style w:type="paragraph" w:styleId="Revision">
    <w:name w:val="Revision"/>
    <w:hidden/>
    <w:uiPriority w:val="99"/>
    <w:semiHidden/>
    <w:rsid w:val="00014478"/>
    <w:pPr>
      <w:spacing w:after="0" w:line="240" w:lineRule="auto"/>
    </w:pPr>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14478"/>
    <w:pPr>
      <w:suppressAutoHyphens/>
      <w:spacing w:after="0"/>
    </w:pPr>
    <w:rPr>
      <w:rFonts w:ascii="Times New Roman" w:eastAsia="Times New Roman" w:hAnsi="Times New Roman"/>
      <w:b/>
      <w:bCs/>
      <w:color w:val="auto"/>
      <w:kern w:val="0"/>
      <w:lang w:val="en-GB"/>
      <w14:ligatures w14:val="none"/>
    </w:rPr>
  </w:style>
  <w:style w:type="character" w:customStyle="1" w:styleId="CommentSubjectChar">
    <w:name w:val="Comment Subject Char"/>
    <w:basedOn w:val="CommentTextChar"/>
    <w:link w:val="CommentSubject"/>
    <w:uiPriority w:val="99"/>
    <w:semiHidden/>
    <w:rsid w:val="00014478"/>
    <w:rPr>
      <w:rFonts w:ascii="Times New Roman" w:eastAsia="Times New Roman" w:hAnsi="Times New Roman" w:cs="Times New Roman"/>
      <w:b/>
      <w:bCs/>
      <w:color w:val="000000"/>
      <w:kern w:val="2"/>
      <w:sz w:val="20"/>
      <w:szCs w:val="20"/>
      <w:lang w:val="de-CH" w:eastAsia="en-US"/>
      <w14:ligatures w14:val="standardContextual"/>
    </w:rPr>
  </w:style>
  <w:style w:type="character" w:styleId="UnresolvedMention">
    <w:name w:val="Unresolved Mention"/>
    <w:basedOn w:val="DefaultParagraphFont"/>
    <w:uiPriority w:val="99"/>
    <w:semiHidden/>
    <w:unhideWhenUsed/>
    <w:rsid w:val="000144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PD/C/ISL/1" TargetMode="External"/><Relationship Id="rId7" Type="http://schemas.openxmlformats.org/officeDocument/2006/relationships/hyperlink" Target="https://docs.un.org/en/CRPD/C/ISL/1" TargetMode="External"/><Relationship Id="rId2" Type="http://schemas.openxmlformats.org/officeDocument/2006/relationships/hyperlink" Target="https://docs.un.org/en/CRC/C/ISL/CO/5-6" TargetMode="External"/><Relationship Id="rId1" Type="http://schemas.openxmlformats.org/officeDocument/2006/relationships/hyperlink" Target="https://docs.un.org/en/CRPD/C/ISL/1" TargetMode="External"/><Relationship Id="rId6" Type="http://schemas.openxmlformats.org/officeDocument/2006/relationships/hyperlink" Target="https://docs.un.org/en/E/C.12/ISL/CO/5" TargetMode="External"/><Relationship Id="rId5" Type="http://schemas.openxmlformats.org/officeDocument/2006/relationships/hyperlink" Target="https://docs.un.org/en/CRPD/C/ISL/1" TargetMode="External"/><Relationship Id="rId4" Type="http://schemas.openxmlformats.org/officeDocument/2006/relationships/hyperlink" Target="https://docs.un.org/en/CEDAW/C/ISL/CO/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10</Pages>
  <Words>3871</Words>
  <Characters>23672</Characters>
  <Application>Microsoft Office Word</Application>
  <DocSecurity>0</DocSecurity>
  <Lines>403</Lines>
  <Paragraphs>161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CRPD/C/ISL/Q/1</dc:title>
  <dc:subject>2604702</dc:subject>
  <dc:creator>ROLLAND</dc:creator>
  <cp:keywords/>
  <dc:description/>
  <cp:lastModifiedBy>Anni Vi Tirol</cp:lastModifiedBy>
  <cp:revision>2</cp:revision>
  <cp:lastPrinted>2026-04-27T09:23:00Z</cp:lastPrinted>
  <dcterms:created xsi:type="dcterms:W3CDTF">2026-04-27T09:23:00Z</dcterms:created>
  <dcterms:modified xsi:type="dcterms:W3CDTF">2026-04-27T09:23:00Z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