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537CBC">
            <w:pPr>
              <w:jc w:val="right"/>
            </w:pPr>
            <w:r w:rsidRPr="003E42F3">
              <w:rPr>
                <w:sz w:val="40"/>
              </w:rPr>
              <w:t>CCPR</w:t>
            </w:r>
            <w:r w:rsidR="00273022">
              <w:t>/C/</w:t>
            </w:r>
            <w:r w:rsidR="00837121">
              <w:t>LVA/</w:t>
            </w:r>
            <w:r w:rsidR="00273022">
              <w:t>CO</w:t>
            </w:r>
            <w:r>
              <w:t>/</w:t>
            </w:r>
            <w:r w:rsidR="00837121">
              <w:t>3</w:t>
            </w:r>
          </w:p>
        </w:tc>
      </w:tr>
      <w:tr w:rsidR="00B56E9C">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64A9"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3E42F3" w:rsidRDefault="003E42F3" w:rsidP="00CB0269">
            <w:pPr>
              <w:spacing w:before="240" w:line="240" w:lineRule="exact"/>
            </w:pPr>
            <w:r>
              <w:t xml:space="preserve">Distr.: </w:t>
            </w:r>
            <w:r w:rsidR="00EE574E">
              <w:t>General</w:t>
            </w:r>
          </w:p>
          <w:p w:rsidR="003E42F3" w:rsidRDefault="00053CC0" w:rsidP="003E42F3">
            <w:pPr>
              <w:spacing w:line="240" w:lineRule="exact"/>
            </w:pPr>
            <w:r w:rsidRPr="00053CC0">
              <w:t>1</w:t>
            </w:r>
            <w:r w:rsidR="000A2FF3">
              <w:t>1</w:t>
            </w:r>
            <w:r w:rsidRPr="00053CC0">
              <w:t xml:space="preserve"> </w:t>
            </w:r>
            <w:r w:rsidR="009F0A1E" w:rsidRPr="00053CC0">
              <w:t>April</w:t>
            </w:r>
            <w:r w:rsidR="009F0A1E">
              <w:t xml:space="preserve"> </w:t>
            </w:r>
            <w:r w:rsidR="0001773E">
              <w:t>201</w:t>
            </w:r>
            <w:r w:rsidR="00837121">
              <w:t>4</w:t>
            </w:r>
          </w:p>
          <w:p w:rsidR="003E42F3" w:rsidRDefault="003E42F3" w:rsidP="003E42F3">
            <w:pPr>
              <w:spacing w:line="240" w:lineRule="exact"/>
            </w:pPr>
          </w:p>
          <w:p w:rsidR="00B56E9C" w:rsidRDefault="003E42F3" w:rsidP="00837121">
            <w:pPr>
              <w:spacing w:line="240" w:lineRule="exact"/>
            </w:pPr>
            <w:r>
              <w:t>Original: English</w:t>
            </w:r>
          </w:p>
        </w:tc>
      </w:tr>
    </w:tbl>
    <w:p w:rsidR="00B25F81" w:rsidRPr="007E7E99" w:rsidRDefault="00B25F81" w:rsidP="00B25F81">
      <w:pPr>
        <w:autoSpaceDE w:val="0"/>
        <w:autoSpaceDN w:val="0"/>
        <w:adjustRightInd w:val="0"/>
        <w:spacing w:before="120"/>
        <w:rPr>
          <w:b/>
          <w:bCs/>
          <w:sz w:val="24"/>
          <w:szCs w:val="24"/>
        </w:rPr>
      </w:pPr>
      <w:r w:rsidRPr="007E7E99">
        <w:rPr>
          <w:b/>
          <w:bCs/>
          <w:sz w:val="24"/>
          <w:szCs w:val="24"/>
        </w:rPr>
        <w:t>Human Rights Committee</w:t>
      </w:r>
      <w:r w:rsidR="00E534E7">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amp;Size=2 &amp;Lang=E"/>
            <w10:wrap anchorx="margin" anchory="margin"/>
          </v:shape>
        </w:pict>
      </w:r>
    </w:p>
    <w:p w:rsidR="003E42F3" w:rsidRPr="005451D1" w:rsidRDefault="003E42F3" w:rsidP="009F0A1E">
      <w:pPr>
        <w:pStyle w:val="HChG"/>
      </w:pPr>
      <w:r w:rsidRPr="005451D1">
        <w:tab/>
      </w:r>
      <w:r w:rsidRPr="005451D1">
        <w:tab/>
      </w:r>
      <w:r w:rsidR="00273022" w:rsidRPr="005451D1">
        <w:t xml:space="preserve">Concluding observations </w:t>
      </w:r>
      <w:r w:rsidR="00273022" w:rsidRPr="000741EA">
        <w:t>o</w:t>
      </w:r>
      <w:r w:rsidR="009F0A1E" w:rsidRPr="000741EA">
        <w:t>n</w:t>
      </w:r>
      <w:r w:rsidR="00273022" w:rsidRPr="005451D1">
        <w:t xml:space="preserve"> the </w:t>
      </w:r>
      <w:r w:rsidR="00B25F81">
        <w:t xml:space="preserve">third </w:t>
      </w:r>
      <w:r w:rsidR="000741EA">
        <w:t xml:space="preserve">periodic </w:t>
      </w:r>
      <w:r w:rsidR="00B25F81">
        <w:t>report of Latvia</w:t>
      </w:r>
      <w:r w:rsidR="00ED68A8" w:rsidRPr="00ED68A8">
        <w:rPr>
          <w:rStyle w:val="FootnoteReference"/>
          <w:b w:val="0"/>
          <w:bCs/>
          <w:sz w:val="20"/>
          <w:szCs w:val="28"/>
          <w:vertAlign w:val="baseline"/>
        </w:rPr>
        <w:footnoteReference w:customMarkFollows="1" w:id="2"/>
        <w:t>*</w:t>
      </w:r>
    </w:p>
    <w:p w:rsidR="00273022" w:rsidRPr="00B25F81" w:rsidRDefault="00273022" w:rsidP="00ED68A8">
      <w:pPr>
        <w:pStyle w:val="SingleTxtG"/>
        <w:numPr>
          <w:ilvl w:val="0"/>
          <w:numId w:val="19"/>
        </w:numPr>
        <w:tabs>
          <w:tab w:val="clear" w:pos="2840"/>
        </w:tabs>
        <w:ind w:left="1134"/>
      </w:pPr>
      <w:r w:rsidRPr="00B25F81">
        <w:t xml:space="preserve">The Committee considered the </w:t>
      </w:r>
      <w:r w:rsidR="00FF09E8" w:rsidRPr="00B25F81">
        <w:t xml:space="preserve">third </w:t>
      </w:r>
      <w:r w:rsidRPr="00B25F81">
        <w:t xml:space="preserve">periodic report submitted by </w:t>
      </w:r>
      <w:smartTag w:uri="urn:schemas-microsoft-com:office:smarttags" w:element="country-region">
        <w:smartTag w:uri="urn:schemas-microsoft-com:office:smarttags" w:element="place">
          <w:r w:rsidR="00FF09E8" w:rsidRPr="00B25F81">
            <w:t>Latvia</w:t>
          </w:r>
        </w:smartTag>
      </w:smartTag>
      <w:r w:rsidR="00FF09E8" w:rsidRPr="00B25F81">
        <w:t xml:space="preserve"> </w:t>
      </w:r>
      <w:r w:rsidR="00F62507" w:rsidRPr="00B25F81">
        <w:t>(CCPR/C/</w:t>
      </w:r>
      <w:r w:rsidR="00FF09E8" w:rsidRPr="00B25F81">
        <w:t>LVA</w:t>
      </w:r>
      <w:r w:rsidRPr="00B25F81">
        <w:t>/</w:t>
      </w:r>
      <w:r w:rsidR="00FF09E8" w:rsidRPr="00B25F81">
        <w:t>3)</w:t>
      </w:r>
      <w:r w:rsidRPr="00B25F81">
        <w:t xml:space="preserve"> at its</w:t>
      </w:r>
      <w:r w:rsidR="00FF09E8" w:rsidRPr="00B25F81">
        <w:t xml:space="preserve"> 3042nd </w:t>
      </w:r>
      <w:r w:rsidR="00D87862" w:rsidRPr="00B25F81">
        <w:t>and</w:t>
      </w:r>
      <w:r w:rsidR="00FF09E8" w:rsidRPr="00B25F81">
        <w:t xml:space="preserve"> 3043rd </w:t>
      </w:r>
      <w:r w:rsidRPr="00B25F81">
        <w:t>meetings (</w:t>
      </w:r>
      <w:r w:rsidR="00D87862" w:rsidRPr="00B25F81">
        <w:t>CCPR</w:t>
      </w:r>
      <w:r w:rsidRPr="00B25F81">
        <w:t>/C/SR</w:t>
      </w:r>
      <w:r w:rsidR="00FF09E8" w:rsidRPr="00B25F81">
        <w:t xml:space="preserve">.3042 </w:t>
      </w:r>
      <w:r w:rsidRPr="00B25F81">
        <w:t xml:space="preserve">and </w:t>
      </w:r>
      <w:r w:rsidR="00D87862" w:rsidRPr="00B25F81">
        <w:t>CCPR</w:t>
      </w:r>
      <w:r w:rsidRPr="00B25F81">
        <w:t>/C/SR</w:t>
      </w:r>
      <w:r w:rsidR="00FF09E8" w:rsidRPr="00B25F81">
        <w:t>.3043</w:t>
      </w:r>
      <w:r w:rsidRPr="00B25F81">
        <w:t xml:space="preserve">), </w:t>
      </w:r>
      <w:r w:rsidR="00D87862" w:rsidRPr="00B25F81">
        <w:t xml:space="preserve">held on </w:t>
      </w:r>
      <w:r w:rsidR="00FF09E8" w:rsidRPr="00B25F81">
        <w:t xml:space="preserve">12 </w:t>
      </w:r>
      <w:r w:rsidR="00D87862" w:rsidRPr="00B25F81">
        <w:t xml:space="preserve">and </w:t>
      </w:r>
      <w:r w:rsidR="00FF09E8" w:rsidRPr="00B25F81">
        <w:t>13 March 2014</w:t>
      </w:r>
      <w:r w:rsidRPr="00B25F81">
        <w:t xml:space="preserve">. At its </w:t>
      </w:r>
      <w:r w:rsidR="00FF09E8" w:rsidRPr="00B25F81">
        <w:t xml:space="preserve">3060th </w:t>
      </w:r>
      <w:r w:rsidRPr="00B25F81">
        <w:t>meeting (</w:t>
      </w:r>
      <w:r w:rsidR="00D87862" w:rsidRPr="00B25F81">
        <w:t>CCPR</w:t>
      </w:r>
      <w:r w:rsidRPr="00B25F81">
        <w:t>/C/SR</w:t>
      </w:r>
      <w:r w:rsidR="00FF09E8" w:rsidRPr="00B25F81">
        <w:t>.3060</w:t>
      </w:r>
      <w:r w:rsidRPr="00B25F81">
        <w:t>), held on</w:t>
      </w:r>
      <w:r w:rsidR="00475F5D" w:rsidRPr="00B25F81">
        <w:t xml:space="preserve"> </w:t>
      </w:r>
      <w:r w:rsidR="00FF09E8" w:rsidRPr="00B25F81">
        <w:t>25 March 2014</w:t>
      </w:r>
      <w:r w:rsidRPr="00B25F81">
        <w:t>, it adopted the following concluding observations.</w:t>
      </w:r>
    </w:p>
    <w:p w:rsidR="00AE7133" w:rsidRPr="00AE7133" w:rsidRDefault="008218F4" w:rsidP="00B25F81">
      <w:pPr>
        <w:pStyle w:val="H1G"/>
      </w:pPr>
      <w:r>
        <w:tab/>
      </w:r>
      <w:r w:rsidR="00D87862">
        <w:t>A.</w:t>
      </w:r>
      <w:r w:rsidR="00D87862">
        <w:tab/>
        <w:t>Introduction</w:t>
      </w:r>
    </w:p>
    <w:p w:rsidR="004C2905" w:rsidRDefault="007A52E0" w:rsidP="000741EA">
      <w:pPr>
        <w:pStyle w:val="SingleTxtG"/>
        <w:numPr>
          <w:ilvl w:val="0"/>
          <w:numId w:val="19"/>
        </w:numPr>
        <w:tabs>
          <w:tab w:val="clear" w:pos="2840"/>
        </w:tabs>
        <w:ind w:left="1134"/>
      </w:pPr>
      <w:r>
        <w:t xml:space="preserve">The </w:t>
      </w:r>
      <w:r w:rsidRPr="00B97783">
        <w:t>Committee</w:t>
      </w:r>
      <w:r w:rsidR="004C2905" w:rsidRPr="00B97783">
        <w:t xml:space="preserve"> welcomes the submission of the </w:t>
      </w:r>
      <w:r w:rsidR="009C1D5A" w:rsidRPr="00B97783">
        <w:t xml:space="preserve">third </w:t>
      </w:r>
      <w:r w:rsidR="00B17287" w:rsidRPr="00B97783">
        <w:t xml:space="preserve">periodic </w:t>
      </w:r>
      <w:r w:rsidRPr="00B97783">
        <w:t xml:space="preserve">report </w:t>
      </w:r>
      <w:r w:rsidR="00B17287" w:rsidRPr="00B97783">
        <w:t xml:space="preserve">of </w:t>
      </w:r>
      <w:smartTag w:uri="urn:schemas-microsoft-com:office:smarttags" w:element="country-region">
        <w:smartTag w:uri="urn:schemas-microsoft-com:office:smarttags" w:element="place">
          <w:r w:rsidR="009C1D5A" w:rsidRPr="00B97783">
            <w:t>Latvia</w:t>
          </w:r>
        </w:smartTag>
      </w:smartTag>
      <w:r w:rsidR="001C37A4">
        <w:t xml:space="preserve"> </w:t>
      </w:r>
      <w:r w:rsidR="00B17287">
        <w:t xml:space="preserve">and the information presented therein. </w:t>
      </w:r>
      <w:r w:rsidR="00C469F9">
        <w:t xml:space="preserve">It </w:t>
      </w:r>
      <w:r w:rsidR="00C469F9" w:rsidRPr="00B014DD">
        <w:t>expresses</w:t>
      </w:r>
      <w:r w:rsidR="008218F4" w:rsidRPr="00B014DD">
        <w:t xml:space="preserve"> appreciation for the</w:t>
      </w:r>
      <w:r w:rsidR="0012544E">
        <w:t xml:space="preserve"> opportunity to renew its</w:t>
      </w:r>
      <w:r w:rsidR="008218F4" w:rsidRPr="00B014DD">
        <w:t xml:space="preserve"> </w:t>
      </w:r>
      <w:r w:rsidR="00CD4C71">
        <w:t>constructive</w:t>
      </w:r>
      <w:r w:rsidR="008218F4" w:rsidRPr="00B014DD">
        <w:t xml:space="preserve"> dialogue with the</w:t>
      </w:r>
      <w:r w:rsidR="004C2905">
        <w:t xml:space="preserve"> high</w:t>
      </w:r>
      <w:r w:rsidR="000741EA">
        <w:t>-</w:t>
      </w:r>
      <w:r w:rsidR="004C2905">
        <w:t xml:space="preserve">level delegation </w:t>
      </w:r>
      <w:r w:rsidR="009F0A1E">
        <w:t xml:space="preserve">of the State party </w:t>
      </w:r>
      <w:r w:rsidR="0012544E">
        <w:t xml:space="preserve">on the measures that the State party has taken during the reporting period to implement the provisions of the Covenant. The Committee is grateful to the State party for its written replies </w:t>
      </w:r>
      <w:r w:rsidR="00884290">
        <w:t>(CCPR/</w:t>
      </w:r>
      <w:r w:rsidR="009C1D5A">
        <w:t>C/LVA/</w:t>
      </w:r>
      <w:r w:rsidR="00884290">
        <w:t>Q/</w:t>
      </w:r>
      <w:r w:rsidR="009C1D5A">
        <w:t>3</w:t>
      </w:r>
      <w:r w:rsidR="00884290">
        <w:t xml:space="preserve">/Add.1) </w:t>
      </w:r>
      <w:r w:rsidR="0012544E">
        <w:t xml:space="preserve">to the list of issues </w:t>
      </w:r>
      <w:r w:rsidR="009F0A1E">
        <w:t xml:space="preserve">(CCPR/C/LVA/Q/3), </w:t>
      </w:r>
      <w:r w:rsidR="0012544E">
        <w:t>which were supplemented by the oral responses provided by the delegation</w:t>
      </w:r>
      <w:r w:rsidR="009F0A1E">
        <w:t>,</w:t>
      </w:r>
      <w:r w:rsidR="000355B2">
        <w:t xml:space="preserve"> </w:t>
      </w:r>
      <w:r w:rsidR="000355B2" w:rsidRPr="000355B2">
        <w:t xml:space="preserve">and </w:t>
      </w:r>
      <w:r w:rsidR="00331847">
        <w:t xml:space="preserve">for </w:t>
      </w:r>
      <w:r w:rsidR="000355B2" w:rsidRPr="000355B2">
        <w:t>the supplementary information provided to it in writing.</w:t>
      </w:r>
      <w:r w:rsidR="00625B8E">
        <w:t xml:space="preserve"> </w:t>
      </w:r>
    </w:p>
    <w:p w:rsidR="007A52E0" w:rsidRDefault="00B25F81" w:rsidP="00B25F81">
      <w:pPr>
        <w:pStyle w:val="H1G"/>
      </w:pPr>
      <w:r>
        <w:tab/>
        <w:t>B.</w:t>
      </w:r>
      <w:r>
        <w:tab/>
      </w:r>
      <w:r w:rsidR="007A52E0" w:rsidRPr="007A52E0">
        <w:t>Positive aspects</w:t>
      </w:r>
    </w:p>
    <w:p w:rsidR="0061259C" w:rsidRDefault="006502FE" w:rsidP="00ED68A8">
      <w:pPr>
        <w:pStyle w:val="SingleTxtG"/>
        <w:numPr>
          <w:ilvl w:val="0"/>
          <w:numId w:val="19"/>
        </w:numPr>
        <w:tabs>
          <w:tab w:val="clear" w:pos="2840"/>
        </w:tabs>
        <w:ind w:left="1134"/>
      </w:pPr>
      <w:r>
        <w:t xml:space="preserve">The Committee </w:t>
      </w:r>
      <w:r w:rsidR="007A52E0">
        <w:t xml:space="preserve">welcomes the </w:t>
      </w:r>
      <w:r w:rsidR="00782F8F">
        <w:t xml:space="preserve">adoption of the </w:t>
      </w:r>
      <w:r w:rsidR="0061259C">
        <w:t xml:space="preserve">following legislative </w:t>
      </w:r>
      <w:r w:rsidR="00D46F1D">
        <w:t xml:space="preserve">and institutional </w:t>
      </w:r>
      <w:r w:rsidR="00782F8F">
        <w:t xml:space="preserve">measures </w:t>
      </w:r>
      <w:r w:rsidR="0061259C">
        <w:t>by the State party:</w:t>
      </w:r>
    </w:p>
    <w:p w:rsidR="005417FD" w:rsidRDefault="00B25F81" w:rsidP="009F0A1E">
      <w:pPr>
        <w:pStyle w:val="SingleTxtG"/>
        <w:ind w:firstLine="567"/>
      </w:pPr>
      <w:r>
        <w:t>(a)</w:t>
      </w:r>
      <w:r>
        <w:tab/>
      </w:r>
      <w:r w:rsidR="005417FD">
        <w:t xml:space="preserve">The amendments to the Law </w:t>
      </w:r>
      <w:r w:rsidR="009F0A1E">
        <w:t>o</w:t>
      </w:r>
      <w:r w:rsidR="005417FD">
        <w:t>n the Procedures for the Coming into Force and Application of the Criminal Law</w:t>
      </w:r>
      <w:r w:rsidR="009F0A1E">
        <w:t>,</w:t>
      </w:r>
      <w:r w:rsidR="005417FD">
        <w:t xml:space="preserve"> which introduced a separate definition of torture, in 2009; </w:t>
      </w:r>
    </w:p>
    <w:p w:rsidR="004C4B4B" w:rsidRDefault="00B25F81" w:rsidP="009F0A1E">
      <w:pPr>
        <w:pStyle w:val="SingleTxtG"/>
        <w:ind w:firstLine="567"/>
      </w:pPr>
      <w:r>
        <w:t>(b)</w:t>
      </w:r>
      <w:r>
        <w:tab/>
      </w:r>
      <w:r w:rsidR="0061259C">
        <w:t>T</w:t>
      </w:r>
      <w:r w:rsidR="00FB5A00">
        <w:t>he amend</w:t>
      </w:r>
      <w:r w:rsidR="00290120">
        <w:t>ment</w:t>
      </w:r>
      <w:r w:rsidR="004C4B4B">
        <w:t>s</w:t>
      </w:r>
      <w:r w:rsidR="00290120">
        <w:t xml:space="preserve"> </w:t>
      </w:r>
      <w:r w:rsidR="004C4B4B">
        <w:t xml:space="preserve">to the Law on Medical Treatment, </w:t>
      </w:r>
      <w:r w:rsidR="00A07E42">
        <w:t>to clarify, inter alia, the criteria for the admission to psychiatric hospital</w:t>
      </w:r>
      <w:r w:rsidR="009F0A1E">
        <w:t>s</w:t>
      </w:r>
      <w:r w:rsidR="00A07E42">
        <w:t>, on 8 November 2007</w:t>
      </w:r>
      <w:r w:rsidR="00D61AF0">
        <w:t xml:space="preserve">, and </w:t>
      </w:r>
      <w:r w:rsidR="0019508E">
        <w:t xml:space="preserve">the </w:t>
      </w:r>
      <w:r w:rsidR="00D61AF0">
        <w:t>institutional reforms to enhance outpatient care, in 2009</w:t>
      </w:r>
      <w:r w:rsidR="00D46F1D">
        <w:t xml:space="preserve">; </w:t>
      </w:r>
    </w:p>
    <w:p w:rsidR="00B663CC" w:rsidRDefault="00B25F81" w:rsidP="00616E06">
      <w:pPr>
        <w:pStyle w:val="SingleTxtG"/>
        <w:ind w:firstLine="567"/>
      </w:pPr>
      <w:r>
        <w:t>(c)</w:t>
      </w:r>
      <w:r>
        <w:tab/>
      </w:r>
      <w:r w:rsidR="00B663CC" w:rsidRPr="00B663CC">
        <w:t>The amendments to the Asylum Law</w:t>
      </w:r>
      <w:r w:rsidR="009F0A1E">
        <w:t>,</w:t>
      </w:r>
      <w:r w:rsidR="00B663CC" w:rsidRPr="00B663CC">
        <w:t xml:space="preserve"> which adjusted the mandate of the State Border Guard and the Office of Citizenship and Migration Affairs in dealing with asylum applications, which entered into force on 21 November 2013; </w:t>
      </w:r>
    </w:p>
    <w:p w:rsidR="00656D1E" w:rsidRDefault="00B25F81" w:rsidP="009F0A1E">
      <w:pPr>
        <w:pStyle w:val="SingleTxtG"/>
        <w:ind w:firstLine="567"/>
      </w:pPr>
      <w:r>
        <w:t>(d)</w:t>
      </w:r>
      <w:r>
        <w:tab/>
      </w:r>
      <w:r w:rsidR="00815DD4" w:rsidRPr="00815DD4">
        <w:t xml:space="preserve">The </w:t>
      </w:r>
      <w:r w:rsidR="00E24289">
        <w:t>National Strategy</w:t>
      </w:r>
      <w:r w:rsidR="00815DD4" w:rsidRPr="00815DD4">
        <w:t xml:space="preserve"> for the Prevention of Human Trafficking 2</w:t>
      </w:r>
      <w:r>
        <w:t>014</w:t>
      </w:r>
      <w:r w:rsidR="009F0A1E">
        <w:t>–</w:t>
      </w:r>
      <w:r>
        <w:t>2020, on 14 January 2014.</w:t>
      </w:r>
    </w:p>
    <w:p w:rsidR="006E205A" w:rsidRDefault="006C454C" w:rsidP="00ED68A8">
      <w:pPr>
        <w:pStyle w:val="SingleTxtG"/>
        <w:numPr>
          <w:ilvl w:val="0"/>
          <w:numId w:val="19"/>
        </w:numPr>
        <w:tabs>
          <w:tab w:val="clear" w:pos="2840"/>
        </w:tabs>
        <w:ind w:left="1134"/>
      </w:pPr>
      <w:r>
        <w:t xml:space="preserve">The Committee </w:t>
      </w:r>
      <w:r w:rsidR="005B77AB">
        <w:t xml:space="preserve">welcomes the ratification </w:t>
      </w:r>
      <w:r w:rsidR="00782F8F">
        <w:t>of</w:t>
      </w:r>
      <w:r w:rsidR="000741EA">
        <w:t>,</w:t>
      </w:r>
      <w:r w:rsidR="00782F8F">
        <w:t xml:space="preserve"> or accession to</w:t>
      </w:r>
      <w:r w:rsidR="000741EA">
        <w:t>,</w:t>
      </w:r>
      <w:r w:rsidR="00782F8F">
        <w:t xml:space="preserve"> </w:t>
      </w:r>
      <w:r w:rsidR="00493AE1">
        <w:t xml:space="preserve">the following </w:t>
      </w:r>
      <w:r w:rsidR="00782F8F" w:rsidRPr="00782F8F">
        <w:t xml:space="preserve">international instruments </w:t>
      </w:r>
      <w:r w:rsidR="003645E6">
        <w:t>by</w:t>
      </w:r>
      <w:r w:rsidR="00782F8F">
        <w:t xml:space="preserve"> the State party</w:t>
      </w:r>
      <w:r w:rsidR="00D606D9">
        <w:t>:</w:t>
      </w:r>
    </w:p>
    <w:p w:rsidR="0053709B" w:rsidRPr="00C92A04" w:rsidRDefault="00B25F81" w:rsidP="009F0A1E">
      <w:pPr>
        <w:pStyle w:val="SingleTxtG"/>
        <w:ind w:firstLine="567"/>
      </w:pPr>
      <w:r w:rsidRPr="00C92A04">
        <w:t>(a)</w:t>
      </w:r>
      <w:r w:rsidRPr="00C92A04">
        <w:tab/>
      </w:r>
      <w:r w:rsidR="0053709B" w:rsidRPr="00C92A04">
        <w:t>The Optional Protocols to the Convention on the Rights of the Child on the involvement of children in armed conflict on 19 December 2005, and on the sale of children, child prostitution and child pornography on 22 February 2006</w:t>
      </w:r>
      <w:r w:rsidR="009F0A1E">
        <w:t>;</w:t>
      </w:r>
    </w:p>
    <w:p w:rsidR="006E205A" w:rsidRPr="00C92A04" w:rsidRDefault="00B25F81" w:rsidP="009F0A1E">
      <w:pPr>
        <w:pStyle w:val="SingleTxtG"/>
        <w:ind w:firstLine="567"/>
      </w:pPr>
      <w:r w:rsidRPr="00C92A04">
        <w:t>(b)</w:t>
      </w:r>
      <w:r w:rsidRPr="00C92A04">
        <w:tab/>
      </w:r>
      <w:r w:rsidR="00A9033C" w:rsidRPr="00C92A04">
        <w:t xml:space="preserve">The Convention on the Rights of Persons with Disabilities </w:t>
      </w:r>
      <w:r w:rsidR="00625B8E" w:rsidRPr="00C92A04">
        <w:t xml:space="preserve">on </w:t>
      </w:r>
      <w:r w:rsidR="00A9033C" w:rsidRPr="00C92A04">
        <w:t>1 March 2010;</w:t>
      </w:r>
    </w:p>
    <w:p w:rsidR="006E205A" w:rsidRPr="00C92A04" w:rsidRDefault="00B25F81" w:rsidP="009F0A1E">
      <w:pPr>
        <w:pStyle w:val="SingleTxtG"/>
        <w:ind w:firstLine="567"/>
      </w:pPr>
      <w:r w:rsidRPr="00C92A04">
        <w:t>(c)</w:t>
      </w:r>
      <w:r w:rsidRPr="00C92A04">
        <w:tab/>
      </w:r>
      <w:r w:rsidR="006E205A" w:rsidRPr="00C92A04">
        <w:t xml:space="preserve">The Optional </w:t>
      </w:r>
      <w:r w:rsidR="009F0A1E" w:rsidRPr="00C92A04">
        <w:t xml:space="preserve">Protocol </w:t>
      </w:r>
      <w:r w:rsidR="006E205A" w:rsidRPr="00C92A04">
        <w:t xml:space="preserve">to the Convention on the Rights of Persons with Disabilities on 31 August 2010; </w:t>
      </w:r>
    </w:p>
    <w:p w:rsidR="00210A28" w:rsidRPr="00C92A04" w:rsidRDefault="00B25F81" w:rsidP="00C92A04">
      <w:pPr>
        <w:pStyle w:val="SingleTxtG"/>
        <w:ind w:firstLine="567"/>
      </w:pPr>
      <w:r w:rsidRPr="00C92A04">
        <w:t>(d)</w:t>
      </w:r>
      <w:r w:rsidRPr="00C92A04">
        <w:tab/>
      </w:r>
      <w:r w:rsidR="0053709B" w:rsidRPr="00C92A04">
        <w:t>The Second Optional Protocol to the International Covenant on Civil and Political Rights</w:t>
      </w:r>
      <w:r w:rsidR="009F0A1E">
        <w:t>,</w:t>
      </w:r>
      <w:r w:rsidR="0053709B" w:rsidRPr="00C92A04">
        <w:t xml:space="preserve"> aiming </w:t>
      </w:r>
      <w:r w:rsidR="00E328A8" w:rsidRPr="00C92A04">
        <w:t>at</w:t>
      </w:r>
      <w:r w:rsidR="0053709B" w:rsidRPr="00C92A04">
        <w:t xml:space="preserve"> the abolition of the death penalty, on 19 April 2013.</w:t>
      </w:r>
    </w:p>
    <w:p w:rsidR="006703F2" w:rsidRPr="00182E26" w:rsidRDefault="00B25F81" w:rsidP="00B25F81">
      <w:pPr>
        <w:pStyle w:val="H1G"/>
      </w:pPr>
      <w:r>
        <w:tab/>
      </w:r>
      <w:r w:rsidRPr="00182E26">
        <w:t>C.</w:t>
      </w:r>
      <w:r w:rsidRPr="00182E26">
        <w:tab/>
      </w:r>
      <w:r w:rsidR="008218F4" w:rsidRPr="00182E26">
        <w:t>Principal matters of concern and recommendations</w:t>
      </w:r>
    </w:p>
    <w:p w:rsidR="00FF71D3" w:rsidRDefault="00B25F81" w:rsidP="00B25F81">
      <w:pPr>
        <w:pStyle w:val="H23G"/>
      </w:pPr>
      <w:r>
        <w:tab/>
      </w:r>
      <w:r>
        <w:tab/>
      </w:r>
      <w:r w:rsidR="006703F2" w:rsidRPr="006703F2">
        <w:t>Ombudsman’s Office</w:t>
      </w:r>
    </w:p>
    <w:p w:rsidR="007E634A" w:rsidRDefault="00932C0F" w:rsidP="00ED68A8">
      <w:pPr>
        <w:pStyle w:val="SingleTxtG"/>
        <w:numPr>
          <w:ilvl w:val="0"/>
          <w:numId w:val="19"/>
        </w:numPr>
        <w:tabs>
          <w:tab w:val="clear" w:pos="2840"/>
        </w:tabs>
        <w:ind w:left="1134"/>
        <w:rPr>
          <w:b/>
        </w:rPr>
      </w:pPr>
      <w:r w:rsidRPr="006703F2">
        <w:t>T</w:t>
      </w:r>
      <w:r w:rsidR="007E634A" w:rsidRPr="006703F2">
        <w:t>he</w:t>
      </w:r>
      <w:r w:rsidR="007E634A" w:rsidRPr="007E634A">
        <w:t xml:space="preserve"> Committee is concerned </w:t>
      </w:r>
      <w:r w:rsidR="00665F01">
        <w:t xml:space="preserve">that the budget cuts </w:t>
      </w:r>
      <w:r w:rsidR="003B6C39">
        <w:t xml:space="preserve">have </w:t>
      </w:r>
      <w:r w:rsidR="00665F01">
        <w:t>had a negative effect on the capacity of the Ombudsman</w:t>
      </w:r>
      <w:r w:rsidR="003F4EF3">
        <w:t>’s Office</w:t>
      </w:r>
      <w:r w:rsidR="00665F01">
        <w:t xml:space="preserve"> </w:t>
      </w:r>
      <w:r w:rsidR="00F71525">
        <w:t xml:space="preserve">to </w:t>
      </w:r>
      <w:r w:rsidR="001C6566">
        <w:t>exercise its mandate</w:t>
      </w:r>
      <w:r w:rsidR="00674B7D">
        <w:t xml:space="preserve"> effectively</w:t>
      </w:r>
      <w:r w:rsidR="001C6566">
        <w:t xml:space="preserve"> </w:t>
      </w:r>
      <w:r w:rsidR="007E634A" w:rsidRPr="007E634A">
        <w:t>(art. 2)</w:t>
      </w:r>
      <w:r w:rsidR="007E634A">
        <w:t>.</w:t>
      </w:r>
      <w:r w:rsidR="00E60E4A">
        <w:rPr>
          <w:b/>
        </w:rPr>
        <w:t xml:space="preserve"> </w:t>
      </w:r>
    </w:p>
    <w:p w:rsidR="008218F4" w:rsidRPr="00C92A04" w:rsidRDefault="00B04DB7" w:rsidP="00C92A04">
      <w:pPr>
        <w:pStyle w:val="SingleTxtG"/>
        <w:rPr>
          <w:b/>
          <w:bCs/>
        </w:rPr>
      </w:pPr>
      <w:r w:rsidRPr="00C92A04">
        <w:rPr>
          <w:b/>
          <w:bCs/>
        </w:rPr>
        <w:t xml:space="preserve">The State party should </w:t>
      </w:r>
      <w:r w:rsidR="007E634A" w:rsidRPr="00C92A04">
        <w:rPr>
          <w:b/>
          <w:bCs/>
        </w:rPr>
        <w:t xml:space="preserve">provide </w:t>
      </w:r>
      <w:r w:rsidR="001046B5" w:rsidRPr="00C92A04">
        <w:rPr>
          <w:b/>
          <w:bCs/>
        </w:rPr>
        <w:t>the Ombudsman</w:t>
      </w:r>
      <w:r w:rsidR="00BE2AD6" w:rsidRPr="00C92A04">
        <w:rPr>
          <w:b/>
          <w:bCs/>
        </w:rPr>
        <w:t>’s Office</w:t>
      </w:r>
      <w:r w:rsidR="001046B5" w:rsidRPr="00C92A04">
        <w:rPr>
          <w:b/>
          <w:bCs/>
        </w:rPr>
        <w:t xml:space="preserve"> </w:t>
      </w:r>
      <w:r w:rsidR="007E634A" w:rsidRPr="00C92A04">
        <w:rPr>
          <w:b/>
          <w:bCs/>
        </w:rPr>
        <w:t>with adequate financial and human resources</w:t>
      </w:r>
      <w:r w:rsidR="00D22ABC" w:rsidRPr="00C92A04">
        <w:rPr>
          <w:b/>
          <w:bCs/>
        </w:rPr>
        <w:t xml:space="preserve">, </w:t>
      </w:r>
      <w:r w:rsidR="00674B7D" w:rsidRPr="00C92A04">
        <w:rPr>
          <w:b/>
          <w:bCs/>
        </w:rPr>
        <w:t xml:space="preserve">in order to </w:t>
      </w:r>
      <w:r w:rsidRPr="00C92A04">
        <w:rPr>
          <w:b/>
          <w:bCs/>
        </w:rPr>
        <w:t xml:space="preserve">exercise its mandate </w:t>
      </w:r>
      <w:r w:rsidR="007E634A" w:rsidRPr="00C92A04">
        <w:rPr>
          <w:b/>
          <w:bCs/>
        </w:rPr>
        <w:t>in line with the Paris Principles (General Assembly resolution 48/134, annex)</w:t>
      </w:r>
      <w:r w:rsidR="00D22ABC" w:rsidRPr="00C92A04">
        <w:rPr>
          <w:b/>
          <w:bCs/>
        </w:rPr>
        <w:t xml:space="preserve">, </w:t>
      </w:r>
      <w:r w:rsidR="003F4EF3" w:rsidRPr="00C92A04">
        <w:rPr>
          <w:b/>
          <w:bCs/>
        </w:rPr>
        <w:t xml:space="preserve">and </w:t>
      </w:r>
      <w:r w:rsidR="00D01B37" w:rsidRPr="00C92A04">
        <w:rPr>
          <w:b/>
          <w:bCs/>
        </w:rPr>
        <w:t xml:space="preserve">finalize </w:t>
      </w:r>
      <w:r w:rsidR="00331847" w:rsidRPr="00C92A04">
        <w:rPr>
          <w:b/>
          <w:bCs/>
        </w:rPr>
        <w:t xml:space="preserve">an </w:t>
      </w:r>
      <w:r w:rsidR="001046B5" w:rsidRPr="00C92A04">
        <w:rPr>
          <w:b/>
          <w:bCs/>
        </w:rPr>
        <w:t>appl</w:t>
      </w:r>
      <w:r w:rsidR="00D01B37" w:rsidRPr="00C92A04">
        <w:rPr>
          <w:b/>
          <w:bCs/>
        </w:rPr>
        <w:t xml:space="preserve">ication </w:t>
      </w:r>
      <w:r w:rsidR="001046B5" w:rsidRPr="00C92A04">
        <w:rPr>
          <w:b/>
          <w:bCs/>
        </w:rPr>
        <w:t xml:space="preserve">for accreditation </w:t>
      </w:r>
      <w:r w:rsidR="003F4EF3" w:rsidRPr="00C92A04">
        <w:rPr>
          <w:b/>
          <w:bCs/>
        </w:rPr>
        <w:t>of the Ombudsman’s Office with</w:t>
      </w:r>
      <w:r w:rsidR="001046B5" w:rsidRPr="00C92A04">
        <w:rPr>
          <w:b/>
          <w:bCs/>
        </w:rPr>
        <w:t xml:space="preserve"> the International Coordinating Committee of National Institutions for the Promotion and Protection of Human Rights. </w:t>
      </w:r>
    </w:p>
    <w:p w:rsidR="00816453" w:rsidRPr="00816453" w:rsidRDefault="00B25F81" w:rsidP="00B25F81">
      <w:pPr>
        <w:pStyle w:val="H23G"/>
      </w:pPr>
      <w:r>
        <w:tab/>
      </w:r>
      <w:r>
        <w:tab/>
      </w:r>
      <w:r w:rsidR="00816453" w:rsidRPr="00816453">
        <w:t>Gender equality</w:t>
      </w:r>
    </w:p>
    <w:p w:rsidR="00816453" w:rsidRPr="00816453" w:rsidRDefault="00816453" w:rsidP="00227D76">
      <w:pPr>
        <w:pStyle w:val="SingleTxtG"/>
        <w:numPr>
          <w:ilvl w:val="0"/>
          <w:numId w:val="19"/>
        </w:numPr>
        <w:tabs>
          <w:tab w:val="clear" w:pos="2840"/>
        </w:tabs>
        <w:ind w:left="1134"/>
      </w:pPr>
      <w:r w:rsidRPr="00816453">
        <w:t xml:space="preserve">While </w:t>
      </w:r>
      <w:r w:rsidR="006C5F9B">
        <w:t>welcoming</w:t>
      </w:r>
      <w:r w:rsidRPr="00816453">
        <w:t xml:space="preserve"> measures taken by the State party to reduce gender inequality, such as the adoption of the Gender Equality Action Plan 2012</w:t>
      </w:r>
      <w:r w:rsidR="00497F4E">
        <w:t>–</w:t>
      </w:r>
      <w:r w:rsidRPr="00816453">
        <w:t>2014, the Committee is concerned at the persistence of a wage gap between men and women of 13</w:t>
      </w:r>
      <w:r w:rsidR="00497F4E">
        <w:t>–</w:t>
      </w:r>
      <w:r w:rsidRPr="00816453">
        <w:t xml:space="preserve">17 per cent in </w:t>
      </w:r>
      <w:r w:rsidR="006C5F9B">
        <w:t xml:space="preserve">the </w:t>
      </w:r>
      <w:r w:rsidRPr="00816453">
        <w:t>private sector</w:t>
      </w:r>
      <w:r w:rsidR="00227D76">
        <w:t xml:space="preserve"> and at</w:t>
      </w:r>
      <w:r w:rsidRPr="00816453">
        <w:t xml:space="preserve"> </w:t>
      </w:r>
      <w:r w:rsidR="00517B84">
        <w:t xml:space="preserve">the </w:t>
      </w:r>
      <w:r w:rsidRPr="00816453">
        <w:t xml:space="preserve">high unemployment </w:t>
      </w:r>
      <w:r w:rsidR="005D1C1F">
        <w:t xml:space="preserve">rate </w:t>
      </w:r>
      <w:r w:rsidRPr="00816453">
        <w:t xml:space="preserve">of women (arts. 2, 3 and 26). </w:t>
      </w:r>
    </w:p>
    <w:p w:rsidR="00816453" w:rsidRPr="00C92A04" w:rsidRDefault="00816453" w:rsidP="00C92A04">
      <w:pPr>
        <w:pStyle w:val="SingleTxtG"/>
        <w:rPr>
          <w:b/>
          <w:bCs/>
        </w:rPr>
      </w:pPr>
      <w:r w:rsidRPr="00C92A04">
        <w:rPr>
          <w:b/>
          <w:bCs/>
        </w:rPr>
        <w:t xml:space="preserve">The State party should: </w:t>
      </w:r>
    </w:p>
    <w:p w:rsidR="00816453" w:rsidRPr="00497F4E" w:rsidRDefault="00816453" w:rsidP="00497F4E">
      <w:pPr>
        <w:pStyle w:val="SingleTxtG"/>
        <w:ind w:firstLine="567"/>
      </w:pPr>
      <w:r w:rsidRPr="00C92A04">
        <w:rPr>
          <w:b/>
          <w:bCs/>
        </w:rPr>
        <w:t>(a)</w:t>
      </w:r>
      <w:r w:rsidRPr="00C92A04">
        <w:rPr>
          <w:b/>
          <w:bCs/>
        </w:rPr>
        <w:tab/>
        <w:t xml:space="preserve">Adopt concrete measures to ensure that women enjoy equal pay for work of equal value and address the sources of the limited effectiveness of </w:t>
      </w:r>
      <w:r w:rsidR="00497F4E">
        <w:rPr>
          <w:b/>
          <w:bCs/>
        </w:rPr>
        <w:t xml:space="preserve">legislation on </w:t>
      </w:r>
      <w:r w:rsidR="00253C6C" w:rsidRPr="00C92A04">
        <w:rPr>
          <w:b/>
          <w:bCs/>
        </w:rPr>
        <w:t xml:space="preserve">equal </w:t>
      </w:r>
      <w:r w:rsidRPr="00C92A04">
        <w:rPr>
          <w:b/>
          <w:bCs/>
        </w:rPr>
        <w:t>remuneration</w:t>
      </w:r>
      <w:r w:rsidR="00497F4E">
        <w:rPr>
          <w:b/>
          <w:bCs/>
        </w:rPr>
        <w:t>;</w:t>
      </w:r>
    </w:p>
    <w:p w:rsidR="00816453" w:rsidRPr="00C92A04" w:rsidRDefault="00816453" w:rsidP="00C92A04">
      <w:pPr>
        <w:pStyle w:val="SingleTxtG"/>
        <w:ind w:firstLine="567"/>
        <w:rPr>
          <w:b/>
          <w:bCs/>
        </w:rPr>
      </w:pPr>
      <w:r w:rsidRPr="00497F4E">
        <w:rPr>
          <w:b/>
          <w:bCs/>
        </w:rPr>
        <w:t>(b)</w:t>
      </w:r>
      <w:r w:rsidRPr="00497F4E">
        <w:rPr>
          <w:b/>
          <w:bCs/>
        </w:rPr>
        <w:tab/>
        <w:t xml:space="preserve">Ensure </w:t>
      </w:r>
      <w:r w:rsidR="00497F4E">
        <w:rPr>
          <w:b/>
          <w:bCs/>
        </w:rPr>
        <w:t xml:space="preserve">the </w:t>
      </w:r>
      <w:r w:rsidRPr="00497F4E">
        <w:rPr>
          <w:b/>
          <w:bCs/>
        </w:rPr>
        <w:t xml:space="preserve">equal access of women </w:t>
      </w:r>
      <w:r w:rsidR="006C5F9B" w:rsidRPr="00497F4E">
        <w:rPr>
          <w:b/>
          <w:bCs/>
        </w:rPr>
        <w:t xml:space="preserve">and men </w:t>
      </w:r>
      <w:r w:rsidRPr="00497F4E">
        <w:rPr>
          <w:b/>
          <w:bCs/>
        </w:rPr>
        <w:t>to freely chosen occupation</w:t>
      </w:r>
      <w:r w:rsidR="005D1C1F" w:rsidRPr="00497F4E">
        <w:rPr>
          <w:b/>
          <w:bCs/>
        </w:rPr>
        <w:t>s</w:t>
      </w:r>
      <w:r w:rsidR="00ED68A8" w:rsidRPr="00C92A04">
        <w:rPr>
          <w:b/>
          <w:bCs/>
        </w:rPr>
        <w:t>.</w:t>
      </w:r>
    </w:p>
    <w:p w:rsidR="00AC5BB7" w:rsidRDefault="00B25F81" w:rsidP="0045253C">
      <w:pPr>
        <w:pStyle w:val="H23G"/>
      </w:pPr>
      <w:r>
        <w:tab/>
      </w:r>
      <w:r>
        <w:tab/>
      </w:r>
      <w:r w:rsidR="00460778">
        <w:t>N</w:t>
      </w:r>
      <w:r w:rsidR="00B35BFD">
        <w:t xml:space="preserve">on-discrimination of </w:t>
      </w:r>
      <w:r w:rsidR="0045253C">
        <w:t>“</w:t>
      </w:r>
      <w:r w:rsidR="00B35BFD">
        <w:t>n</w:t>
      </w:r>
      <w:r w:rsidR="00AC5BB7">
        <w:t>on-citizen</w:t>
      </w:r>
      <w:r w:rsidR="0045253C">
        <w:t>”</w:t>
      </w:r>
      <w:r w:rsidR="00AC5BB7">
        <w:t xml:space="preserve"> residents</w:t>
      </w:r>
      <w:r w:rsidR="00B35BFD">
        <w:t xml:space="preserve"> and linguistic minorities</w:t>
      </w:r>
    </w:p>
    <w:p w:rsidR="00E634B0" w:rsidRDefault="00E14235" w:rsidP="00497F4E">
      <w:pPr>
        <w:pStyle w:val="SingleTxtG"/>
        <w:numPr>
          <w:ilvl w:val="0"/>
          <w:numId w:val="19"/>
        </w:numPr>
        <w:tabs>
          <w:tab w:val="clear" w:pos="2840"/>
        </w:tabs>
        <w:ind w:left="1134"/>
      </w:pPr>
      <w:r w:rsidRPr="00E14235">
        <w:t xml:space="preserve">The Committee remains concerned at the status of </w:t>
      </w:r>
      <w:r w:rsidR="00497F4E">
        <w:t>“</w:t>
      </w:r>
      <w:r w:rsidRPr="00E14235">
        <w:t>non-citizen</w:t>
      </w:r>
      <w:r w:rsidR="00497F4E">
        <w:t>”</w:t>
      </w:r>
      <w:r w:rsidRPr="00E14235">
        <w:t xml:space="preserve"> residents and the situation of linguistic minorities. In particular, it is concerned about the impact of the State language policy on the enjoyment of the </w:t>
      </w:r>
      <w:r w:rsidR="00497F4E">
        <w:t xml:space="preserve">rights in the </w:t>
      </w:r>
      <w:r w:rsidRPr="00E14235">
        <w:t>Covenant</w:t>
      </w:r>
      <w:r w:rsidR="00497F4E">
        <w:t>,</w:t>
      </w:r>
      <w:r w:rsidRPr="00E14235">
        <w:t xml:space="preserve"> without any discrimination</w:t>
      </w:r>
      <w:r>
        <w:t>,</w:t>
      </w:r>
      <w:r w:rsidRPr="00E14235">
        <w:t xml:space="preserve"> by members of linguistic minorities, including the right to choose and change one’s own name and the right to an effective remedy. The Committee is </w:t>
      </w:r>
      <w:r w:rsidR="000A6999">
        <w:t xml:space="preserve">further </w:t>
      </w:r>
      <w:r w:rsidRPr="00E14235">
        <w:t xml:space="preserve">concerned at </w:t>
      </w:r>
      <w:r w:rsidR="00497F4E">
        <w:t xml:space="preserve">the </w:t>
      </w:r>
      <w:r w:rsidRPr="00E14235">
        <w:t xml:space="preserve">discriminatory effects of the language proficiency requirement on the employment and work of minority groups </w:t>
      </w:r>
      <w:r w:rsidR="00E634B0">
        <w:t>(</w:t>
      </w:r>
      <w:r w:rsidR="00E634B0" w:rsidRPr="00E634B0">
        <w:t>arts. 2, 26</w:t>
      </w:r>
      <w:r w:rsidR="00B35BFD">
        <w:t xml:space="preserve"> and 27</w:t>
      </w:r>
      <w:r w:rsidR="00E634B0" w:rsidRPr="00E634B0">
        <w:t>).</w:t>
      </w:r>
    </w:p>
    <w:p w:rsidR="00E634B0" w:rsidRPr="00C92A04" w:rsidRDefault="005C36FA" w:rsidP="00497F4E">
      <w:pPr>
        <w:pStyle w:val="SingleTxtG"/>
        <w:rPr>
          <w:b/>
          <w:bCs/>
        </w:rPr>
      </w:pPr>
      <w:r w:rsidRPr="00C92A04">
        <w:rPr>
          <w:b/>
          <w:bCs/>
        </w:rPr>
        <w:t xml:space="preserve">The State party should enhance its efforts to ensure the full enjoyment of the </w:t>
      </w:r>
      <w:r w:rsidR="00497F4E">
        <w:rPr>
          <w:b/>
          <w:bCs/>
        </w:rPr>
        <w:t xml:space="preserve">rights in the </w:t>
      </w:r>
      <w:r w:rsidRPr="00C92A04">
        <w:rPr>
          <w:b/>
          <w:bCs/>
        </w:rPr>
        <w:t xml:space="preserve">Covenant by </w:t>
      </w:r>
      <w:r w:rsidR="00497F4E">
        <w:rPr>
          <w:b/>
          <w:bCs/>
        </w:rPr>
        <w:t>“</w:t>
      </w:r>
      <w:r w:rsidRPr="00C92A04">
        <w:rPr>
          <w:b/>
          <w:bCs/>
        </w:rPr>
        <w:t>non-citizen</w:t>
      </w:r>
      <w:r w:rsidR="00497F4E">
        <w:rPr>
          <w:b/>
          <w:bCs/>
        </w:rPr>
        <w:t>”</w:t>
      </w:r>
      <w:r w:rsidRPr="00C92A04">
        <w:rPr>
          <w:b/>
          <w:bCs/>
        </w:rPr>
        <w:t xml:space="preserve"> residents and members of linguistic minorities</w:t>
      </w:r>
      <w:r w:rsidR="00A81D4E">
        <w:rPr>
          <w:b/>
          <w:bCs/>
        </w:rPr>
        <w:t>,</w:t>
      </w:r>
      <w:r w:rsidRPr="00C92A04">
        <w:rPr>
          <w:b/>
          <w:bCs/>
        </w:rPr>
        <w:t xml:space="preserve"> and further facilitate their integration into society. The State party should review the State Language Law and its application</w:t>
      </w:r>
      <w:r w:rsidR="00A81D4E">
        <w:rPr>
          <w:b/>
          <w:bCs/>
        </w:rPr>
        <w:t>,</w:t>
      </w:r>
      <w:r w:rsidRPr="00C92A04">
        <w:rPr>
          <w:b/>
          <w:bCs/>
        </w:rPr>
        <w:t xml:space="preserve"> in order to ensure that any restriction on the rights of non-Latvian speakers is reasonable, proportionate and non-discriminatory, and take measures to ensure access by non-Latvian speakers to public institutions and facilitate their communication with public authorities. The State party should also consider offering more Latvian language courses free of charge to </w:t>
      </w:r>
      <w:r w:rsidR="00497F4E">
        <w:rPr>
          <w:b/>
          <w:bCs/>
        </w:rPr>
        <w:t>“</w:t>
      </w:r>
      <w:r w:rsidRPr="00C92A04">
        <w:rPr>
          <w:b/>
          <w:bCs/>
        </w:rPr>
        <w:t>non-citizen</w:t>
      </w:r>
      <w:r w:rsidR="00497F4E">
        <w:rPr>
          <w:b/>
          <w:bCs/>
        </w:rPr>
        <w:t>”</w:t>
      </w:r>
      <w:r w:rsidRPr="00C92A04">
        <w:rPr>
          <w:b/>
          <w:bCs/>
        </w:rPr>
        <w:t xml:space="preserve"> and stateless persons who wish to apply</w:t>
      </w:r>
      <w:r w:rsidR="00B25F81" w:rsidRPr="00C92A04">
        <w:rPr>
          <w:b/>
          <w:bCs/>
        </w:rPr>
        <w:t xml:space="preserve"> for Latvian citizenship.</w:t>
      </w:r>
    </w:p>
    <w:p w:rsidR="00F25D86" w:rsidRDefault="00B25F81" w:rsidP="00B25F81">
      <w:pPr>
        <w:pStyle w:val="H23G"/>
      </w:pPr>
      <w:r>
        <w:tab/>
      </w:r>
      <w:r>
        <w:tab/>
      </w:r>
      <w:r w:rsidR="00F25D86">
        <w:t xml:space="preserve">Trafficking in </w:t>
      </w:r>
      <w:r w:rsidR="00A10BFE">
        <w:t>h</w:t>
      </w:r>
      <w:r w:rsidR="00F25D86">
        <w:t xml:space="preserve">uman </w:t>
      </w:r>
      <w:r w:rsidR="00A10BFE">
        <w:t>b</w:t>
      </w:r>
      <w:r w:rsidR="00F25D86">
        <w:t>eings</w:t>
      </w:r>
    </w:p>
    <w:p w:rsidR="005858F4" w:rsidRPr="00B25F81" w:rsidRDefault="00992544" w:rsidP="00497F4E">
      <w:pPr>
        <w:pStyle w:val="SingleTxtG"/>
        <w:numPr>
          <w:ilvl w:val="0"/>
          <w:numId w:val="19"/>
        </w:numPr>
        <w:tabs>
          <w:tab w:val="clear" w:pos="2840"/>
        </w:tabs>
        <w:ind w:left="1134"/>
      </w:pPr>
      <w:r w:rsidRPr="00B25F81">
        <w:t>T</w:t>
      </w:r>
      <w:r w:rsidR="00A11EB4" w:rsidRPr="00B25F81">
        <w:t xml:space="preserve">he </w:t>
      </w:r>
      <w:r w:rsidR="005E18F8" w:rsidRPr="00B25F81">
        <w:t xml:space="preserve">Committee is concerned </w:t>
      </w:r>
      <w:r w:rsidR="00C05B7D" w:rsidRPr="00B25F81">
        <w:t xml:space="preserve">that trafficking in human beings persists in </w:t>
      </w:r>
      <w:r w:rsidR="00EE309B" w:rsidRPr="00B25F81">
        <w:t xml:space="preserve">the </w:t>
      </w:r>
      <w:r w:rsidR="00274D85" w:rsidRPr="00B25F81">
        <w:t>State party</w:t>
      </w:r>
      <w:r w:rsidR="00AC1D9E" w:rsidRPr="00B25F81">
        <w:t xml:space="preserve">, </w:t>
      </w:r>
      <w:r w:rsidR="00C05B7D" w:rsidRPr="00B25F81">
        <w:t xml:space="preserve">which </w:t>
      </w:r>
      <w:r w:rsidR="00015793" w:rsidRPr="00B25F81">
        <w:t xml:space="preserve">also </w:t>
      </w:r>
      <w:r w:rsidR="005858F4" w:rsidRPr="00B25F81">
        <w:t xml:space="preserve">remains </w:t>
      </w:r>
      <w:r w:rsidR="005E18F8" w:rsidRPr="00B25F81">
        <w:t>a country of origin for trafficking in human beings</w:t>
      </w:r>
      <w:r w:rsidR="0064748E" w:rsidRPr="00B25F81">
        <w:t xml:space="preserve"> for sexual and labour exploitation</w:t>
      </w:r>
      <w:r w:rsidR="00274D85" w:rsidRPr="00B25F81">
        <w:t xml:space="preserve">, </w:t>
      </w:r>
      <w:r w:rsidR="0018561F" w:rsidRPr="00B25F81">
        <w:t>in particular of young women</w:t>
      </w:r>
      <w:r w:rsidR="00A11EB4" w:rsidRPr="00B25F81">
        <w:t xml:space="preserve"> aged 18</w:t>
      </w:r>
      <w:r w:rsidR="00497F4E">
        <w:t>–</w:t>
      </w:r>
      <w:r w:rsidR="00A11EB4" w:rsidRPr="00B25F81">
        <w:t xml:space="preserve">25. The Committee is </w:t>
      </w:r>
      <w:r w:rsidR="00C05B7D" w:rsidRPr="00B25F81">
        <w:t xml:space="preserve">further </w:t>
      </w:r>
      <w:r w:rsidR="00A11EB4" w:rsidRPr="00B25F81">
        <w:t xml:space="preserve">concerned at </w:t>
      </w:r>
      <w:r w:rsidR="00483F44" w:rsidRPr="00B25F81">
        <w:t xml:space="preserve">insufficient </w:t>
      </w:r>
      <w:r w:rsidR="005858F4" w:rsidRPr="00B25F81">
        <w:t>identification and referral mechanisms</w:t>
      </w:r>
      <w:r w:rsidR="00877614" w:rsidRPr="00B25F81">
        <w:t xml:space="preserve">, </w:t>
      </w:r>
      <w:r w:rsidR="00A11EB4" w:rsidRPr="00B25F81">
        <w:t xml:space="preserve">as </w:t>
      </w:r>
      <w:r w:rsidR="005858F4" w:rsidRPr="00B25F81">
        <w:t xml:space="preserve">evidenced by </w:t>
      </w:r>
      <w:r w:rsidR="00180458" w:rsidRPr="00B25F81">
        <w:t xml:space="preserve">the </w:t>
      </w:r>
      <w:r w:rsidR="0064748E" w:rsidRPr="00B25F81">
        <w:t>low figures o</w:t>
      </w:r>
      <w:r w:rsidR="00274D85" w:rsidRPr="00B25F81">
        <w:t>n</w:t>
      </w:r>
      <w:r w:rsidR="0064748E" w:rsidRPr="00B25F81">
        <w:t xml:space="preserve"> identified </w:t>
      </w:r>
      <w:r w:rsidR="005858F4" w:rsidRPr="00B25F81">
        <w:t xml:space="preserve">and possible </w:t>
      </w:r>
      <w:r w:rsidR="0064748E" w:rsidRPr="00B25F81">
        <w:t xml:space="preserve">victims of trafficking and </w:t>
      </w:r>
      <w:r w:rsidR="00180458" w:rsidRPr="00B25F81">
        <w:t xml:space="preserve">the </w:t>
      </w:r>
      <w:r w:rsidR="00A11EB4" w:rsidRPr="00B25F81">
        <w:t xml:space="preserve">slow progress in implementing measures </w:t>
      </w:r>
      <w:r w:rsidR="003E16FC" w:rsidRPr="00B25F81">
        <w:t xml:space="preserve">against </w:t>
      </w:r>
      <w:r w:rsidR="002B0366" w:rsidRPr="00B25F81">
        <w:t xml:space="preserve">trafficking </w:t>
      </w:r>
      <w:r w:rsidR="00327DEF" w:rsidRPr="00B25F81">
        <w:t>(art</w:t>
      </w:r>
      <w:r w:rsidR="005823F9" w:rsidRPr="00B25F81">
        <w:t>s</w:t>
      </w:r>
      <w:r w:rsidR="00327DEF" w:rsidRPr="00B25F81">
        <w:t>. 3 and 8)</w:t>
      </w:r>
      <w:r w:rsidR="005858F4" w:rsidRPr="00B25F81">
        <w:t xml:space="preserve">. </w:t>
      </w:r>
    </w:p>
    <w:p w:rsidR="005C08CF" w:rsidRPr="00C92A04" w:rsidRDefault="005858F4" w:rsidP="00C92A04">
      <w:pPr>
        <w:pStyle w:val="SingleTxtG"/>
        <w:rPr>
          <w:b/>
          <w:bCs/>
        </w:rPr>
      </w:pPr>
      <w:r w:rsidRPr="00C92A04">
        <w:rPr>
          <w:b/>
          <w:bCs/>
        </w:rPr>
        <w:t>The State party should</w:t>
      </w:r>
      <w:r w:rsidR="005C08CF" w:rsidRPr="00C92A04">
        <w:rPr>
          <w:b/>
          <w:bCs/>
        </w:rPr>
        <w:t xml:space="preserve">: </w:t>
      </w:r>
    </w:p>
    <w:p w:rsidR="005C08CF" w:rsidRPr="00C92A04" w:rsidRDefault="00B25F81" w:rsidP="00053CC0">
      <w:pPr>
        <w:pStyle w:val="SingleTxtG"/>
        <w:ind w:firstLine="567"/>
        <w:rPr>
          <w:b/>
          <w:bCs/>
        </w:rPr>
      </w:pPr>
      <w:r w:rsidRPr="00C92A04">
        <w:rPr>
          <w:b/>
          <w:bCs/>
        </w:rPr>
        <w:t>(a)</w:t>
      </w:r>
      <w:r w:rsidRPr="00C92A04">
        <w:rPr>
          <w:b/>
          <w:bCs/>
        </w:rPr>
        <w:tab/>
      </w:r>
      <w:r w:rsidR="005C08CF" w:rsidRPr="00C92A04">
        <w:rPr>
          <w:b/>
          <w:bCs/>
        </w:rPr>
        <w:t>E</w:t>
      </w:r>
      <w:r w:rsidR="0018561F" w:rsidRPr="00C92A04">
        <w:rPr>
          <w:b/>
          <w:bCs/>
        </w:rPr>
        <w:t>nhanc</w:t>
      </w:r>
      <w:r w:rsidR="00D402C1" w:rsidRPr="00C92A04">
        <w:rPr>
          <w:b/>
          <w:bCs/>
        </w:rPr>
        <w:t xml:space="preserve">e </w:t>
      </w:r>
      <w:r w:rsidR="0018561F" w:rsidRPr="00C92A04">
        <w:rPr>
          <w:b/>
          <w:bCs/>
        </w:rPr>
        <w:t>proper identification and referral mechanisms</w:t>
      </w:r>
      <w:r w:rsidR="00A11EB4" w:rsidRPr="00C92A04">
        <w:rPr>
          <w:b/>
          <w:bCs/>
        </w:rPr>
        <w:t xml:space="preserve"> and </w:t>
      </w:r>
      <w:r w:rsidR="00053CC0" w:rsidRPr="00053CC0">
        <w:rPr>
          <w:b/>
          <w:bCs/>
        </w:rPr>
        <w:t xml:space="preserve">increase </w:t>
      </w:r>
      <w:r w:rsidR="00A11EB4" w:rsidRPr="00053CC0">
        <w:rPr>
          <w:b/>
          <w:bCs/>
        </w:rPr>
        <w:t xml:space="preserve">training </w:t>
      </w:r>
      <w:r w:rsidR="00053CC0" w:rsidRPr="00053CC0">
        <w:rPr>
          <w:b/>
          <w:bCs/>
        </w:rPr>
        <w:t xml:space="preserve">for </w:t>
      </w:r>
      <w:r w:rsidR="00A11EB4" w:rsidRPr="00053CC0">
        <w:rPr>
          <w:b/>
          <w:bCs/>
        </w:rPr>
        <w:t>law enforcement officials and other professionals</w:t>
      </w:r>
      <w:r w:rsidR="00A11EB4" w:rsidRPr="00C92A04">
        <w:rPr>
          <w:b/>
          <w:bCs/>
        </w:rPr>
        <w:t xml:space="preserve"> to </w:t>
      </w:r>
      <w:r w:rsidR="00992544" w:rsidRPr="00C92A04">
        <w:rPr>
          <w:b/>
          <w:bCs/>
        </w:rPr>
        <w:t xml:space="preserve">improve </w:t>
      </w:r>
      <w:r w:rsidR="00A11EB4" w:rsidRPr="00C92A04">
        <w:rPr>
          <w:b/>
          <w:bCs/>
        </w:rPr>
        <w:t>their capacity to assist victims of trafficking</w:t>
      </w:r>
      <w:r w:rsidR="005C08CF" w:rsidRPr="00C92A04">
        <w:rPr>
          <w:b/>
          <w:bCs/>
        </w:rPr>
        <w:t xml:space="preserve">; </w:t>
      </w:r>
    </w:p>
    <w:p w:rsidR="005C08CF" w:rsidRPr="00C92A04" w:rsidRDefault="00B25F81" w:rsidP="00C92A04">
      <w:pPr>
        <w:pStyle w:val="SingleTxtG"/>
        <w:ind w:firstLine="567"/>
        <w:rPr>
          <w:b/>
          <w:bCs/>
        </w:rPr>
      </w:pPr>
      <w:r w:rsidRPr="00C92A04">
        <w:rPr>
          <w:b/>
          <w:bCs/>
        </w:rPr>
        <w:t>(b)</w:t>
      </w:r>
      <w:r w:rsidRPr="00C92A04">
        <w:rPr>
          <w:b/>
          <w:bCs/>
        </w:rPr>
        <w:tab/>
      </w:r>
      <w:r w:rsidR="005C08CF" w:rsidRPr="00C92A04">
        <w:rPr>
          <w:b/>
          <w:bCs/>
        </w:rPr>
        <w:t>P</w:t>
      </w:r>
      <w:r w:rsidR="0018561F" w:rsidRPr="00C92A04">
        <w:rPr>
          <w:b/>
          <w:bCs/>
        </w:rPr>
        <w:t>romptly, effectively and impartially investigat</w:t>
      </w:r>
      <w:r w:rsidR="00D402C1" w:rsidRPr="00C92A04">
        <w:rPr>
          <w:b/>
          <w:bCs/>
        </w:rPr>
        <w:t>e</w:t>
      </w:r>
      <w:r w:rsidR="0018561F" w:rsidRPr="00C92A04">
        <w:rPr>
          <w:b/>
          <w:bCs/>
        </w:rPr>
        <w:t>, prosecut</w:t>
      </w:r>
      <w:r w:rsidR="00D402C1" w:rsidRPr="00C92A04">
        <w:rPr>
          <w:b/>
          <w:bCs/>
        </w:rPr>
        <w:t xml:space="preserve">e </w:t>
      </w:r>
      <w:r w:rsidR="0018561F" w:rsidRPr="00C92A04">
        <w:rPr>
          <w:b/>
          <w:bCs/>
        </w:rPr>
        <w:t>and punish</w:t>
      </w:r>
      <w:r w:rsidR="00E86DF6" w:rsidRPr="00C92A04">
        <w:rPr>
          <w:b/>
          <w:bCs/>
        </w:rPr>
        <w:t xml:space="preserve"> </w:t>
      </w:r>
      <w:r w:rsidR="0018561F" w:rsidRPr="00C92A04">
        <w:rPr>
          <w:b/>
          <w:bCs/>
        </w:rPr>
        <w:t xml:space="preserve">all acts of trafficking in human beings </w:t>
      </w:r>
      <w:r w:rsidR="005C08CF" w:rsidRPr="00C92A04">
        <w:rPr>
          <w:b/>
          <w:bCs/>
        </w:rPr>
        <w:t xml:space="preserve">and </w:t>
      </w:r>
      <w:r w:rsidR="00180458" w:rsidRPr="00C92A04">
        <w:rPr>
          <w:b/>
          <w:bCs/>
        </w:rPr>
        <w:t xml:space="preserve">other </w:t>
      </w:r>
      <w:r w:rsidR="005C08CF" w:rsidRPr="00C92A04">
        <w:rPr>
          <w:b/>
          <w:bCs/>
        </w:rPr>
        <w:t xml:space="preserve">related offences; </w:t>
      </w:r>
    </w:p>
    <w:p w:rsidR="005C08CF" w:rsidRPr="00C92A04" w:rsidRDefault="00B25F81" w:rsidP="00C92A04">
      <w:pPr>
        <w:pStyle w:val="SingleTxtG"/>
        <w:ind w:firstLine="567"/>
        <w:rPr>
          <w:b/>
          <w:bCs/>
        </w:rPr>
      </w:pPr>
      <w:r w:rsidRPr="00C92A04">
        <w:rPr>
          <w:b/>
          <w:bCs/>
        </w:rPr>
        <w:t>(c)</w:t>
      </w:r>
      <w:r w:rsidRPr="00C92A04">
        <w:rPr>
          <w:b/>
          <w:bCs/>
        </w:rPr>
        <w:tab/>
      </w:r>
      <w:r w:rsidR="005C08CF" w:rsidRPr="00C92A04">
        <w:rPr>
          <w:b/>
          <w:bCs/>
        </w:rPr>
        <w:t>R</w:t>
      </w:r>
      <w:r w:rsidR="0050411D" w:rsidRPr="00C92A04">
        <w:rPr>
          <w:b/>
          <w:bCs/>
        </w:rPr>
        <w:t>einforce the mechanisms of support, rehabilitation, protection and redress</w:t>
      </w:r>
      <w:r w:rsidR="005C08CF" w:rsidRPr="00C92A04">
        <w:rPr>
          <w:b/>
          <w:bCs/>
        </w:rPr>
        <w:t>, in</w:t>
      </w:r>
      <w:r w:rsidR="00A11EB4" w:rsidRPr="00C92A04">
        <w:rPr>
          <w:b/>
          <w:bCs/>
        </w:rPr>
        <w:t xml:space="preserve">cluding </w:t>
      </w:r>
      <w:r w:rsidR="005C08CF" w:rsidRPr="00C92A04">
        <w:rPr>
          <w:b/>
          <w:bCs/>
        </w:rPr>
        <w:t>the State</w:t>
      </w:r>
      <w:r w:rsidR="00497230" w:rsidRPr="00C92A04">
        <w:rPr>
          <w:b/>
          <w:bCs/>
        </w:rPr>
        <w:t>-</w:t>
      </w:r>
      <w:r w:rsidR="005C08CF" w:rsidRPr="00C92A04">
        <w:rPr>
          <w:b/>
          <w:bCs/>
        </w:rPr>
        <w:t>funded social rehabilitation services</w:t>
      </w:r>
      <w:r w:rsidR="0025287B" w:rsidRPr="00C92A04">
        <w:rPr>
          <w:b/>
          <w:bCs/>
        </w:rPr>
        <w:t xml:space="preserve"> and assistance in reporting incidents of trafficking to the police</w:t>
      </w:r>
      <w:r w:rsidR="00A11EB4" w:rsidRPr="00C92A04">
        <w:rPr>
          <w:b/>
          <w:bCs/>
        </w:rPr>
        <w:t xml:space="preserve">, </w:t>
      </w:r>
      <w:r w:rsidR="005C08CF" w:rsidRPr="00C92A04">
        <w:rPr>
          <w:b/>
          <w:bCs/>
        </w:rPr>
        <w:t xml:space="preserve">and ensure their availability to all victims </w:t>
      </w:r>
      <w:r w:rsidR="00A11EB4" w:rsidRPr="00C92A04">
        <w:rPr>
          <w:b/>
          <w:bCs/>
        </w:rPr>
        <w:t>of trafficking</w:t>
      </w:r>
      <w:r w:rsidR="0085715A" w:rsidRPr="00C92A04">
        <w:rPr>
          <w:b/>
          <w:bCs/>
        </w:rPr>
        <w:t xml:space="preserve">, </w:t>
      </w:r>
      <w:r w:rsidR="000A73A4" w:rsidRPr="00C92A04">
        <w:rPr>
          <w:b/>
          <w:bCs/>
        </w:rPr>
        <w:t>as relevant</w:t>
      </w:r>
      <w:r w:rsidR="00ED68A8" w:rsidRPr="00C92A04">
        <w:rPr>
          <w:b/>
          <w:bCs/>
        </w:rPr>
        <w:t>;</w:t>
      </w:r>
    </w:p>
    <w:p w:rsidR="00B5734E" w:rsidRPr="00C92A04" w:rsidRDefault="00B25F81" w:rsidP="00C92A04">
      <w:pPr>
        <w:pStyle w:val="SingleTxtG"/>
        <w:ind w:firstLine="567"/>
        <w:rPr>
          <w:b/>
          <w:bCs/>
        </w:rPr>
      </w:pPr>
      <w:r w:rsidRPr="00C92A04">
        <w:rPr>
          <w:b/>
          <w:bCs/>
        </w:rPr>
        <w:t>(d)</w:t>
      </w:r>
      <w:r w:rsidRPr="00C92A04">
        <w:rPr>
          <w:b/>
          <w:bCs/>
        </w:rPr>
        <w:tab/>
      </w:r>
      <w:r w:rsidR="005C08CF" w:rsidRPr="00C92A04">
        <w:rPr>
          <w:b/>
          <w:bCs/>
        </w:rPr>
        <w:t>C</w:t>
      </w:r>
      <w:r w:rsidR="0050411D" w:rsidRPr="00C92A04">
        <w:rPr>
          <w:b/>
          <w:bCs/>
        </w:rPr>
        <w:t xml:space="preserve">arry out awareness-raising campaigns </w:t>
      </w:r>
      <w:r w:rsidR="00D402C1" w:rsidRPr="00C92A04">
        <w:rPr>
          <w:b/>
          <w:bCs/>
        </w:rPr>
        <w:t xml:space="preserve">on the criminal nature of </w:t>
      </w:r>
      <w:r w:rsidRPr="00C92A04">
        <w:rPr>
          <w:b/>
          <w:bCs/>
        </w:rPr>
        <w:t>trafficking in human beings.</w:t>
      </w:r>
    </w:p>
    <w:p w:rsidR="00F25D86" w:rsidRPr="001E45E9" w:rsidRDefault="00B25F81" w:rsidP="00B25F81">
      <w:pPr>
        <w:pStyle w:val="H23G"/>
      </w:pPr>
      <w:r>
        <w:tab/>
      </w:r>
      <w:r>
        <w:tab/>
      </w:r>
      <w:r w:rsidR="00180458">
        <w:t>V</w:t>
      </w:r>
      <w:r w:rsidR="007574E8">
        <w:t>iolence</w:t>
      </w:r>
      <w:r w:rsidR="00180458">
        <w:t xml:space="preserve"> against women</w:t>
      </w:r>
      <w:r w:rsidR="002B0366">
        <w:t>,</w:t>
      </w:r>
      <w:r w:rsidR="007574E8">
        <w:t xml:space="preserve"> including d</w:t>
      </w:r>
      <w:r>
        <w:t>omestic violence</w:t>
      </w:r>
    </w:p>
    <w:p w:rsidR="00BC75C3" w:rsidRPr="007D19C2" w:rsidRDefault="002345C1" w:rsidP="00ED68A8">
      <w:pPr>
        <w:pStyle w:val="SingleTxtG"/>
        <w:numPr>
          <w:ilvl w:val="0"/>
          <w:numId w:val="19"/>
        </w:numPr>
        <w:tabs>
          <w:tab w:val="clear" w:pos="2840"/>
        </w:tabs>
        <w:ind w:left="1134"/>
      </w:pPr>
      <w:r>
        <w:t>T</w:t>
      </w:r>
      <w:r w:rsidR="00BC75C3" w:rsidRPr="007D19C2">
        <w:t xml:space="preserve">he Committee </w:t>
      </w:r>
      <w:r w:rsidR="00B5734E">
        <w:t>is concerned</w:t>
      </w:r>
      <w:r w:rsidR="00AA7434">
        <w:t xml:space="preserve"> about </w:t>
      </w:r>
      <w:r w:rsidR="00483F44">
        <w:t xml:space="preserve">insufficient </w:t>
      </w:r>
      <w:r w:rsidR="00B5734E">
        <w:t xml:space="preserve">reporting </w:t>
      </w:r>
      <w:r w:rsidR="00AA7434">
        <w:t xml:space="preserve">and investigation </w:t>
      </w:r>
      <w:r w:rsidR="00B45E3A">
        <w:t xml:space="preserve">by the police </w:t>
      </w:r>
      <w:r w:rsidR="00B5734E">
        <w:t xml:space="preserve">of cases of </w:t>
      </w:r>
      <w:r w:rsidR="007574E8">
        <w:t>violence</w:t>
      </w:r>
      <w:r w:rsidR="00AC1D9E">
        <w:t xml:space="preserve"> against women</w:t>
      </w:r>
      <w:r>
        <w:t>,</w:t>
      </w:r>
      <w:r w:rsidR="007574E8">
        <w:t xml:space="preserve"> including </w:t>
      </w:r>
      <w:r w:rsidR="00B5734E">
        <w:t>domestic violence</w:t>
      </w:r>
      <w:r w:rsidR="00483F44">
        <w:t xml:space="preserve"> and rape</w:t>
      </w:r>
      <w:r>
        <w:t>,</w:t>
      </w:r>
      <w:r w:rsidR="00AA7434">
        <w:t xml:space="preserve"> the absence of protection measures</w:t>
      </w:r>
      <w:r>
        <w:t xml:space="preserve">, in particular </w:t>
      </w:r>
      <w:r w:rsidR="00AA7434">
        <w:t xml:space="preserve">restraining orders against perpetrators of </w:t>
      </w:r>
      <w:r w:rsidR="007574E8">
        <w:t xml:space="preserve">domestic </w:t>
      </w:r>
      <w:r w:rsidR="00AA7434">
        <w:t xml:space="preserve">violence, and the lack of </w:t>
      </w:r>
      <w:r w:rsidR="00A52268">
        <w:t xml:space="preserve">systematic assistance </w:t>
      </w:r>
      <w:r w:rsidR="00AA7434">
        <w:t xml:space="preserve">to the victims of such acts. </w:t>
      </w:r>
      <w:r w:rsidR="00BC75C3" w:rsidRPr="007D19C2">
        <w:t xml:space="preserve">The Committee also regrets the </w:t>
      </w:r>
      <w:r>
        <w:t xml:space="preserve">absence </w:t>
      </w:r>
      <w:r w:rsidR="00BC75C3" w:rsidRPr="007D19C2">
        <w:t>of specific legislation proscribing domestic violence and spousal rape (arts. 3 and 7).</w:t>
      </w:r>
    </w:p>
    <w:p w:rsidR="00975E95" w:rsidRDefault="00BC75C3" w:rsidP="00B25F81">
      <w:pPr>
        <w:pStyle w:val="SingleTxtG"/>
        <w:rPr>
          <w:b/>
        </w:rPr>
      </w:pPr>
      <w:r w:rsidRPr="00BC75C3">
        <w:rPr>
          <w:b/>
        </w:rPr>
        <w:t>The State party should</w:t>
      </w:r>
      <w:r w:rsidR="00975E95">
        <w:rPr>
          <w:b/>
        </w:rPr>
        <w:t xml:space="preserve">: </w:t>
      </w:r>
    </w:p>
    <w:p w:rsidR="00912F97" w:rsidRPr="002345C1" w:rsidRDefault="00E634B0" w:rsidP="00C92A04">
      <w:pPr>
        <w:pStyle w:val="SingleTxtG"/>
        <w:ind w:firstLine="567"/>
        <w:rPr>
          <w:b/>
        </w:rPr>
      </w:pPr>
      <w:r>
        <w:rPr>
          <w:b/>
        </w:rPr>
        <w:t>(a)</w:t>
      </w:r>
      <w:r>
        <w:rPr>
          <w:b/>
        </w:rPr>
        <w:tab/>
      </w:r>
      <w:r w:rsidR="0006176A" w:rsidRPr="0006176A">
        <w:rPr>
          <w:b/>
        </w:rPr>
        <w:t>Consider establishing domestic violence and spousal rape as specific</w:t>
      </w:r>
      <w:r w:rsidR="002345C1">
        <w:rPr>
          <w:b/>
        </w:rPr>
        <w:t xml:space="preserve"> </w:t>
      </w:r>
      <w:r w:rsidR="007A20F1">
        <w:rPr>
          <w:b/>
        </w:rPr>
        <w:t xml:space="preserve">crimes </w:t>
      </w:r>
      <w:r w:rsidR="002345C1">
        <w:rPr>
          <w:b/>
        </w:rPr>
        <w:t xml:space="preserve">in </w:t>
      </w:r>
      <w:r w:rsidR="00180458">
        <w:rPr>
          <w:b/>
        </w:rPr>
        <w:t>i</w:t>
      </w:r>
      <w:r w:rsidR="002345C1">
        <w:rPr>
          <w:b/>
        </w:rPr>
        <w:t>t</w:t>
      </w:r>
      <w:r w:rsidR="00180458">
        <w:rPr>
          <w:b/>
        </w:rPr>
        <w:t>s</w:t>
      </w:r>
      <w:r w:rsidR="002345C1">
        <w:rPr>
          <w:b/>
        </w:rPr>
        <w:t xml:space="preserve"> </w:t>
      </w:r>
      <w:r w:rsidR="00A81D4E">
        <w:rPr>
          <w:b/>
        </w:rPr>
        <w:t>Criminal Law</w:t>
      </w:r>
      <w:r w:rsidR="002345C1">
        <w:rPr>
          <w:b/>
        </w:rPr>
        <w:t>;</w:t>
      </w:r>
      <w:r w:rsidR="0006176A">
        <w:rPr>
          <w:b/>
        </w:rPr>
        <w:t xml:space="preserve"> </w:t>
      </w:r>
    </w:p>
    <w:p w:rsidR="005B02E6" w:rsidRDefault="00C92A04" w:rsidP="00A81D4E">
      <w:pPr>
        <w:pStyle w:val="SingleTxtG"/>
        <w:ind w:firstLine="567"/>
        <w:rPr>
          <w:b/>
        </w:rPr>
      </w:pPr>
      <w:r>
        <w:rPr>
          <w:b/>
        </w:rPr>
        <w:t>(b)</w:t>
      </w:r>
      <w:r w:rsidR="00E634B0">
        <w:rPr>
          <w:b/>
        </w:rPr>
        <w:tab/>
      </w:r>
      <w:r w:rsidR="00912F97">
        <w:rPr>
          <w:b/>
        </w:rPr>
        <w:t xml:space="preserve">Encourage the reporting </w:t>
      </w:r>
      <w:r w:rsidR="00A81D4E">
        <w:rPr>
          <w:b/>
        </w:rPr>
        <w:t xml:space="preserve">by victims </w:t>
      </w:r>
      <w:r w:rsidR="00912F97">
        <w:rPr>
          <w:b/>
        </w:rPr>
        <w:t xml:space="preserve">of cases of </w:t>
      </w:r>
      <w:r w:rsidR="005B02E6">
        <w:rPr>
          <w:b/>
        </w:rPr>
        <w:t>violence</w:t>
      </w:r>
      <w:r w:rsidR="00180458">
        <w:rPr>
          <w:b/>
        </w:rPr>
        <w:t xml:space="preserve"> against women</w:t>
      </w:r>
      <w:r w:rsidR="00E634B0">
        <w:rPr>
          <w:b/>
        </w:rPr>
        <w:t>,</w:t>
      </w:r>
      <w:r w:rsidR="005B02E6">
        <w:rPr>
          <w:b/>
        </w:rPr>
        <w:t xml:space="preserve"> including </w:t>
      </w:r>
      <w:r w:rsidR="00912F97">
        <w:rPr>
          <w:b/>
        </w:rPr>
        <w:t>domestic violence</w:t>
      </w:r>
      <w:r w:rsidR="00180458">
        <w:rPr>
          <w:b/>
        </w:rPr>
        <w:t xml:space="preserve"> and spousal rape</w:t>
      </w:r>
      <w:r w:rsidR="00A81D4E">
        <w:rPr>
          <w:b/>
        </w:rPr>
        <w:t>;</w:t>
      </w:r>
      <w:r w:rsidR="00912F97">
        <w:rPr>
          <w:b/>
        </w:rPr>
        <w:t xml:space="preserve"> </w:t>
      </w:r>
    </w:p>
    <w:p w:rsidR="00E634B0" w:rsidRPr="00B25F81" w:rsidRDefault="00E634B0" w:rsidP="00A81D4E">
      <w:pPr>
        <w:pStyle w:val="SingleTxtG"/>
        <w:ind w:firstLine="567"/>
        <w:rPr>
          <w:b/>
        </w:rPr>
      </w:pPr>
      <w:r w:rsidRPr="00B25F81">
        <w:rPr>
          <w:b/>
        </w:rPr>
        <w:t>(c)</w:t>
      </w:r>
      <w:r w:rsidRPr="00B25F81">
        <w:rPr>
          <w:b/>
        </w:rPr>
        <w:tab/>
      </w:r>
      <w:r w:rsidR="00912F97" w:rsidRPr="00B25F81">
        <w:rPr>
          <w:b/>
        </w:rPr>
        <w:t xml:space="preserve">Ensure that cases of </w:t>
      </w:r>
      <w:r w:rsidR="005B02E6" w:rsidRPr="00B25F81">
        <w:rPr>
          <w:b/>
        </w:rPr>
        <w:t xml:space="preserve">violence </w:t>
      </w:r>
      <w:r w:rsidR="00180458" w:rsidRPr="00B25F81">
        <w:rPr>
          <w:b/>
        </w:rPr>
        <w:t xml:space="preserve">against women, </w:t>
      </w:r>
      <w:r w:rsidR="005B02E6" w:rsidRPr="00B25F81">
        <w:rPr>
          <w:b/>
        </w:rPr>
        <w:t xml:space="preserve">including </w:t>
      </w:r>
      <w:r w:rsidR="00912F97" w:rsidRPr="00B25F81">
        <w:rPr>
          <w:b/>
        </w:rPr>
        <w:t>domestic violence and spousal rape</w:t>
      </w:r>
      <w:r w:rsidR="00180458" w:rsidRPr="00B25F81">
        <w:rPr>
          <w:b/>
        </w:rPr>
        <w:t>,</w:t>
      </w:r>
      <w:r w:rsidR="00912F97" w:rsidRPr="00B25F81">
        <w:rPr>
          <w:b/>
        </w:rPr>
        <w:t xml:space="preserve"> are thoroughly investigated and that the perpetrators are prosecuted and</w:t>
      </w:r>
      <w:r w:rsidR="00A81D4E">
        <w:rPr>
          <w:b/>
        </w:rPr>
        <w:t>,</w:t>
      </w:r>
      <w:r w:rsidR="00912F97" w:rsidRPr="00B25F81">
        <w:rPr>
          <w:b/>
        </w:rPr>
        <w:t xml:space="preserve"> if convicted, puni</w:t>
      </w:r>
      <w:r w:rsidR="005B02E6" w:rsidRPr="00B25F81">
        <w:rPr>
          <w:b/>
        </w:rPr>
        <w:t>shed with appropriate sanctions</w:t>
      </w:r>
      <w:r w:rsidR="00A81D4E">
        <w:rPr>
          <w:b/>
        </w:rPr>
        <w:t>,</w:t>
      </w:r>
      <w:r w:rsidR="00912F97" w:rsidRPr="00B25F81">
        <w:rPr>
          <w:b/>
        </w:rPr>
        <w:t xml:space="preserve"> and the victims </w:t>
      </w:r>
      <w:r w:rsidR="007574E8" w:rsidRPr="00B25F81">
        <w:rPr>
          <w:b/>
        </w:rPr>
        <w:t xml:space="preserve">are </w:t>
      </w:r>
      <w:r w:rsidR="008A145A" w:rsidRPr="00B25F81">
        <w:rPr>
          <w:b/>
        </w:rPr>
        <w:t xml:space="preserve">adequately compensated; </w:t>
      </w:r>
    </w:p>
    <w:p w:rsidR="00912F97" w:rsidRPr="00B25F81" w:rsidRDefault="000A2FF3" w:rsidP="00662403">
      <w:pPr>
        <w:pStyle w:val="SingleTxtG"/>
        <w:ind w:firstLine="567"/>
        <w:rPr>
          <w:b/>
        </w:rPr>
      </w:pPr>
      <w:r>
        <w:rPr>
          <w:b/>
        </w:rPr>
        <w:t>(d)</w:t>
      </w:r>
      <w:r w:rsidR="00E634B0" w:rsidRPr="00B25F81">
        <w:rPr>
          <w:b/>
        </w:rPr>
        <w:tab/>
      </w:r>
      <w:r w:rsidR="00912F97" w:rsidRPr="00B25F81">
        <w:rPr>
          <w:b/>
          <w:bCs/>
        </w:rPr>
        <w:t>I</w:t>
      </w:r>
      <w:r w:rsidR="00BC75C3" w:rsidRPr="00B25F81">
        <w:rPr>
          <w:b/>
          <w:bCs/>
        </w:rPr>
        <w:t xml:space="preserve">mprove its research and data collection methods in order to establish the magnitude of the problem, its causes and </w:t>
      </w:r>
      <w:r w:rsidR="00662403">
        <w:rPr>
          <w:b/>
          <w:bCs/>
        </w:rPr>
        <w:t xml:space="preserve">the </w:t>
      </w:r>
      <w:r w:rsidR="00BC75C3" w:rsidRPr="00B25F81">
        <w:rPr>
          <w:b/>
          <w:bCs/>
        </w:rPr>
        <w:t xml:space="preserve">consequences </w:t>
      </w:r>
      <w:r w:rsidR="00662403">
        <w:rPr>
          <w:b/>
          <w:bCs/>
        </w:rPr>
        <w:t>for</w:t>
      </w:r>
      <w:r w:rsidR="00662403" w:rsidRPr="00B25F81">
        <w:rPr>
          <w:b/>
          <w:bCs/>
        </w:rPr>
        <w:t xml:space="preserve"> </w:t>
      </w:r>
      <w:r w:rsidR="00BC75C3" w:rsidRPr="00B25F81">
        <w:rPr>
          <w:b/>
          <w:bCs/>
        </w:rPr>
        <w:t>women</w:t>
      </w:r>
      <w:r w:rsidR="008A145A" w:rsidRPr="00B25F81">
        <w:rPr>
          <w:b/>
          <w:bCs/>
        </w:rPr>
        <w:t>;</w:t>
      </w:r>
      <w:r w:rsidR="00BC75C3" w:rsidRPr="00B25F81">
        <w:rPr>
          <w:b/>
          <w:bCs/>
        </w:rPr>
        <w:t xml:space="preserve"> </w:t>
      </w:r>
    </w:p>
    <w:p w:rsidR="00E84808" w:rsidRPr="00B25F81" w:rsidRDefault="009D3EC4" w:rsidP="00C92A04">
      <w:pPr>
        <w:pStyle w:val="SingleTxtG"/>
        <w:ind w:firstLine="567"/>
        <w:rPr>
          <w:b/>
        </w:rPr>
      </w:pPr>
      <w:r w:rsidRPr="00B25F81">
        <w:rPr>
          <w:b/>
        </w:rPr>
        <w:t>(e</w:t>
      </w:r>
      <w:r w:rsidR="00E634B0" w:rsidRPr="00B25F81">
        <w:rPr>
          <w:b/>
        </w:rPr>
        <w:t>)</w:t>
      </w:r>
      <w:r w:rsidR="00E634B0" w:rsidRPr="00B25F81">
        <w:rPr>
          <w:b/>
        </w:rPr>
        <w:tab/>
      </w:r>
      <w:r w:rsidR="008A145A" w:rsidRPr="00B25F81">
        <w:rPr>
          <w:b/>
        </w:rPr>
        <w:t xml:space="preserve">Ensure adequate assistance, including psychosocial counselling, and </w:t>
      </w:r>
      <w:r w:rsidR="00662403">
        <w:rPr>
          <w:b/>
        </w:rPr>
        <w:t xml:space="preserve">the </w:t>
      </w:r>
      <w:r w:rsidR="008A145A" w:rsidRPr="00B25F81">
        <w:rPr>
          <w:b/>
        </w:rPr>
        <w:t>availability of a sufficient number of adequately resourced shelters</w:t>
      </w:r>
      <w:r w:rsidR="002345C1" w:rsidRPr="00B25F81">
        <w:rPr>
          <w:b/>
        </w:rPr>
        <w:t xml:space="preserve">. </w:t>
      </w:r>
    </w:p>
    <w:p w:rsidR="00D0202B" w:rsidRPr="00B25F81" w:rsidRDefault="00B25F81" w:rsidP="00B25F81">
      <w:pPr>
        <w:pStyle w:val="H23G"/>
      </w:pPr>
      <w:r>
        <w:tab/>
      </w:r>
      <w:r>
        <w:tab/>
      </w:r>
      <w:r w:rsidR="00D0202B" w:rsidRPr="00B25F81">
        <w:t>Right to life</w:t>
      </w:r>
    </w:p>
    <w:p w:rsidR="001D6296" w:rsidRDefault="001D6296" w:rsidP="00662403">
      <w:pPr>
        <w:pStyle w:val="SingleTxtG"/>
        <w:numPr>
          <w:ilvl w:val="0"/>
          <w:numId w:val="19"/>
        </w:numPr>
        <w:tabs>
          <w:tab w:val="clear" w:pos="2840"/>
        </w:tabs>
        <w:ind w:left="1134"/>
      </w:pPr>
      <w:r>
        <w:t xml:space="preserve">The </w:t>
      </w:r>
      <w:r w:rsidR="00D0202B" w:rsidRPr="00D0202B">
        <w:t xml:space="preserve">Committee is concerned </w:t>
      </w:r>
      <w:r w:rsidR="00483F44">
        <w:t xml:space="preserve">about </w:t>
      </w:r>
      <w:r w:rsidR="00332E47">
        <w:t xml:space="preserve">deficiencies in </w:t>
      </w:r>
      <w:r w:rsidR="00483F44">
        <w:t>report</w:t>
      </w:r>
      <w:r w:rsidR="00332E47">
        <w:t>ing</w:t>
      </w:r>
      <w:r w:rsidR="00483F44">
        <w:t xml:space="preserve"> </w:t>
      </w:r>
      <w:r w:rsidR="00332E47">
        <w:t xml:space="preserve">on the results of </w:t>
      </w:r>
      <w:r>
        <w:t>investigation</w:t>
      </w:r>
      <w:r w:rsidR="00662403">
        <w:t>s and</w:t>
      </w:r>
      <w:r w:rsidR="00332E47">
        <w:t xml:space="preserve"> prosecution</w:t>
      </w:r>
      <w:r w:rsidR="00662403">
        <w:t>s</w:t>
      </w:r>
      <w:r w:rsidR="00332E47">
        <w:t xml:space="preserve"> and </w:t>
      </w:r>
      <w:r w:rsidR="00662403">
        <w:t xml:space="preserve">the </w:t>
      </w:r>
      <w:r w:rsidR="00332E47">
        <w:t>application of appropriate penalties in instance</w:t>
      </w:r>
      <w:r>
        <w:t xml:space="preserve">s of </w:t>
      </w:r>
      <w:r w:rsidRPr="001D6296">
        <w:t xml:space="preserve">death in </w:t>
      </w:r>
      <w:r w:rsidR="00801822">
        <w:t>places of detention</w:t>
      </w:r>
      <w:r w:rsidR="00332E47">
        <w:t xml:space="preserve"> (including cases of suicide and drug intoxication). The Committee is also concerned about the lack of </w:t>
      </w:r>
      <w:r w:rsidR="00662403">
        <w:t xml:space="preserve">an </w:t>
      </w:r>
      <w:r w:rsidR="00332E47">
        <w:t>independent mechanism for examination of instances of death in</w:t>
      </w:r>
      <w:r w:rsidR="00483F44">
        <w:t xml:space="preserve"> </w:t>
      </w:r>
      <w:r w:rsidRPr="001D6296">
        <w:t>psychiatric institutions</w:t>
      </w:r>
      <w:r w:rsidR="00524486" w:rsidRPr="00524486">
        <w:t xml:space="preserve"> </w:t>
      </w:r>
      <w:r w:rsidR="00D0202B" w:rsidRPr="00D0202B">
        <w:t>(art. 6)</w:t>
      </w:r>
      <w:r w:rsidR="00524486">
        <w:t>.</w:t>
      </w:r>
    </w:p>
    <w:p w:rsidR="00506004" w:rsidRPr="00C92A04" w:rsidRDefault="001D6296" w:rsidP="00A81D4E">
      <w:pPr>
        <w:pStyle w:val="SingleTxtG"/>
        <w:rPr>
          <w:b/>
          <w:bCs/>
        </w:rPr>
      </w:pPr>
      <w:r w:rsidRPr="00C92A04">
        <w:rPr>
          <w:b/>
          <w:bCs/>
        </w:rPr>
        <w:t xml:space="preserve">The State party should ensure that all </w:t>
      </w:r>
      <w:r w:rsidR="00A81D4E">
        <w:rPr>
          <w:b/>
          <w:bCs/>
        </w:rPr>
        <w:t>instances</w:t>
      </w:r>
      <w:r w:rsidR="00A81D4E" w:rsidRPr="00C92A04">
        <w:rPr>
          <w:b/>
          <w:bCs/>
        </w:rPr>
        <w:t xml:space="preserve"> </w:t>
      </w:r>
      <w:r w:rsidRPr="00C92A04">
        <w:rPr>
          <w:b/>
          <w:bCs/>
        </w:rPr>
        <w:t xml:space="preserve">of death in </w:t>
      </w:r>
      <w:r w:rsidR="00801822" w:rsidRPr="00C92A04">
        <w:rPr>
          <w:b/>
          <w:bCs/>
        </w:rPr>
        <w:t>places of detention</w:t>
      </w:r>
      <w:r w:rsidR="00483F44" w:rsidRPr="00C92A04">
        <w:rPr>
          <w:b/>
          <w:bCs/>
        </w:rPr>
        <w:t xml:space="preserve"> </w:t>
      </w:r>
      <w:r w:rsidR="00801822" w:rsidRPr="00C92A04">
        <w:rPr>
          <w:b/>
          <w:bCs/>
        </w:rPr>
        <w:t xml:space="preserve">are properly investigated and reported. The State party should also ensure </w:t>
      </w:r>
      <w:r w:rsidR="00A81D4E">
        <w:rPr>
          <w:b/>
          <w:bCs/>
        </w:rPr>
        <w:t xml:space="preserve">that </w:t>
      </w:r>
      <w:r w:rsidR="00801822" w:rsidRPr="00C92A04">
        <w:rPr>
          <w:b/>
          <w:bCs/>
        </w:rPr>
        <w:t>independent review</w:t>
      </w:r>
      <w:r w:rsidR="00662403">
        <w:rPr>
          <w:b/>
          <w:bCs/>
        </w:rPr>
        <w:t>s</w:t>
      </w:r>
      <w:r w:rsidR="00801822" w:rsidRPr="00C92A04">
        <w:rPr>
          <w:b/>
          <w:bCs/>
        </w:rPr>
        <w:t xml:space="preserve"> and evaluation</w:t>
      </w:r>
      <w:r w:rsidR="00662403">
        <w:rPr>
          <w:b/>
          <w:bCs/>
        </w:rPr>
        <w:t>s</w:t>
      </w:r>
      <w:r w:rsidR="00801822" w:rsidRPr="00C92A04">
        <w:rPr>
          <w:b/>
          <w:bCs/>
        </w:rPr>
        <w:t xml:space="preserve"> of the work of </w:t>
      </w:r>
      <w:r w:rsidR="00662403">
        <w:rPr>
          <w:b/>
          <w:bCs/>
        </w:rPr>
        <w:t xml:space="preserve">the </w:t>
      </w:r>
      <w:r w:rsidR="00801822" w:rsidRPr="00C92A04">
        <w:rPr>
          <w:b/>
          <w:bCs/>
        </w:rPr>
        <w:t xml:space="preserve">commissions established following </w:t>
      </w:r>
      <w:r w:rsidR="00662403">
        <w:rPr>
          <w:b/>
          <w:bCs/>
        </w:rPr>
        <w:t>a</w:t>
      </w:r>
      <w:r w:rsidR="00662403" w:rsidRPr="00C92A04">
        <w:rPr>
          <w:b/>
          <w:bCs/>
        </w:rPr>
        <w:t xml:space="preserve"> </w:t>
      </w:r>
      <w:r w:rsidR="00801822" w:rsidRPr="00C92A04">
        <w:rPr>
          <w:b/>
          <w:bCs/>
        </w:rPr>
        <w:t xml:space="preserve">death in </w:t>
      </w:r>
      <w:r w:rsidR="00A81D4E">
        <w:rPr>
          <w:b/>
          <w:bCs/>
        </w:rPr>
        <w:t xml:space="preserve">a </w:t>
      </w:r>
      <w:r w:rsidR="00801822" w:rsidRPr="00C92A04">
        <w:rPr>
          <w:b/>
          <w:bCs/>
        </w:rPr>
        <w:t>psychiatric institution</w:t>
      </w:r>
      <w:r w:rsidR="00A81D4E">
        <w:rPr>
          <w:b/>
          <w:bCs/>
        </w:rPr>
        <w:t>,</w:t>
      </w:r>
      <w:r w:rsidR="00801822" w:rsidRPr="00C92A04">
        <w:rPr>
          <w:b/>
          <w:bCs/>
        </w:rPr>
        <w:t xml:space="preserve"> which only consist of medical personnel and members of </w:t>
      </w:r>
      <w:r w:rsidR="00662403">
        <w:rPr>
          <w:b/>
          <w:bCs/>
        </w:rPr>
        <w:t xml:space="preserve">the </w:t>
      </w:r>
      <w:r w:rsidR="00801822" w:rsidRPr="00C92A04">
        <w:rPr>
          <w:b/>
          <w:bCs/>
        </w:rPr>
        <w:t>administration of the hospital concerned</w:t>
      </w:r>
      <w:r w:rsidR="00A81D4E">
        <w:rPr>
          <w:b/>
          <w:bCs/>
        </w:rPr>
        <w:t>, are carried out periodically</w:t>
      </w:r>
      <w:r w:rsidR="00801822" w:rsidRPr="00C92A04">
        <w:rPr>
          <w:b/>
          <w:bCs/>
        </w:rPr>
        <w:t>.</w:t>
      </w:r>
    </w:p>
    <w:p w:rsidR="00695C6E" w:rsidRDefault="00B25F81" w:rsidP="00B25F81">
      <w:pPr>
        <w:pStyle w:val="H23G"/>
      </w:pPr>
      <w:r>
        <w:tab/>
      </w:r>
      <w:r>
        <w:tab/>
      </w:r>
      <w:r w:rsidR="00B2446F">
        <w:t>Torture</w:t>
      </w:r>
      <w:r w:rsidR="006F61B4">
        <w:t xml:space="preserve"> </w:t>
      </w:r>
    </w:p>
    <w:p w:rsidR="00B2446F" w:rsidRPr="00670172" w:rsidRDefault="0006176A" w:rsidP="00662403">
      <w:pPr>
        <w:pStyle w:val="SingleTxtG"/>
        <w:numPr>
          <w:ilvl w:val="0"/>
          <w:numId w:val="19"/>
        </w:numPr>
        <w:tabs>
          <w:tab w:val="clear" w:pos="2840"/>
        </w:tabs>
        <w:ind w:left="1134"/>
        <w:rPr>
          <w:b/>
        </w:rPr>
      </w:pPr>
      <w:r>
        <w:t>T</w:t>
      </w:r>
      <w:r w:rsidR="00670172" w:rsidRPr="00670172">
        <w:t xml:space="preserve">he Committee is concerned </w:t>
      </w:r>
      <w:r w:rsidR="00670172">
        <w:t>that</w:t>
      </w:r>
      <w:r w:rsidR="007F13D0">
        <w:t xml:space="preserve"> </w:t>
      </w:r>
      <w:r w:rsidR="00670172">
        <w:t>th</w:t>
      </w:r>
      <w:r w:rsidR="00DE07B7">
        <w:t xml:space="preserve">e penalties for acts of torture, </w:t>
      </w:r>
      <w:r w:rsidR="00670172">
        <w:t>stipulated in several articles of the Criminal Law</w:t>
      </w:r>
      <w:r w:rsidR="0033427F">
        <w:t>,</w:t>
      </w:r>
      <w:r w:rsidR="00AF0327">
        <w:t xml:space="preserve"> </w:t>
      </w:r>
      <w:r w:rsidR="007F13D0">
        <w:t xml:space="preserve">do not represent appropriate </w:t>
      </w:r>
      <w:r w:rsidR="00F74A60">
        <w:t xml:space="preserve">sanctions </w:t>
      </w:r>
      <w:r w:rsidR="007F13D0">
        <w:t>for such criminal acts</w:t>
      </w:r>
      <w:r w:rsidR="00F74A60">
        <w:t xml:space="preserve"> and </w:t>
      </w:r>
      <w:r w:rsidR="007F13D0">
        <w:t>that acts of torture</w:t>
      </w:r>
      <w:r w:rsidR="00475048">
        <w:t xml:space="preserve"> </w:t>
      </w:r>
      <w:r w:rsidR="007F13D0">
        <w:t>are subject to a statute of limitations</w:t>
      </w:r>
      <w:r w:rsidR="00662403">
        <w:t>,</w:t>
      </w:r>
      <w:r w:rsidR="007F13D0">
        <w:t xml:space="preserve"> </w:t>
      </w:r>
      <w:r w:rsidR="00900F15">
        <w:t xml:space="preserve">the duration of which is not commensurate with </w:t>
      </w:r>
      <w:r w:rsidR="00662403">
        <w:t xml:space="preserve">the </w:t>
      </w:r>
      <w:r w:rsidR="00900F15">
        <w:t xml:space="preserve">gravity of the crime. </w:t>
      </w:r>
      <w:r w:rsidR="00F436F6">
        <w:t xml:space="preserve">The Committee is also concerned at reports of inadequate </w:t>
      </w:r>
      <w:r w:rsidR="00AF0327">
        <w:t xml:space="preserve">observance of article 7 of </w:t>
      </w:r>
      <w:r w:rsidR="00F436F6">
        <w:t xml:space="preserve">the Covenant in the context of extraditions </w:t>
      </w:r>
      <w:r w:rsidR="00B25F81">
        <w:t>(art. 7).</w:t>
      </w:r>
    </w:p>
    <w:p w:rsidR="00F436F6" w:rsidRPr="00C92A04" w:rsidRDefault="00F74A60" w:rsidP="00C92A04">
      <w:pPr>
        <w:pStyle w:val="SingleTxtG"/>
        <w:rPr>
          <w:b/>
          <w:bCs/>
        </w:rPr>
      </w:pPr>
      <w:r w:rsidRPr="00C92A04">
        <w:rPr>
          <w:b/>
          <w:bCs/>
        </w:rPr>
        <w:t>The State party should</w:t>
      </w:r>
      <w:r w:rsidR="00F436F6" w:rsidRPr="00C92A04">
        <w:rPr>
          <w:b/>
          <w:bCs/>
        </w:rPr>
        <w:t xml:space="preserve">: </w:t>
      </w:r>
    </w:p>
    <w:p w:rsidR="002E58D9" w:rsidRPr="00C92A04" w:rsidRDefault="00B25F81" w:rsidP="00C92A04">
      <w:pPr>
        <w:pStyle w:val="SingleTxtG"/>
        <w:ind w:firstLine="567"/>
        <w:rPr>
          <w:b/>
          <w:bCs/>
        </w:rPr>
      </w:pPr>
      <w:r w:rsidRPr="00C92A04">
        <w:rPr>
          <w:b/>
          <w:bCs/>
        </w:rPr>
        <w:t>(a)</w:t>
      </w:r>
      <w:r w:rsidRPr="00C92A04">
        <w:rPr>
          <w:b/>
          <w:bCs/>
        </w:rPr>
        <w:tab/>
      </w:r>
      <w:r w:rsidR="00F436F6" w:rsidRPr="00C92A04">
        <w:rPr>
          <w:b/>
          <w:bCs/>
        </w:rPr>
        <w:t>I</w:t>
      </w:r>
      <w:r w:rsidR="00F74A60" w:rsidRPr="00C92A04">
        <w:rPr>
          <w:b/>
          <w:bCs/>
        </w:rPr>
        <w:t>nclude torture as a speci</w:t>
      </w:r>
      <w:r w:rsidR="00475048" w:rsidRPr="00C92A04">
        <w:rPr>
          <w:b/>
          <w:bCs/>
        </w:rPr>
        <w:t xml:space="preserve">fic </w:t>
      </w:r>
      <w:r w:rsidR="00A56FD1" w:rsidRPr="00C92A04">
        <w:rPr>
          <w:b/>
          <w:bCs/>
        </w:rPr>
        <w:t>crime</w:t>
      </w:r>
      <w:r w:rsidR="00475048" w:rsidRPr="00C92A04">
        <w:rPr>
          <w:b/>
          <w:bCs/>
        </w:rPr>
        <w:t xml:space="preserve"> in the Criminal Law</w:t>
      </w:r>
      <w:r w:rsidR="00F74A60" w:rsidRPr="00C92A04">
        <w:rPr>
          <w:b/>
          <w:bCs/>
        </w:rPr>
        <w:t xml:space="preserve"> and stipulate sanctions for acts of torture </w:t>
      </w:r>
      <w:r w:rsidR="00D06498" w:rsidRPr="00C92A04">
        <w:rPr>
          <w:b/>
          <w:bCs/>
        </w:rPr>
        <w:t xml:space="preserve">which </w:t>
      </w:r>
      <w:r w:rsidR="00A56FD1" w:rsidRPr="00C92A04">
        <w:rPr>
          <w:b/>
          <w:bCs/>
        </w:rPr>
        <w:t>are</w:t>
      </w:r>
      <w:r w:rsidR="00F74A60" w:rsidRPr="00C92A04">
        <w:rPr>
          <w:b/>
          <w:bCs/>
        </w:rPr>
        <w:t xml:space="preserve"> commensurate with the gravity of such offences</w:t>
      </w:r>
      <w:r w:rsidR="002E58D9" w:rsidRPr="00C92A04">
        <w:rPr>
          <w:b/>
          <w:bCs/>
        </w:rPr>
        <w:t xml:space="preserve">; </w:t>
      </w:r>
    </w:p>
    <w:p w:rsidR="002E58D9" w:rsidRPr="00C92A04" w:rsidRDefault="00B25F81" w:rsidP="00A81D4E">
      <w:pPr>
        <w:pStyle w:val="SingleTxtG"/>
        <w:ind w:firstLine="567"/>
        <w:rPr>
          <w:b/>
          <w:bCs/>
        </w:rPr>
      </w:pPr>
      <w:r w:rsidRPr="00C92A04">
        <w:rPr>
          <w:b/>
          <w:bCs/>
        </w:rPr>
        <w:t>(b)</w:t>
      </w:r>
      <w:r w:rsidRPr="00C92A04">
        <w:rPr>
          <w:b/>
          <w:bCs/>
        </w:rPr>
        <w:tab/>
      </w:r>
      <w:r w:rsidR="001406B6" w:rsidRPr="00C92A04">
        <w:rPr>
          <w:b/>
          <w:bCs/>
        </w:rPr>
        <w:t xml:space="preserve">Amend the </w:t>
      </w:r>
      <w:r w:rsidR="00F74A60" w:rsidRPr="00C92A04">
        <w:rPr>
          <w:b/>
          <w:bCs/>
        </w:rPr>
        <w:t>statute of limitations for acts of torture</w:t>
      </w:r>
      <w:r w:rsidR="001406B6" w:rsidRPr="00C92A04">
        <w:rPr>
          <w:b/>
          <w:bCs/>
        </w:rPr>
        <w:t xml:space="preserve"> </w:t>
      </w:r>
      <w:r w:rsidR="0033427F" w:rsidRPr="00C92A04">
        <w:rPr>
          <w:b/>
          <w:bCs/>
        </w:rPr>
        <w:t xml:space="preserve">to be commensurate with </w:t>
      </w:r>
      <w:r w:rsidR="001406B6" w:rsidRPr="00C92A04">
        <w:rPr>
          <w:b/>
          <w:bCs/>
        </w:rPr>
        <w:t xml:space="preserve">the duration of statutory limitations for other </w:t>
      </w:r>
      <w:r w:rsidR="00A56FD1" w:rsidRPr="00C92A04">
        <w:rPr>
          <w:b/>
          <w:bCs/>
        </w:rPr>
        <w:t>crimes</w:t>
      </w:r>
      <w:r w:rsidR="001406B6" w:rsidRPr="00C92A04">
        <w:rPr>
          <w:b/>
          <w:bCs/>
        </w:rPr>
        <w:t xml:space="preserve"> of a serious nature u</w:t>
      </w:r>
      <w:r w:rsidR="009E42FF" w:rsidRPr="00C92A04">
        <w:rPr>
          <w:b/>
          <w:bCs/>
        </w:rPr>
        <w:t>nder the law of the State party</w:t>
      </w:r>
      <w:r w:rsidR="001406B6" w:rsidRPr="00C92A04">
        <w:rPr>
          <w:b/>
          <w:bCs/>
        </w:rPr>
        <w:t>,</w:t>
      </w:r>
      <w:r w:rsidR="009E42FF" w:rsidRPr="00C92A04">
        <w:rPr>
          <w:b/>
          <w:bCs/>
        </w:rPr>
        <w:t xml:space="preserve"> </w:t>
      </w:r>
      <w:r w:rsidR="00475048" w:rsidRPr="00C92A04">
        <w:rPr>
          <w:b/>
          <w:bCs/>
        </w:rPr>
        <w:t>so that all acts of torture, including attempted acts of torture</w:t>
      </w:r>
      <w:r w:rsidR="002E58D9" w:rsidRPr="00C92A04">
        <w:rPr>
          <w:b/>
          <w:bCs/>
        </w:rPr>
        <w:t xml:space="preserve"> </w:t>
      </w:r>
      <w:r w:rsidR="00A81D4E">
        <w:rPr>
          <w:b/>
          <w:bCs/>
        </w:rPr>
        <w:t>and</w:t>
      </w:r>
      <w:r w:rsidR="00475048" w:rsidRPr="00C92A04">
        <w:rPr>
          <w:b/>
          <w:bCs/>
        </w:rPr>
        <w:t xml:space="preserve"> complicity and participation in their commission, can be effectively investigated, and as relevant, prosecuted and punished</w:t>
      </w:r>
      <w:r w:rsidR="002E58D9" w:rsidRPr="00C92A04">
        <w:rPr>
          <w:b/>
          <w:bCs/>
        </w:rPr>
        <w:t xml:space="preserve">; </w:t>
      </w:r>
    </w:p>
    <w:p w:rsidR="00475048" w:rsidRPr="00C92A04" w:rsidRDefault="00B25F81" w:rsidP="00C92A04">
      <w:pPr>
        <w:pStyle w:val="SingleTxtG"/>
        <w:ind w:firstLine="567"/>
        <w:rPr>
          <w:b/>
          <w:bCs/>
        </w:rPr>
      </w:pPr>
      <w:r w:rsidRPr="00C92A04">
        <w:rPr>
          <w:b/>
          <w:bCs/>
        </w:rPr>
        <w:t>(c)</w:t>
      </w:r>
      <w:r w:rsidRPr="00C92A04">
        <w:rPr>
          <w:b/>
          <w:bCs/>
        </w:rPr>
        <w:tab/>
      </w:r>
      <w:r w:rsidR="00A62173" w:rsidRPr="00C92A04">
        <w:rPr>
          <w:b/>
          <w:bCs/>
        </w:rPr>
        <w:t>Ensure that it c</w:t>
      </w:r>
      <w:r w:rsidR="002E58D9" w:rsidRPr="00C92A04">
        <w:rPr>
          <w:b/>
          <w:bCs/>
        </w:rPr>
        <w:t>ompl</w:t>
      </w:r>
      <w:r w:rsidR="00A62173" w:rsidRPr="00C92A04">
        <w:rPr>
          <w:b/>
          <w:bCs/>
        </w:rPr>
        <w:t>ies</w:t>
      </w:r>
      <w:r w:rsidR="002E58D9" w:rsidRPr="00C92A04">
        <w:rPr>
          <w:b/>
          <w:bCs/>
        </w:rPr>
        <w:t xml:space="preserve"> with the requirements of article 7 of the Covenant when determining </w:t>
      </w:r>
      <w:r w:rsidR="00577E94" w:rsidRPr="00C92A04">
        <w:rPr>
          <w:b/>
          <w:bCs/>
        </w:rPr>
        <w:t>the</w:t>
      </w:r>
      <w:r w:rsidR="00D06498" w:rsidRPr="00C92A04">
        <w:rPr>
          <w:b/>
          <w:bCs/>
        </w:rPr>
        <w:t xml:space="preserve"> </w:t>
      </w:r>
      <w:r w:rsidR="002E58D9" w:rsidRPr="00C92A04">
        <w:rPr>
          <w:b/>
          <w:bCs/>
        </w:rPr>
        <w:t>p</w:t>
      </w:r>
      <w:r w:rsidRPr="00C92A04">
        <w:rPr>
          <w:b/>
          <w:bCs/>
        </w:rPr>
        <w:t>ermissibility of extraditions.</w:t>
      </w:r>
    </w:p>
    <w:p w:rsidR="000E7F7A" w:rsidRPr="00C92A04" w:rsidRDefault="00B25F81" w:rsidP="00C92A04">
      <w:pPr>
        <w:pStyle w:val="H23G"/>
      </w:pPr>
      <w:r>
        <w:tab/>
      </w:r>
      <w:r>
        <w:tab/>
      </w:r>
      <w:r w:rsidR="000E7F7A">
        <w:t xml:space="preserve">Investigation of </w:t>
      </w:r>
      <w:r w:rsidR="00E634B0">
        <w:t xml:space="preserve">torture and </w:t>
      </w:r>
      <w:r w:rsidR="000E7F7A">
        <w:t xml:space="preserve">ill-treatment by law enforcement officers </w:t>
      </w:r>
    </w:p>
    <w:p w:rsidR="00390047" w:rsidRPr="00C0033C" w:rsidRDefault="00A46EA9" w:rsidP="00F720CE">
      <w:pPr>
        <w:pStyle w:val="SingleTxtG"/>
        <w:numPr>
          <w:ilvl w:val="0"/>
          <w:numId w:val="19"/>
        </w:numPr>
        <w:tabs>
          <w:tab w:val="clear" w:pos="2840"/>
        </w:tabs>
        <w:ind w:left="1134"/>
        <w:rPr>
          <w:b/>
          <w:bCs/>
        </w:rPr>
      </w:pPr>
      <w:r w:rsidRPr="00A46EA9">
        <w:t xml:space="preserve">The Committee notes with satisfaction the intention </w:t>
      </w:r>
      <w:r w:rsidR="00662403">
        <w:t xml:space="preserve">of the State party </w:t>
      </w:r>
      <w:r w:rsidRPr="00A46EA9">
        <w:t xml:space="preserve">to reform </w:t>
      </w:r>
      <w:r>
        <w:t xml:space="preserve">the Internal </w:t>
      </w:r>
      <w:r w:rsidRPr="00A46EA9">
        <w:t>Security Office of the State Police</w:t>
      </w:r>
      <w:r w:rsidR="00A81D4E">
        <w:t>,</w:t>
      </w:r>
      <w:r w:rsidRPr="00A46EA9">
        <w:t xml:space="preserve"> a</w:t>
      </w:r>
      <w:r w:rsidR="00E24289">
        <w:t>s well as</w:t>
      </w:r>
      <w:r>
        <w:t xml:space="preserve"> the Prison Authority;</w:t>
      </w:r>
      <w:r w:rsidRPr="00A46EA9">
        <w:t xml:space="preserve"> however, </w:t>
      </w:r>
      <w:r>
        <w:t xml:space="preserve">it </w:t>
      </w:r>
      <w:r w:rsidRPr="00A46EA9">
        <w:t xml:space="preserve">remains concerned </w:t>
      </w:r>
      <w:r w:rsidR="00D21754">
        <w:t xml:space="preserve">that the Internal Security Office of the State Police </w:t>
      </w:r>
      <w:r w:rsidR="00662403">
        <w:t xml:space="preserve">and </w:t>
      </w:r>
      <w:r w:rsidR="00D21754">
        <w:t>the Prison Authority</w:t>
      </w:r>
      <w:r w:rsidR="00887903">
        <w:t>,</w:t>
      </w:r>
      <w:r w:rsidR="00887903" w:rsidRPr="00B819FB">
        <w:t xml:space="preserve"> </w:t>
      </w:r>
      <w:r w:rsidR="00887903">
        <w:t xml:space="preserve">which </w:t>
      </w:r>
      <w:r w:rsidR="00D21754">
        <w:t xml:space="preserve">are </w:t>
      </w:r>
      <w:r w:rsidR="00887903">
        <w:t>mandated</w:t>
      </w:r>
      <w:r w:rsidR="00887903" w:rsidRPr="00B819FB">
        <w:t xml:space="preserve"> to investigate </w:t>
      </w:r>
      <w:r w:rsidR="00D21754">
        <w:t xml:space="preserve">unlawful conduct </w:t>
      </w:r>
      <w:r w:rsidR="00F720CE">
        <w:t xml:space="preserve">by </w:t>
      </w:r>
      <w:r w:rsidR="00D21754">
        <w:t>members of the police and prison staff</w:t>
      </w:r>
      <w:r w:rsidR="00F720CE">
        <w:t>,</w:t>
      </w:r>
      <w:r w:rsidR="00D21754">
        <w:t xml:space="preserve"> are </w:t>
      </w:r>
      <w:r w:rsidR="00390047" w:rsidRPr="00613C61">
        <w:rPr>
          <w:color w:val="000000"/>
        </w:rPr>
        <w:t>not fully independent</w:t>
      </w:r>
      <w:r w:rsidR="00D56851" w:rsidRPr="00613C61">
        <w:rPr>
          <w:color w:val="000000"/>
        </w:rPr>
        <w:t>,</w:t>
      </w:r>
      <w:r w:rsidR="00887903">
        <w:t xml:space="preserve"> </w:t>
      </w:r>
      <w:r w:rsidR="00AE0D08" w:rsidRPr="00AE0D08">
        <w:t xml:space="preserve">as complaints are investigated by a </w:t>
      </w:r>
      <w:r w:rsidR="00AE0D08">
        <w:t>police</w:t>
      </w:r>
      <w:r w:rsidR="00AF0327">
        <w:t xml:space="preserve"> force investigator and </w:t>
      </w:r>
      <w:r w:rsidR="00662403">
        <w:t xml:space="preserve">senior members of the </w:t>
      </w:r>
      <w:r w:rsidR="00AF0327">
        <w:t xml:space="preserve">prison </w:t>
      </w:r>
      <w:r w:rsidR="00AE0D08">
        <w:t>authority</w:t>
      </w:r>
      <w:r w:rsidR="00662403">
        <w:t>.</w:t>
      </w:r>
      <w:r w:rsidR="00AE0D08">
        <w:t xml:space="preserve"> </w:t>
      </w:r>
      <w:r w:rsidR="007405FE" w:rsidRPr="007405FE">
        <w:t xml:space="preserve">The Committee is also concerned at continued reports of </w:t>
      </w:r>
      <w:r w:rsidR="002E6F69">
        <w:t xml:space="preserve">instances of physical violence and </w:t>
      </w:r>
      <w:r w:rsidR="007405FE" w:rsidRPr="007405FE">
        <w:t xml:space="preserve">ill-treatment of detainees by law enforcement personnel </w:t>
      </w:r>
      <w:r w:rsidR="00AE0D08">
        <w:t xml:space="preserve">and the low numbers of effective investigations and disciplinary sanctions for such acts </w:t>
      </w:r>
      <w:r w:rsidR="00D85BC5">
        <w:t>(arts</w:t>
      </w:r>
      <w:r w:rsidR="001A0FE9">
        <w:t>.</w:t>
      </w:r>
      <w:r w:rsidR="00D85BC5">
        <w:t xml:space="preserve"> </w:t>
      </w:r>
      <w:r w:rsidR="00B328FF">
        <w:t xml:space="preserve">2, </w:t>
      </w:r>
      <w:r w:rsidR="00D85BC5">
        <w:t>7 and 10).</w:t>
      </w:r>
    </w:p>
    <w:p w:rsidR="006641CB" w:rsidRPr="00D11984" w:rsidRDefault="00070ED0" w:rsidP="0094035E">
      <w:pPr>
        <w:pStyle w:val="SingleTxtG"/>
        <w:keepNext/>
        <w:rPr>
          <w:b/>
          <w:bCs/>
        </w:rPr>
      </w:pPr>
      <w:r w:rsidRPr="00D11984">
        <w:rPr>
          <w:b/>
          <w:bCs/>
        </w:rPr>
        <w:t>The State party should</w:t>
      </w:r>
      <w:r w:rsidR="006641CB" w:rsidRPr="00D11984">
        <w:rPr>
          <w:b/>
          <w:bCs/>
        </w:rPr>
        <w:t xml:space="preserve">: </w:t>
      </w:r>
    </w:p>
    <w:p w:rsidR="006641CB" w:rsidRPr="00D11984" w:rsidRDefault="00B25F81" w:rsidP="00D11984">
      <w:pPr>
        <w:pStyle w:val="SingleTxtG"/>
        <w:ind w:firstLine="567"/>
        <w:rPr>
          <w:b/>
          <w:bCs/>
        </w:rPr>
      </w:pPr>
      <w:r w:rsidRPr="00D11984">
        <w:rPr>
          <w:b/>
          <w:bCs/>
        </w:rPr>
        <w:t>(a)</w:t>
      </w:r>
      <w:r w:rsidR="00F40DCC" w:rsidRPr="00D11984">
        <w:rPr>
          <w:b/>
          <w:bCs/>
        </w:rPr>
        <w:tab/>
      </w:r>
      <w:r w:rsidR="006641CB" w:rsidRPr="00D11984">
        <w:rPr>
          <w:b/>
          <w:bCs/>
        </w:rPr>
        <w:t>T</w:t>
      </w:r>
      <w:r w:rsidR="00887903" w:rsidRPr="00D11984">
        <w:rPr>
          <w:b/>
          <w:bCs/>
        </w:rPr>
        <w:t xml:space="preserve">ake appropriate measures to </w:t>
      </w:r>
      <w:r w:rsidR="00745502" w:rsidRPr="00D11984">
        <w:rPr>
          <w:b/>
          <w:bCs/>
        </w:rPr>
        <w:t xml:space="preserve">establish </w:t>
      </w:r>
      <w:r w:rsidR="009E51CF" w:rsidRPr="00D11984">
        <w:rPr>
          <w:b/>
          <w:bCs/>
        </w:rPr>
        <w:t xml:space="preserve">an </w:t>
      </w:r>
      <w:r w:rsidR="00070ED0" w:rsidRPr="00D11984">
        <w:rPr>
          <w:b/>
          <w:bCs/>
        </w:rPr>
        <w:t>independen</w:t>
      </w:r>
      <w:r w:rsidR="00745502" w:rsidRPr="00D11984">
        <w:rPr>
          <w:b/>
          <w:bCs/>
        </w:rPr>
        <w:t xml:space="preserve">t mechanism </w:t>
      </w:r>
      <w:r w:rsidR="000018B2" w:rsidRPr="00D11984">
        <w:rPr>
          <w:b/>
          <w:bCs/>
        </w:rPr>
        <w:t xml:space="preserve">to </w:t>
      </w:r>
      <w:r w:rsidR="00390047" w:rsidRPr="00D11984">
        <w:rPr>
          <w:b/>
          <w:bCs/>
        </w:rPr>
        <w:t xml:space="preserve">carry out investigations </w:t>
      </w:r>
      <w:r w:rsidR="000018B2" w:rsidRPr="00D11984">
        <w:rPr>
          <w:b/>
          <w:bCs/>
        </w:rPr>
        <w:t>of alleged misconduct by</w:t>
      </w:r>
      <w:r w:rsidR="00390047" w:rsidRPr="00D11984">
        <w:rPr>
          <w:b/>
          <w:bCs/>
        </w:rPr>
        <w:t xml:space="preserve"> police officers</w:t>
      </w:r>
      <w:r w:rsidR="00745502" w:rsidRPr="00D11984">
        <w:rPr>
          <w:b/>
          <w:bCs/>
        </w:rPr>
        <w:t xml:space="preserve"> and prison staff</w:t>
      </w:r>
      <w:r w:rsidR="006641CB" w:rsidRPr="00D11984">
        <w:rPr>
          <w:b/>
          <w:bCs/>
        </w:rPr>
        <w:t xml:space="preserve">; </w:t>
      </w:r>
    </w:p>
    <w:p w:rsidR="006641CB" w:rsidRPr="00D11984" w:rsidRDefault="00B25F81" w:rsidP="00662403">
      <w:pPr>
        <w:pStyle w:val="SingleTxtG"/>
        <w:ind w:firstLine="567"/>
        <w:rPr>
          <w:b/>
          <w:bCs/>
        </w:rPr>
      </w:pPr>
      <w:r w:rsidRPr="00D11984">
        <w:rPr>
          <w:b/>
          <w:bCs/>
        </w:rPr>
        <w:t>(b)</w:t>
      </w:r>
      <w:r w:rsidR="00F40DCC" w:rsidRPr="00D11984">
        <w:rPr>
          <w:b/>
          <w:bCs/>
        </w:rPr>
        <w:tab/>
      </w:r>
      <w:r w:rsidR="006641CB" w:rsidRPr="00D11984">
        <w:rPr>
          <w:b/>
          <w:bCs/>
        </w:rPr>
        <w:t>E</w:t>
      </w:r>
      <w:r w:rsidR="00D85BC5" w:rsidRPr="00D11984">
        <w:rPr>
          <w:b/>
          <w:bCs/>
        </w:rPr>
        <w:t xml:space="preserve">nsure that law enforcement personnel </w:t>
      </w:r>
      <w:r w:rsidR="00390047" w:rsidRPr="00D11984">
        <w:rPr>
          <w:b/>
          <w:bCs/>
        </w:rPr>
        <w:t xml:space="preserve">continue to </w:t>
      </w:r>
      <w:r w:rsidR="00D85BC5" w:rsidRPr="00D11984">
        <w:rPr>
          <w:b/>
          <w:bCs/>
        </w:rPr>
        <w:t>rece</w:t>
      </w:r>
      <w:r w:rsidR="008534D4" w:rsidRPr="00D11984">
        <w:rPr>
          <w:b/>
          <w:bCs/>
        </w:rPr>
        <w:t xml:space="preserve">ive training on </w:t>
      </w:r>
      <w:r w:rsidR="00BC6D65" w:rsidRPr="00D11984">
        <w:rPr>
          <w:b/>
          <w:bCs/>
        </w:rPr>
        <w:t xml:space="preserve">the investigation of </w:t>
      </w:r>
      <w:r w:rsidR="008534D4" w:rsidRPr="00D11984">
        <w:rPr>
          <w:b/>
          <w:bCs/>
        </w:rPr>
        <w:t>torture and ill-</w:t>
      </w:r>
      <w:r w:rsidR="00D85BC5" w:rsidRPr="00D11984">
        <w:rPr>
          <w:b/>
          <w:bCs/>
        </w:rPr>
        <w:t>treatment</w:t>
      </w:r>
      <w:r w:rsidR="00AF0327" w:rsidRPr="00D11984">
        <w:rPr>
          <w:b/>
          <w:bCs/>
        </w:rPr>
        <w:t xml:space="preserve">, </w:t>
      </w:r>
      <w:r w:rsidR="00A56FD1" w:rsidRPr="00D11984">
        <w:rPr>
          <w:b/>
          <w:bCs/>
        </w:rPr>
        <w:t xml:space="preserve">on the basis of </w:t>
      </w:r>
      <w:r w:rsidR="00D85BC5" w:rsidRPr="00D11984">
        <w:rPr>
          <w:b/>
          <w:bCs/>
        </w:rPr>
        <w:t>the Istanbul Protocol (Manual on the Effective Investigation and Documentation of Torture and Other Cruel, Inhuman or Degrading Treatment or Punishme</w:t>
      </w:r>
      <w:r w:rsidR="004761E8" w:rsidRPr="00D11984">
        <w:rPr>
          <w:b/>
          <w:bCs/>
        </w:rPr>
        <w:t>nt)</w:t>
      </w:r>
      <w:r w:rsidR="006641CB" w:rsidRPr="00D11984">
        <w:rPr>
          <w:b/>
          <w:bCs/>
        </w:rPr>
        <w:t xml:space="preserve">; </w:t>
      </w:r>
    </w:p>
    <w:p w:rsidR="00EE7123" w:rsidRPr="00D11984" w:rsidRDefault="00B25F81" w:rsidP="008B4DC1">
      <w:pPr>
        <w:pStyle w:val="SingleTxtG"/>
        <w:ind w:firstLine="567"/>
        <w:rPr>
          <w:b/>
          <w:bCs/>
        </w:rPr>
      </w:pPr>
      <w:r w:rsidRPr="00D11984">
        <w:rPr>
          <w:b/>
          <w:bCs/>
        </w:rPr>
        <w:t>(c)</w:t>
      </w:r>
      <w:r w:rsidR="00F40DCC" w:rsidRPr="00D11984">
        <w:rPr>
          <w:b/>
          <w:bCs/>
        </w:rPr>
        <w:tab/>
      </w:r>
      <w:r w:rsidR="006641CB" w:rsidRPr="00D11984">
        <w:rPr>
          <w:b/>
          <w:bCs/>
        </w:rPr>
        <w:t>Ensure that allegations of torture and ill-treatment are effectively investigated and that alleged perpetrators are prosecuted and, if convicted, punished with appropriate sanctions and that the victims are adequately compensated</w:t>
      </w:r>
      <w:r w:rsidR="00F4230C" w:rsidRPr="00D11984">
        <w:rPr>
          <w:b/>
          <w:bCs/>
        </w:rPr>
        <w:t>;</w:t>
      </w:r>
    </w:p>
    <w:p w:rsidR="00F4230C" w:rsidRPr="00D11984" w:rsidRDefault="00B25F81" w:rsidP="008B4DC1">
      <w:pPr>
        <w:pStyle w:val="SingleTxtG"/>
        <w:ind w:firstLine="567"/>
        <w:rPr>
          <w:b/>
          <w:bCs/>
        </w:rPr>
      </w:pPr>
      <w:r w:rsidRPr="00D11984">
        <w:rPr>
          <w:b/>
          <w:bCs/>
        </w:rPr>
        <w:t>(d)</w:t>
      </w:r>
      <w:r w:rsidR="00F4230C" w:rsidRPr="00D11984">
        <w:rPr>
          <w:b/>
          <w:bCs/>
        </w:rPr>
        <w:tab/>
        <w:t>Safeguard</w:t>
      </w:r>
      <w:r w:rsidR="008B4DC1">
        <w:rPr>
          <w:b/>
          <w:bCs/>
        </w:rPr>
        <w:t xml:space="preserve"> the</w:t>
      </w:r>
      <w:r w:rsidR="00F4230C" w:rsidRPr="00D11984">
        <w:rPr>
          <w:b/>
          <w:bCs/>
        </w:rPr>
        <w:t xml:space="preserve"> effectiveness of </w:t>
      </w:r>
      <w:r w:rsidR="008B4DC1">
        <w:rPr>
          <w:b/>
          <w:bCs/>
        </w:rPr>
        <w:t xml:space="preserve">the </w:t>
      </w:r>
      <w:r w:rsidR="00F4230C" w:rsidRPr="00D11984">
        <w:rPr>
          <w:b/>
          <w:bCs/>
        </w:rPr>
        <w:t xml:space="preserve">complaints mechanisms for reporting cases of ill-treatment and abuse in prisons. </w:t>
      </w:r>
    </w:p>
    <w:p w:rsidR="00A44E24" w:rsidRDefault="00B25F81" w:rsidP="00B25F81">
      <w:pPr>
        <w:pStyle w:val="H23G"/>
      </w:pPr>
      <w:r>
        <w:tab/>
      </w:r>
      <w:r>
        <w:tab/>
      </w:r>
      <w:r w:rsidR="00865631">
        <w:t>D</w:t>
      </w:r>
      <w:r w:rsidR="00A44E24">
        <w:t>etention</w:t>
      </w:r>
      <w:r w:rsidR="00865631">
        <w:t xml:space="preserve"> on remand</w:t>
      </w:r>
    </w:p>
    <w:p w:rsidR="00892733" w:rsidRDefault="00A44E24" w:rsidP="00053CC0">
      <w:pPr>
        <w:pStyle w:val="SingleTxtG"/>
        <w:numPr>
          <w:ilvl w:val="0"/>
          <w:numId w:val="19"/>
        </w:numPr>
        <w:tabs>
          <w:tab w:val="clear" w:pos="2840"/>
        </w:tabs>
        <w:ind w:left="1134"/>
      </w:pPr>
      <w:r w:rsidRPr="00892733">
        <w:t xml:space="preserve">The Committee is concerned about </w:t>
      </w:r>
      <w:r w:rsidR="00AF0327">
        <w:t xml:space="preserve">instances </w:t>
      </w:r>
      <w:r w:rsidRPr="00892733">
        <w:t>of lengthy detention on remand at the pretrial phase of criminal proceedings</w:t>
      </w:r>
      <w:r w:rsidR="00892733" w:rsidRPr="00892733">
        <w:t xml:space="preserve">, </w:t>
      </w:r>
      <w:r w:rsidR="008B4DC1">
        <w:t>large</w:t>
      </w:r>
      <w:r w:rsidR="008B4DC1" w:rsidRPr="00892733">
        <w:t xml:space="preserve"> </w:t>
      </w:r>
      <w:r w:rsidR="00892733" w:rsidRPr="00892733">
        <w:t xml:space="preserve">numbers of detainees </w:t>
      </w:r>
      <w:r w:rsidR="00865631">
        <w:t>on remand</w:t>
      </w:r>
      <w:r w:rsidR="008B4DC1">
        <w:t>,</w:t>
      </w:r>
      <w:r w:rsidR="00865631">
        <w:t xml:space="preserve"> </w:t>
      </w:r>
      <w:r w:rsidR="00892733">
        <w:t xml:space="preserve">amounting to </w:t>
      </w:r>
      <w:r w:rsidR="00E90CC2">
        <w:t xml:space="preserve">around </w:t>
      </w:r>
      <w:r w:rsidR="00865631">
        <w:t>2</w:t>
      </w:r>
      <w:r w:rsidR="00E90CC2">
        <w:t>9</w:t>
      </w:r>
      <w:r w:rsidR="00865631">
        <w:t xml:space="preserve"> </w:t>
      </w:r>
      <w:r w:rsidR="00892733" w:rsidRPr="00892733">
        <w:t>per cent of the incarcerated population</w:t>
      </w:r>
      <w:r w:rsidR="008B4DC1">
        <w:t>,</w:t>
      </w:r>
      <w:r w:rsidR="00892733" w:rsidRPr="00892733">
        <w:t xml:space="preserve"> and the practice of lengthy </w:t>
      </w:r>
      <w:r w:rsidR="00053CC0">
        <w:t xml:space="preserve">police </w:t>
      </w:r>
      <w:r w:rsidR="00892733" w:rsidRPr="00892733">
        <w:t>detention for administrative offences</w:t>
      </w:r>
      <w:r w:rsidR="00053CC0">
        <w:t>.</w:t>
      </w:r>
      <w:r w:rsidR="00892733" w:rsidRPr="00892733">
        <w:t xml:space="preserve"> </w:t>
      </w:r>
      <w:r w:rsidR="00721681">
        <w:t>T</w:t>
      </w:r>
      <w:r w:rsidR="00892733" w:rsidRPr="00892733">
        <w:t xml:space="preserve">he Committee </w:t>
      </w:r>
      <w:r w:rsidR="00721681">
        <w:t xml:space="preserve">also </w:t>
      </w:r>
      <w:r w:rsidR="00892733" w:rsidRPr="00892733">
        <w:t xml:space="preserve">regrets the absence of data on the length of pretrial detention </w:t>
      </w:r>
      <w:r w:rsidR="00865631">
        <w:t xml:space="preserve">on remand </w:t>
      </w:r>
      <w:r w:rsidR="00892733" w:rsidRPr="00892733">
        <w:t xml:space="preserve">and </w:t>
      </w:r>
      <w:r w:rsidR="008B4DC1">
        <w:t xml:space="preserve">the </w:t>
      </w:r>
      <w:r w:rsidR="00892733" w:rsidRPr="00892733">
        <w:t>frequency of its application (art</w:t>
      </w:r>
      <w:r w:rsidR="00892733">
        <w:t>s</w:t>
      </w:r>
      <w:r w:rsidR="00892733" w:rsidRPr="00892733">
        <w:t>. 9</w:t>
      </w:r>
      <w:r w:rsidR="00E01FA4">
        <w:t xml:space="preserve"> and </w:t>
      </w:r>
      <w:r w:rsidR="00892733">
        <w:t>14</w:t>
      </w:r>
      <w:r w:rsidR="00ED68A8">
        <w:t xml:space="preserve">). </w:t>
      </w:r>
    </w:p>
    <w:p w:rsidR="00A44E24" w:rsidRPr="00D11984" w:rsidRDefault="00892733" w:rsidP="008B4DC1">
      <w:pPr>
        <w:pStyle w:val="SingleTxtG"/>
        <w:rPr>
          <w:b/>
          <w:bCs/>
        </w:rPr>
      </w:pPr>
      <w:r w:rsidRPr="00D11984">
        <w:rPr>
          <w:b/>
          <w:bCs/>
        </w:rPr>
        <w:t xml:space="preserve">The State party should take </w:t>
      </w:r>
      <w:r w:rsidR="0070019B" w:rsidRPr="00D11984">
        <w:rPr>
          <w:b/>
          <w:bCs/>
        </w:rPr>
        <w:t xml:space="preserve">urgent </w:t>
      </w:r>
      <w:r w:rsidRPr="00D11984">
        <w:rPr>
          <w:b/>
          <w:bCs/>
        </w:rPr>
        <w:t>measures to reduce the length and frequency of pretrial detention</w:t>
      </w:r>
      <w:r w:rsidR="0070019B" w:rsidRPr="00D11984">
        <w:rPr>
          <w:b/>
          <w:bCs/>
        </w:rPr>
        <w:t xml:space="preserve"> </w:t>
      </w:r>
      <w:r w:rsidR="00865631" w:rsidRPr="00D11984">
        <w:rPr>
          <w:b/>
          <w:bCs/>
        </w:rPr>
        <w:t xml:space="preserve">on remand </w:t>
      </w:r>
      <w:r w:rsidR="0070019B" w:rsidRPr="00D11984">
        <w:rPr>
          <w:b/>
          <w:bCs/>
        </w:rPr>
        <w:t xml:space="preserve">and </w:t>
      </w:r>
      <w:r w:rsidR="00402EFC" w:rsidRPr="00D11984">
        <w:rPr>
          <w:b/>
          <w:bCs/>
        </w:rPr>
        <w:t>devise alternative measures to incarceration</w:t>
      </w:r>
      <w:r w:rsidR="008B4DC1">
        <w:rPr>
          <w:b/>
          <w:bCs/>
        </w:rPr>
        <w:t>;</w:t>
      </w:r>
      <w:r w:rsidR="00402EFC" w:rsidRPr="00D11984">
        <w:rPr>
          <w:b/>
          <w:bCs/>
        </w:rPr>
        <w:t xml:space="preserve"> </w:t>
      </w:r>
      <w:r w:rsidRPr="00D11984">
        <w:rPr>
          <w:b/>
          <w:bCs/>
        </w:rPr>
        <w:t xml:space="preserve">compile </w:t>
      </w:r>
      <w:r w:rsidR="0070019B" w:rsidRPr="00D11984">
        <w:rPr>
          <w:b/>
          <w:bCs/>
        </w:rPr>
        <w:t xml:space="preserve">reliable </w:t>
      </w:r>
      <w:r w:rsidRPr="00D11984">
        <w:rPr>
          <w:b/>
          <w:bCs/>
        </w:rPr>
        <w:t xml:space="preserve">data on the length </w:t>
      </w:r>
      <w:r w:rsidR="0070019B" w:rsidRPr="00D11984">
        <w:rPr>
          <w:b/>
          <w:bCs/>
        </w:rPr>
        <w:t xml:space="preserve">and </w:t>
      </w:r>
      <w:r w:rsidRPr="00D11984">
        <w:rPr>
          <w:b/>
          <w:bCs/>
        </w:rPr>
        <w:t xml:space="preserve">frequency of </w:t>
      </w:r>
      <w:r w:rsidR="00AD7ED4" w:rsidRPr="00D11984">
        <w:rPr>
          <w:b/>
          <w:bCs/>
        </w:rPr>
        <w:t>pretrial detention</w:t>
      </w:r>
      <w:r w:rsidR="008B4DC1">
        <w:rPr>
          <w:b/>
          <w:bCs/>
        </w:rPr>
        <w:t>;</w:t>
      </w:r>
      <w:r w:rsidR="0070019B" w:rsidRPr="00D11984">
        <w:rPr>
          <w:b/>
          <w:bCs/>
        </w:rPr>
        <w:t xml:space="preserve"> and eliminate the practice of detention for administrative offences from </w:t>
      </w:r>
      <w:r w:rsidR="00ED68A8" w:rsidRPr="00D11984">
        <w:rPr>
          <w:b/>
          <w:bCs/>
        </w:rPr>
        <w:t>its system of law enforcement.</w:t>
      </w:r>
    </w:p>
    <w:p w:rsidR="00B5789C" w:rsidRPr="00B5789C" w:rsidRDefault="00B25F81" w:rsidP="00B25F81">
      <w:pPr>
        <w:pStyle w:val="H23G"/>
      </w:pPr>
      <w:r>
        <w:tab/>
      </w:r>
      <w:r>
        <w:tab/>
      </w:r>
      <w:r w:rsidR="00B5789C" w:rsidRPr="00B5789C">
        <w:t>Asylum seekers</w:t>
      </w:r>
    </w:p>
    <w:p w:rsidR="00B5789C" w:rsidRPr="00B5789C" w:rsidRDefault="00B5789C" w:rsidP="00F720CE">
      <w:pPr>
        <w:pStyle w:val="SingleTxtG"/>
        <w:numPr>
          <w:ilvl w:val="0"/>
          <w:numId w:val="19"/>
        </w:numPr>
        <w:tabs>
          <w:tab w:val="clear" w:pos="2840"/>
        </w:tabs>
        <w:ind w:left="1134"/>
      </w:pPr>
      <w:r w:rsidRPr="00B5789C">
        <w:t>The Committee is concerned about the lack of clear legal grounds</w:t>
      </w:r>
      <w:r w:rsidR="00F720CE">
        <w:t>,</w:t>
      </w:r>
      <w:r w:rsidRPr="00B5789C">
        <w:t xml:space="preserve"> on </w:t>
      </w:r>
      <w:r w:rsidR="00F720CE">
        <w:t xml:space="preserve">the basis of </w:t>
      </w:r>
      <w:r w:rsidRPr="00B5789C">
        <w:t>which asylum</w:t>
      </w:r>
      <w:r w:rsidR="00F720CE">
        <w:t xml:space="preserve"> </w:t>
      </w:r>
      <w:r w:rsidRPr="00B5789C">
        <w:t xml:space="preserve">seekers may be placed in detention upon arrival, reports of </w:t>
      </w:r>
      <w:r w:rsidR="00F720CE">
        <w:t xml:space="preserve">the </w:t>
      </w:r>
      <w:r w:rsidRPr="00B5789C">
        <w:t>protracted detention of asylum seekers</w:t>
      </w:r>
      <w:r w:rsidR="008B4DC1">
        <w:t>,</w:t>
      </w:r>
      <w:r w:rsidRPr="00B5789C">
        <w:t xml:space="preserve"> including children</w:t>
      </w:r>
      <w:r w:rsidR="008B4DC1">
        <w:t>,</w:t>
      </w:r>
      <w:r w:rsidRPr="00B5789C">
        <w:t xml:space="preserve"> in facilities with poor conditions and obstacles in </w:t>
      </w:r>
      <w:r w:rsidR="008B4DC1">
        <w:t xml:space="preserve">gaining </w:t>
      </w:r>
      <w:r w:rsidRPr="00B5789C">
        <w:t>access</w:t>
      </w:r>
      <w:r w:rsidR="008B4DC1">
        <w:t xml:space="preserve"> to</w:t>
      </w:r>
      <w:r w:rsidRPr="00B5789C">
        <w:t xml:space="preserve"> asylum procedures at some border</w:t>
      </w:r>
      <w:r w:rsidR="008B4DC1">
        <w:t xml:space="preserve"> </w:t>
      </w:r>
      <w:r w:rsidRPr="00B5789C">
        <w:t xml:space="preserve">crossings. The Committee is also concerned at the determination of refugee or </w:t>
      </w:r>
      <w:r w:rsidR="006641CB">
        <w:t>a</w:t>
      </w:r>
      <w:r w:rsidR="004A5D6F">
        <w:t xml:space="preserve">sylum </w:t>
      </w:r>
      <w:r w:rsidRPr="00B5789C">
        <w:t>status through the accelerated procedure</w:t>
      </w:r>
      <w:r w:rsidR="00577E94">
        <w:t xml:space="preserve">. It also regrets </w:t>
      </w:r>
      <w:r w:rsidR="00C120B5">
        <w:t xml:space="preserve">reported expulsions of </w:t>
      </w:r>
      <w:r w:rsidR="00820221">
        <w:t xml:space="preserve">refugees and </w:t>
      </w:r>
      <w:r w:rsidRPr="00B5789C">
        <w:t>asylum seekers</w:t>
      </w:r>
      <w:r w:rsidR="00820221">
        <w:t xml:space="preserve"> based on article 3 of the Asylum Law, </w:t>
      </w:r>
      <w:r w:rsidR="00F522E1" w:rsidRPr="00F522E1">
        <w:t>before an appeal against deporta</w:t>
      </w:r>
      <w:r w:rsidR="00F522E1">
        <w:t xml:space="preserve">tion has been adjudicated, if </w:t>
      </w:r>
      <w:r w:rsidR="00F522E1" w:rsidRPr="00F522E1">
        <w:t xml:space="preserve">they are </w:t>
      </w:r>
      <w:r w:rsidR="00C120B5">
        <w:t xml:space="preserve">regarded as </w:t>
      </w:r>
      <w:r w:rsidR="00B01349">
        <w:t>posing</w:t>
      </w:r>
      <w:r w:rsidR="00C120B5">
        <w:t xml:space="preserve"> a threat </w:t>
      </w:r>
      <w:r w:rsidR="00B01349">
        <w:t>to</w:t>
      </w:r>
      <w:r w:rsidR="00C120B5">
        <w:t xml:space="preserve"> national security</w:t>
      </w:r>
      <w:r w:rsidR="00B01349">
        <w:t xml:space="preserve"> or public order and safety</w:t>
      </w:r>
      <w:r w:rsidR="00C120B5">
        <w:t>,</w:t>
      </w:r>
      <w:r w:rsidR="00820221">
        <w:t xml:space="preserve"> </w:t>
      </w:r>
      <w:r w:rsidR="00F522E1" w:rsidRPr="00F522E1">
        <w:t>notwithstanding</w:t>
      </w:r>
      <w:r w:rsidR="00F522E1">
        <w:t xml:space="preserve"> the possible</w:t>
      </w:r>
      <w:r w:rsidR="00C120B5">
        <w:t xml:space="preserve"> expos</w:t>
      </w:r>
      <w:r w:rsidR="00F522E1">
        <w:t>ure of those deported to</w:t>
      </w:r>
      <w:r w:rsidR="00C120B5">
        <w:t xml:space="preserve"> a violation of their rights under article 7 of the Covenant in the country of return</w:t>
      </w:r>
      <w:r w:rsidR="00820221">
        <w:t xml:space="preserve"> </w:t>
      </w:r>
      <w:r w:rsidRPr="00B5789C">
        <w:t xml:space="preserve">(arts. 7, </w:t>
      </w:r>
      <w:r w:rsidR="00C120B5">
        <w:t xml:space="preserve">9, </w:t>
      </w:r>
      <w:r w:rsidRPr="00B5789C">
        <w:t>10 and 13).</w:t>
      </w:r>
    </w:p>
    <w:p w:rsidR="00B5789C" w:rsidRPr="00DA2384" w:rsidRDefault="00B5789C" w:rsidP="00DA2384">
      <w:pPr>
        <w:pStyle w:val="SingleTxtG"/>
        <w:rPr>
          <w:b/>
          <w:bCs/>
        </w:rPr>
      </w:pPr>
      <w:r w:rsidRPr="00DA2384">
        <w:rPr>
          <w:b/>
          <w:bCs/>
        </w:rPr>
        <w:t xml:space="preserve">The State party should: </w:t>
      </w:r>
    </w:p>
    <w:p w:rsidR="0095069F" w:rsidRPr="00DA2384" w:rsidRDefault="00B25F81" w:rsidP="00DA2384">
      <w:pPr>
        <w:pStyle w:val="SingleTxtG"/>
        <w:ind w:firstLine="567"/>
        <w:rPr>
          <w:b/>
          <w:bCs/>
        </w:rPr>
      </w:pPr>
      <w:r w:rsidRPr="00DA2384">
        <w:rPr>
          <w:b/>
          <w:bCs/>
        </w:rPr>
        <w:t>(a)</w:t>
      </w:r>
      <w:r w:rsidRPr="00DA2384">
        <w:rPr>
          <w:b/>
          <w:bCs/>
        </w:rPr>
        <w:tab/>
      </w:r>
      <w:r w:rsidR="0095069F" w:rsidRPr="00DA2384">
        <w:rPr>
          <w:b/>
          <w:bCs/>
        </w:rPr>
        <w:t xml:space="preserve">Ensure </w:t>
      </w:r>
      <w:r w:rsidR="00732397" w:rsidRPr="00DA2384">
        <w:rPr>
          <w:b/>
          <w:bCs/>
        </w:rPr>
        <w:t xml:space="preserve">strict </w:t>
      </w:r>
      <w:r w:rsidR="0095069F" w:rsidRPr="00DA2384">
        <w:rPr>
          <w:b/>
          <w:bCs/>
        </w:rPr>
        <w:t xml:space="preserve">respect </w:t>
      </w:r>
      <w:r w:rsidR="001978B3" w:rsidRPr="00DA2384">
        <w:rPr>
          <w:b/>
          <w:bCs/>
        </w:rPr>
        <w:t>for</w:t>
      </w:r>
      <w:r w:rsidR="0095069F" w:rsidRPr="00DA2384">
        <w:rPr>
          <w:b/>
          <w:bCs/>
        </w:rPr>
        <w:t xml:space="preserve"> the principle of non-refoulement;</w:t>
      </w:r>
    </w:p>
    <w:p w:rsidR="0014326F" w:rsidRPr="00DA2384" w:rsidRDefault="00B25F81" w:rsidP="00DA2384">
      <w:pPr>
        <w:pStyle w:val="SingleTxtG"/>
        <w:ind w:firstLine="567"/>
        <w:rPr>
          <w:b/>
          <w:bCs/>
        </w:rPr>
      </w:pPr>
      <w:r w:rsidRPr="00DA2384">
        <w:rPr>
          <w:b/>
          <w:bCs/>
        </w:rPr>
        <w:t>(b)</w:t>
      </w:r>
      <w:r w:rsidRPr="00DA2384">
        <w:rPr>
          <w:b/>
          <w:bCs/>
        </w:rPr>
        <w:tab/>
      </w:r>
      <w:r w:rsidR="00B5789C" w:rsidRPr="00DA2384">
        <w:rPr>
          <w:b/>
          <w:bCs/>
        </w:rPr>
        <w:t xml:space="preserve">Amend the Asylum Law to establish safeguards against </w:t>
      </w:r>
      <w:r w:rsidR="00B95E37">
        <w:rPr>
          <w:b/>
          <w:bCs/>
        </w:rPr>
        <w:t xml:space="preserve">the </w:t>
      </w:r>
      <w:r w:rsidR="00B5789C" w:rsidRPr="00DA2384">
        <w:rPr>
          <w:b/>
          <w:bCs/>
        </w:rPr>
        <w:t>arbitrary detention of asylum seekers</w:t>
      </w:r>
      <w:r w:rsidR="0095069F" w:rsidRPr="00DA2384">
        <w:rPr>
          <w:b/>
          <w:bCs/>
        </w:rPr>
        <w:t xml:space="preserve"> and ensure that all persons in need of international protection receive appropriate and fair treatment at all stages and can benefit </w:t>
      </w:r>
      <w:r w:rsidR="0094629B" w:rsidRPr="00DA2384">
        <w:rPr>
          <w:b/>
          <w:bCs/>
        </w:rPr>
        <w:t>from</w:t>
      </w:r>
      <w:r w:rsidR="0095069F" w:rsidRPr="00DA2384">
        <w:rPr>
          <w:b/>
          <w:bCs/>
        </w:rPr>
        <w:t xml:space="preserve"> procedural safeguards, in particular during the accelerated procedure</w:t>
      </w:r>
      <w:r w:rsidR="0014326F" w:rsidRPr="00DA2384">
        <w:rPr>
          <w:b/>
          <w:bCs/>
        </w:rPr>
        <w:t>;</w:t>
      </w:r>
    </w:p>
    <w:p w:rsidR="00B5789C" w:rsidRPr="00DA2384" w:rsidRDefault="00B25F81" w:rsidP="00DA2384">
      <w:pPr>
        <w:pStyle w:val="SingleTxtG"/>
        <w:ind w:firstLine="567"/>
        <w:rPr>
          <w:b/>
          <w:bCs/>
        </w:rPr>
      </w:pPr>
      <w:r w:rsidRPr="00DA2384">
        <w:rPr>
          <w:b/>
          <w:bCs/>
        </w:rPr>
        <w:t>(c)</w:t>
      </w:r>
      <w:r w:rsidRPr="00DA2384">
        <w:rPr>
          <w:b/>
          <w:bCs/>
        </w:rPr>
        <w:tab/>
      </w:r>
      <w:r w:rsidR="0014326F" w:rsidRPr="00DA2384">
        <w:rPr>
          <w:b/>
          <w:bCs/>
        </w:rPr>
        <w:t>Ensure</w:t>
      </w:r>
      <w:r w:rsidR="0095069F" w:rsidRPr="00DA2384">
        <w:rPr>
          <w:b/>
          <w:bCs/>
        </w:rPr>
        <w:t xml:space="preserve"> that decisions on expulsion, return or extradition are dealt with expeditiously</w:t>
      </w:r>
      <w:r w:rsidR="004A5D6F" w:rsidRPr="00DA2384">
        <w:rPr>
          <w:b/>
          <w:bCs/>
        </w:rPr>
        <w:t>,</w:t>
      </w:r>
      <w:r w:rsidR="0095069F" w:rsidRPr="00DA2384">
        <w:rPr>
          <w:b/>
          <w:bCs/>
        </w:rPr>
        <w:t xml:space="preserve"> </w:t>
      </w:r>
      <w:r w:rsidR="001978B3" w:rsidRPr="00DA2384">
        <w:rPr>
          <w:b/>
          <w:bCs/>
        </w:rPr>
        <w:t>in accordance with</w:t>
      </w:r>
      <w:r w:rsidR="0095069F" w:rsidRPr="00DA2384">
        <w:rPr>
          <w:b/>
          <w:bCs/>
        </w:rPr>
        <w:t xml:space="preserve"> </w:t>
      </w:r>
      <w:r w:rsidR="00F720CE">
        <w:rPr>
          <w:b/>
          <w:bCs/>
        </w:rPr>
        <w:t xml:space="preserve">the </w:t>
      </w:r>
      <w:r w:rsidR="0095069F" w:rsidRPr="00DA2384">
        <w:rPr>
          <w:b/>
          <w:bCs/>
        </w:rPr>
        <w:t xml:space="preserve">due process of </w:t>
      </w:r>
      <w:r w:rsidR="00F720CE">
        <w:rPr>
          <w:b/>
          <w:bCs/>
        </w:rPr>
        <w:t xml:space="preserve">the </w:t>
      </w:r>
      <w:r w:rsidR="0095069F" w:rsidRPr="00DA2384">
        <w:rPr>
          <w:b/>
          <w:bCs/>
        </w:rPr>
        <w:t>law, including the suspensive effect of appeals against decisions concerning asylum</w:t>
      </w:r>
      <w:r w:rsidR="00B5789C" w:rsidRPr="00DA2384">
        <w:rPr>
          <w:b/>
          <w:bCs/>
        </w:rPr>
        <w:t xml:space="preserve">; </w:t>
      </w:r>
    </w:p>
    <w:p w:rsidR="00B5789C" w:rsidRPr="00DA2384" w:rsidRDefault="00B5789C" w:rsidP="00F720CE">
      <w:pPr>
        <w:pStyle w:val="SingleTxtG"/>
        <w:ind w:firstLine="567"/>
        <w:rPr>
          <w:b/>
          <w:bCs/>
        </w:rPr>
      </w:pPr>
      <w:r w:rsidRPr="00DA2384">
        <w:rPr>
          <w:b/>
          <w:bCs/>
        </w:rPr>
        <w:t>(</w:t>
      </w:r>
      <w:r w:rsidR="0014326F" w:rsidRPr="00DA2384">
        <w:rPr>
          <w:b/>
          <w:bCs/>
        </w:rPr>
        <w:t>d</w:t>
      </w:r>
      <w:r w:rsidRPr="00DA2384">
        <w:rPr>
          <w:b/>
          <w:bCs/>
        </w:rPr>
        <w:t>)</w:t>
      </w:r>
      <w:r w:rsidRPr="00DA2384">
        <w:rPr>
          <w:b/>
          <w:bCs/>
        </w:rPr>
        <w:tab/>
        <w:t xml:space="preserve">Ensure that </w:t>
      </w:r>
      <w:r w:rsidR="00B95E37">
        <w:rPr>
          <w:b/>
          <w:bCs/>
        </w:rPr>
        <w:t xml:space="preserve">the </w:t>
      </w:r>
      <w:r w:rsidRPr="00DA2384">
        <w:rPr>
          <w:b/>
          <w:bCs/>
        </w:rPr>
        <w:t>detention of asylum seekers</w:t>
      </w:r>
      <w:r w:rsidR="00402EFC" w:rsidRPr="00DA2384">
        <w:rPr>
          <w:b/>
          <w:bCs/>
        </w:rPr>
        <w:t xml:space="preserve"> </w:t>
      </w:r>
      <w:r w:rsidRPr="00DA2384">
        <w:rPr>
          <w:b/>
          <w:bCs/>
        </w:rPr>
        <w:t xml:space="preserve">is </w:t>
      </w:r>
      <w:r w:rsidR="0095069F" w:rsidRPr="00DA2384">
        <w:rPr>
          <w:b/>
          <w:bCs/>
        </w:rPr>
        <w:t>used</w:t>
      </w:r>
      <w:r w:rsidRPr="00DA2384">
        <w:rPr>
          <w:b/>
          <w:bCs/>
        </w:rPr>
        <w:t xml:space="preserve"> only a</w:t>
      </w:r>
      <w:r w:rsidR="00402EFC" w:rsidRPr="00DA2384">
        <w:rPr>
          <w:b/>
          <w:bCs/>
        </w:rPr>
        <w:t xml:space="preserve">s a measure of last resort, </w:t>
      </w:r>
      <w:r w:rsidRPr="00DA2384">
        <w:rPr>
          <w:b/>
          <w:bCs/>
        </w:rPr>
        <w:t>for the shortest possible period</w:t>
      </w:r>
      <w:r w:rsidR="00402EFC" w:rsidRPr="00DA2384">
        <w:rPr>
          <w:b/>
          <w:bCs/>
        </w:rPr>
        <w:t xml:space="preserve">, </w:t>
      </w:r>
      <w:r w:rsidRPr="00DA2384">
        <w:rPr>
          <w:b/>
          <w:bCs/>
        </w:rPr>
        <w:t xml:space="preserve">and that such detention is necessary and proportionate in </w:t>
      </w:r>
      <w:r w:rsidR="00F720CE">
        <w:rPr>
          <w:b/>
          <w:bCs/>
        </w:rPr>
        <w:t xml:space="preserve">the </w:t>
      </w:r>
      <w:r w:rsidRPr="00DA2384">
        <w:rPr>
          <w:b/>
          <w:bCs/>
        </w:rPr>
        <w:t>light of individual circumstances</w:t>
      </w:r>
      <w:r w:rsidR="00402EFC" w:rsidRPr="00DA2384">
        <w:rPr>
          <w:b/>
          <w:bCs/>
        </w:rPr>
        <w:t xml:space="preserve">, and </w:t>
      </w:r>
      <w:r w:rsidR="0085715A" w:rsidRPr="00DA2384">
        <w:rPr>
          <w:b/>
          <w:bCs/>
        </w:rPr>
        <w:t xml:space="preserve">avoid </w:t>
      </w:r>
      <w:r w:rsidR="00402EFC" w:rsidRPr="00DA2384">
        <w:rPr>
          <w:b/>
          <w:bCs/>
        </w:rPr>
        <w:t>detaining minors</w:t>
      </w:r>
      <w:r w:rsidRPr="00DA2384">
        <w:rPr>
          <w:b/>
          <w:bCs/>
        </w:rPr>
        <w:t xml:space="preserve">; </w:t>
      </w:r>
    </w:p>
    <w:p w:rsidR="00B5789C" w:rsidRPr="00DA2384" w:rsidRDefault="00B5789C" w:rsidP="00DA2384">
      <w:pPr>
        <w:pStyle w:val="SingleTxtG"/>
        <w:ind w:firstLine="567"/>
        <w:rPr>
          <w:b/>
          <w:bCs/>
        </w:rPr>
      </w:pPr>
      <w:r w:rsidRPr="00DA2384">
        <w:rPr>
          <w:b/>
          <w:bCs/>
        </w:rPr>
        <w:t>(</w:t>
      </w:r>
      <w:r w:rsidR="0014326F" w:rsidRPr="00DA2384">
        <w:rPr>
          <w:b/>
          <w:bCs/>
        </w:rPr>
        <w:t>e</w:t>
      </w:r>
      <w:r w:rsidRPr="00DA2384">
        <w:rPr>
          <w:b/>
          <w:bCs/>
        </w:rPr>
        <w:t>)</w:t>
      </w:r>
      <w:r w:rsidRPr="00DA2384">
        <w:rPr>
          <w:b/>
          <w:bCs/>
        </w:rPr>
        <w:tab/>
        <w:t xml:space="preserve">Ensure that living conditions and treatment in all immigration detention centres are in conformity with international standards; </w:t>
      </w:r>
    </w:p>
    <w:p w:rsidR="00E02DD0" w:rsidRPr="00DA2384" w:rsidRDefault="00B5789C" w:rsidP="00B95E37">
      <w:pPr>
        <w:pStyle w:val="SingleTxtG"/>
        <w:ind w:firstLine="567"/>
        <w:rPr>
          <w:b/>
          <w:bCs/>
        </w:rPr>
      </w:pPr>
      <w:r w:rsidRPr="00DA2384">
        <w:rPr>
          <w:b/>
          <w:bCs/>
        </w:rPr>
        <w:t>(</w:t>
      </w:r>
      <w:r w:rsidR="0014326F" w:rsidRPr="00DA2384">
        <w:rPr>
          <w:b/>
          <w:bCs/>
        </w:rPr>
        <w:t>f</w:t>
      </w:r>
      <w:r w:rsidRPr="00DA2384">
        <w:rPr>
          <w:b/>
          <w:bCs/>
        </w:rPr>
        <w:t>)</w:t>
      </w:r>
      <w:r w:rsidRPr="00DA2384">
        <w:rPr>
          <w:b/>
          <w:bCs/>
        </w:rPr>
        <w:tab/>
        <w:t>Guarantee access to standardized asylum procedures and establish a referral procedure between the Office of Citizenship and Migration Affairs and the State Border Guard at all border points</w:t>
      </w:r>
      <w:r w:rsidR="0095069F" w:rsidRPr="00DA2384">
        <w:rPr>
          <w:b/>
          <w:bCs/>
        </w:rPr>
        <w:t>,</w:t>
      </w:r>
      <w:r w:rsidRPr="00DA2384">
        <w:rPr>
          <w:b/>
          <w:bCs/>
        </w:rPr>
        <w:t xml:space="preserve"> in compliance with international norms and standards</w:t>
      </w:r>
      <w:r w:rsidR="0095069F" w:rsidRPr="00DA2384">
        <w:rPr>
          <w:b/>
          <w:bCs/>
        </w:rPr>
        <w:t>.</w:t>
      </w:r>
      <w:r w:rsidR="00E02DD0" w:rsidRPr="00DA2384">
        <w:rPr>
          <w:b/>
          <w:bCs/>
        </w:rPr>
        <w:t xml:space="preserve"> </w:t>
      </w:r>
    </w:p>
    <w:p w:rsidR="00B5789C" w:rsidRPr="00DA2384" w:rsidRDefault="00B25F81" w:rsidP="00B95E37">
      <w:pPr>
        <w:pStyle w:val="H23G"/>
      </w:pPr>
      <w:r>
        <w:tab/>
      </w:r>
      <w:r>
        <w:tab/>
      </w:r>
      <w:r w:rsidR="00B5789C">
        <w:t>Conditions in police</w:t>
      </w:r>
      <w:r w:rsidR="007E7E80">
        <w:t>, remand</w:t>
      </w:r>
      <w:r w:rsidR="006641CB">
        <w:t xml:space="preserve"> </w:t>
      </w:r>
      <w:r w:rsidR="00B5789C">
        <w:t>and prison facilities</w:t>
      </w:r>
    </w:p>
    <w:p w:rsidR="007E7E80" w:rsidRDefault="007C1BEB" w:rsidP="00B95E37">
      <w:pPr>
        <w:pStyle w:val="SingleTxtG"/>
        <w:numPr>
          <w:ilvl w:val="0"/>
          <w:numId w:val="19"/>
        </w:numPr>
        <w:tabs>
          <w:tab w:val="clear" w:pos="2840"/>
        </w:tabs>
        <w:ind w:left="1134"/>
      </w:pPr>
      <w:r>
        <w:t>While acknowledging improvements in certain areas, t</w:t>
      </w:r>
      <w:r w:rsidR="00B5789C" w:rsidRPr="00B5789C">
        <w:t xml:space="preserve">he Committee </w:t>
      </w:r>
      <w:r w:rsidR="00B5789C">
        <w:t xml:space="preserve">is concerned at </w:t>
      </w:r>
      <w:r>
        <w:t xml:space="preserve">the substantial number of complaints </w:t>
      </w:r>
      <w:r w:rsidR="001978B3">
        <w:t>about</w:t>
      </w:r>
      <w:r w:rsidR="00B5789C">
        <w:t xml:space="preserve"> poor material conditions in many police, remand and prison </w:t>
      </w:r>
      <w:r w:rsidR="007E7E80">
        <w:t xml:space="preserve">facilities, </w:t>
      </w:r>
      <w:r w:rsidR="00B5789C">
        <w:t xml:space="preserve">and </w:t>
      </w:r>
      <w:r>
        <w:t xml:space="preserve">that </w:t>
      </w:r>
      <w:r w:rsidR="00CA3F8E">
        <w:t xml:space="preserve">a </w:t>
      </w:r>
      <w:r>
        <w:t>number of deficiencies remain</w:t>
      </w:r>
      <w:r w:rsidR="00B95E37">
        <w:t>,</w:t>
      </w:r>
      <w:r>
        <w:t xml:space="preserve"> </w:t>
      </w:r>
      <w:r w:rsidR="00B5789C">
        <w:t xml:space="preserve">in particular </w:t>
      </w:r>
      <w:r w:rsidR="001978B3">
        <w:t>concerning</w:t>
      </w:r>
      <w:r>
        <w:t xml:space="preserve"> </w:t>
      </w:r>
      <w:r w:rsidR="00B5789C">
        <w:t xml:space="preserve">the </w:t>
      </w:r>
      <w:r w:rsidR="002E6F69">
        <w:t xml:space="preserve">insufficient partition </w:t>
      </w:r>
      <w:r w:rsidR="00B5789C">
        <w:t>of hygienic areas</w:t>
      </w:r>
      <w:r w:rsidR="007E7E80">
        <w:t xml:space="preserve"> in</w:t>
      </w:r>
      <w:r w:rsidR="002E6F69">
        <w:t xml:space="preserve"> </w:t>
      </w:r>
      <w:r w:rsidR="007E7E80">
        <w:t xml:space="preserve">prison </w:t>
      </w:r>
      <w:r w:rsidR="00151F92">
        <w:t xml:space="preserve">multi-occupancy </w:t>
      </w:r>
      <w:r w:rsidR="007E7E80">
        <w:t xml:space="preserve">cells, </w:t>
      </w:r>
      <w:r w:rsidR="00B95E37">
        <w:t xml:space="preserve">the </w:t>
      </w:r>
      <w:r w:rsidR="007E7E80">
        <w:t>prevalence of violence among prisoners</w:t>
      </w:r>
      <w:r w:rsidR="00E856CA">
        <w:t xml:space="preserve"> and </w:t>
      </w:r>
      <w:r w:rsidR="00B95E37">
        <w:t xml:space="preserve">the </w:t>
      </w:r>
      <w:r w:rsidR="007E7E80">
        <w:t>excessive use of special measures</w:t>
      </w:r>
      <w:r w:rsidR="00B95E37">
        <w:t>,</w:t>
      </w:r>
      <w:r w:rsidR="007E7E80">
        <w:t xml:space="preserve"> such as </w:t>
      </w:r>
      <w:r w:rsidR="00F720CE">
        <w:t xml:space="preserve">the </w:t>
      </w:r>
      <w:r w:rsidR="007E7E80">
        <w:t>hand-cuffing of prisoners</w:t>
      </w:r>
      <w:r w:rsidR="00B95E37">
        <w:t xml:space="preserve"> serving life sentences</w:t>
      </w:r>
      <w:r w:rsidR="00E856CA">
        <w:t xml:space="preserve">, </w:t>
      </w:r>
      <w:r w:rsidR="007E7E80">
        <w:t xml:space="preserve">without </w:t>
      </w:r>
      <w:r w:rsidR="00B95E37">
        <w:t xml:space="preserve">an </w:t>
      </w:r>
      <w:r w:rsidR="007E7E80">
        <w:t xml:space="preserve">assessment of </w:t>
      </w:r>
      <w:r w:rsidR="00B95E37">
        <w:t xml:space="preserve">their </w:t>
      </w:r>
      <w:r w:rsidR="007E7E80">
        <w:t xml:space="preserve">individual circumstances </w:t>
      </w:r>
      <w:r w:rsidR="00DA2384">
        <w:t>(art. </w:t>
      </w:r>
      <w:r w:rsidR="00B5789C">
        <w:t>10)</w:t>
      </w:r>
      <w:r w:rsidR="007E7E80">
        <w:t xml:space="preserve">. </w:t>
      </w:r>
    </w:p>
    <w:p w:rsidR="00E856CA" w:rsidRPr="00A4648A" w:rsidRDefault="007E7E80" w:rsidP="00A4648A">
      <w:pPr>
        <w:pStyle w:val="SingleTxtG"/>
        <w:rPr>
          <w:b/>
          <w:bCs/>
        </w:rPr>
      </w:pPr>
      <w:r w:rsidRPr="00A4648A">
        <w:rPr>
          <w:b/>
          <w:bCs/>
        </w:rPr>
        <w:t>The State party should</w:t>
      </w:r>
      <w:r w:rsidR="00E856CA" w:rsidRPr="00A4648A">
        <w:rPr>
          <w:b/>
          <w:bCs/>
        </w:rPr>
        <w:t xml:space="preserve">: </w:t>
      </w:r>
    </w:p>
    <w:p w:rsidR="00151F92" w:rsidRPr="00A4648A" w:rsidRDefault="00B25F81" w:rsidP="00A4648A">
      <w:pPr>
        <w:pStyle w:val="SingleTxtG"/>
        <w:ind w:firstLine="567"/>
        <w:rPr>
          <w:b/>
          <w:bCs/>
        </w:rPr>
      </w:pPr>
      <w:r w:rsidRPr="00A4648A">
        <w:rPr>
          <w:b/>
          <w:bCs/>
        </w:rPr>
        <w:t>(a)</w:t>
      </w:r>
      <w:r w:rsidRPr="00A4648A">
        <w:rPr>
          <w:b/>
          <w:bCs/>
        </w:rPr>
        <w:tab/>
      </w:r>
      <w:r w:rsidR="00151F92" w:rsidRPr="00A4648A">
        <w:rPr>
          <w:b/>
          <w:bCs/>
        </w:rPr>
        <w:t>Guarantee safeguards to inmates in accordance with article 10 of the Covenant;</w:t>
      </w:r>
    </w:p>
    <w:p w:rsidR="00E856CA" w:rsidRPr="00A4648A" w:rsidRDefault="00B25F81" w:rsidP="00A4648A">
      <w:pPr>
        <w:pStyle w:val="SingleTxtG"/>
        <w:ind w:firstLine="567"/>
        <w:rPr>
          <w:b/>
          <w:bCs/>
        </w:rPr>
      </w:pPr>
      <w:r w:rsidRPr="00A4648A">
        <w:rPr>
          <w:b/>
          <w:bCs/>
        </w:rPr>
        <w:t>(b)</w:t>
      </w:r>
      <w:r w:rsidRPr="00A4648A">
        <w:rPr>
          <w:b/>
          <w:bCs/>
        </w:rPr>
        <w:tab/>
      </w:r>
      <w:r w:rsidR="00E856CA" w:rsidRPr="00A4648A">
        <w:rPr>
          <w:b/>
          <w:bCs/>
        </w:rPr>
        <w:t>T</w:t>
      </w:r>
      <w:r w:rsidR="007E7E80" w:rsidRPr="00A4648A">
        <w:rPr>
          <w:b/>
          <w:bCs/>
        </w:rPr>
        <w:t xml:space="preserve">ake additional </w:t>
      </w:r>
      <w:r w:rsidR="00E856CA" w:rsidRPr="00A4648A">
        <w:rPr>
          <w:b/>
          <w:bCs/>
        </w:rPr>
        <w:t xml:space="preserve">steps </w:t>
      </w:r>
      <w:r w:rsidR="007E7E80" w:rsidRPr="00A4648A">
        <w:rPr>
          <w:b/>
          <w:bCs/>
        </w:rPr>
        <w:t xml:space="preserve">to </w:t>
      </w:r>
      <w:r w:rsidR="00E856CA" w:rsidRPr="00A4648A">
        <w:rPr>
          <w:b/>
          <w:bCs/>
        </w:rPr>
        <w:t>improve</w:t>
      </w:r>
      <w:r w:rsidR="007E7E80" w:rsidRPr="00A4648A">
        <w:rPr>
          <w:b/>
          <w:bCs/>
        </w:rPr>
        <w:t xml:space="preserve"> material conditions</w:t>
      </w:r>
      <w:r w:rsidR="00151F92" w:rsidRPr="00A4648A">
        <w:rPr>
          <w:b/>
          <w:bCs/>
        </w:rPr>
        <w:t xml:space="preserve">, including space, </w:t>
      </w:r>
      <w:r w:rsidR="007E7E80" w:rsidRPr="00A4648A">
        <w:rPr>
          <w:b/>
          <w:bCs/>
        </w:rPr>
        <w:t>in police</w:t>
      </w:r>
      <w:r w:rsidR="00E856CA" w:rsidRPr="00A4648A">
        <w:rPr>
          <w:b/>
          <w:bCs/>
        </w:rPr>
        <w:t>,</w:t>
      </w:r>
      <w:r w:rsidR="007E7E80" w:rsidRPr="00A4648A">
        <w:rPr>
          <w:b/>
          <w:bCs/>
        </w:rPr>
        <w:t xml:space="preserve"> remand and prison facilities</w:t>
      </w:r>
      <w:r w:rsidR="00E856CA" w:rsidRPr="00A4648A">
        <w:rPr>
          <w:b/>
          <w:bCs/>
        </w:rPr>
        <w:t xml:space="preserve">; </w:t>
      </w:r>
    </w:p>
    <w:p w:rsidR="00E856CA" w:rsidRPr="00A4648A" w:rsidRDefault="00B25F81" w:rsidP="00A4648A">
      <w:pPr>
        <w:pStyle w:val="SingleTxtG"/>
        <w:ind w:firstLine="567"/>
        <w:rPr>
          <w:b/>
          <w:bCs/>
        </w:rPr>
      </w:pPr>
      <w:r w:rsidRPr="00A4648A">
        <w:rPr>
          <w:b/>
          <w:bCs/>
        </w:rPr>
        <w:t>(c)</w:t>
      </w:r>
      <w:r w:rsidRPr="00A4648A">
        <w:rPr>
          <w:b/>
          <w:bCs/>
        </w:rPr>
        <w:tab/>
      </w:r>
      <w:r w:rsidR="00151F92" w:rsidRPr="00A4648A">
        <w:rPr>
          <w:b/>
          <w:bCs/>
        </w:rPr>
        <w:t>P</w:t>
      </w:r>
      <w:r w:rsidR="00E856CA" w:rsidRPr="00A4648A">
        <w:rPr>
          <w:b/>
          <w:bCs/>
        </w:rPr>
        <w:t xml:space="preserve">rovide adequate </w:t>
      </w:r>
      <w:r w:rsidR="00F720CE" w:rsidRPr="00053CC0">
        <w:rPr>
          <w:b/>
          <w:bCs/>
        </w:rPr>
        <w:t>numbers of</w:t>
      </w:r>
      <w:r w:rsidR="00F720CE">
        <w:rPr>
          <w:b/>
          <w:bCs/>
        </w:rPr>
        <w:t xml:space="preserve"> </w:t>
      </w:r>
      <w:r w:rsidR="00E856CA" w:rsidRPr="00A4648A">
        <w:rPr>
          <w:b/>
          <w:bCs/>
        </w:rPr>
        <w:t>supervisory staff to prevent violence among prisoners</w:t>
      </w:r>
      <w:r w:rsidR="00151F92" w:rsidRPr="00A4648A">
        <w:rPr>
          <w:b/>
          <w:bCs/>
        </w:rPr>
        <w:t>.</w:t>
      </w:r>
      <w:r w:rsidR="00E856CA" w:rsidRPr="00A4648A">
        <w:rPr>
          <w:b/>
          <w:bCs/>
        </w:rPr>
        <w:t xml:space="preserve"> </w:t>
      </w:r>
    </w:p>
    <w:p w:rsidR="00ED652A" w:rsidRDefault="00B25F81" w:rsidP="00B95E37">
      <w:pPr>
        <w:pStyle w:val="H23G"/>
      </w:pPr>
      <w:r>
        <w:tab/>
      </w:r>
      <w:r>
        <w:tab/>
      </w:r>
      <w:r w:rsidR="00ED652A">
        <w:t xml:space="preserve">Psychoneurological hospitals and </w:t>
      </w:r>
      <w:r w:rsidR="00B95E37">
        <w:t>S</w:t>
      </w:r>
      <w:r w:rsidR="00ED652A">
        <w:t>tate</w:t>
      </w:r>
      <w:r w:rsidR="00B95E37">
        <w:t>-run</w:t>
      </w:r>
      <w:r w:rsidR="00ED652A">
        <w:t xml:space="preserve"> social care centres </w:t>
      </w:r>
    </w:p>
    <w:p w:rsidR="00EE797E" w:rsidRDefault="00EE797E" w:rsidP="00B95E37">
      <w:pPr>
        <w:pStyle w:val="SingleTxtG"/>
        <w:numPr>
          <w:ilvl w:val="0"/>
          <w:numId w:val="19"/>
        </w:numPr>
        <w:tabs>
          <w:tab w:val="clear" w:pos="2840"/>
        </w:tabs>
        <w:ind w:left="1134"/>
      </w:pPr>
      <w:r>
        <w:t xml:space="preserve">The Committee is concerned at the lack of </w:t>
      </w:r>
      <w:r w:rsidR="00B95E37">
        <w:t>S</w:t>
      </w:r>
      <w:r>
        <w:t>tate regulation of the application of compulsory medical treatment, physical restraints and restrictions of the right to privacy in psychoneurological hospitals. The Committee is also concerned at shortcomings in State</w:t>
      </w:r>
      <w:r w:rsidR="00B95E37">
        <w:t>-run</w:t>
      </w:r>
      <w:r>
        <w:t xml:space="preserve"> social care centres for adults with mental disabilities, such as the lack of accommodation alternatives and inappropriate activities, and in particular at </w:t>
      </w:r>
      <w:r w:rsidR="00B95E37">
        <w:t xml:space="preserve">the application of </w:t>
      </w:r>
      <w:r>
        <w:t>forced medication in high dosage</w:t>
      </w:r>
      <w:r w:rsidR="00B95E37">
        <w:t>s</w:t>
      </w:r>
      <w:r>
        <w:t xml:space="preserve"> and </w:t>
      </w:r>
      <w:r w:rsidR="00B95E37">
        <w:t xml:space="preserve">the </w:t>
      </w:r>
      <w:r>
        <w:t xml:space="preserve">use of isolation wards (arts. 2, 7, 9, 10, 17 and 26). </w:t>
      </w:r>
    </w:p>
    <w:p w:rsidR="00EE797E" w:rsidRPr="00BE6754" w:rsidRDefault="00EE797E" w:rsidP="00BE6754">
      <w:pPr>
        <w:pStyle w:val="SingleTxtG"/>
        <w:rPr>
          <w:b/>
          <w:bCs/>
        </w:rPr>
      </w:pPr>
      <w:r w:rsidRPr="00BE6754">
        <w:rPr>
          <w:b/>
          <w:bCs/>
        </w:rPr>
        <w:t>The State party should:</w:t>
      </w:r>
    </w:p>
    <w:p w:rsidR="00EE797E" w:rsidRPr="00BE6754" w:rsidRDefault="00EE797E" w:rsidP="00B95E37">
      <w:pPr>
        <w:pStyle w:val="SingleTxtG"/>
        <w:ind w:firstLine="567"/>
        <w:rPr>
          <w:b/>
          <w:bCs/>
        </w:rPr>
      </w:pPr>
      <w:r w:rsidRPr="00BE6754">
        <w:rPr>
          <w:b/>
          <w:bCs/>
        </w:rPr>
        <w:t>(a)</w:t>
      </w:r>
      <w:r w:rsidRPr="00BE6754">
        <w:rPr>
          <w:b/>
          <w:bCs/>
        </w:rPr>
        <w:tab/>
        <w:t>Review its policy and devise a proper regulatory framework for mental health and social care institutions in order to ensure that any decision to use restraint</w:t>
      </w:r>
      <w:r w:rsidR="00B95E37">
        <w:rPr>
          <w:b/>
          <w:bCs/>
        </w:rPr>
        <w:t>s</w:t>
      </w:r>
      <w:r w:rsidRPr="00BE6754">
        <w:rPr>
          <w:b/>
          <w:bCs/>
        </w:rPr>
        <w:t xml:space="preserve"> and coercive force in such institutions be made after a thorough and professional medical assessment that determines the amount of restraint or coercive force to be applied, and that any restrictions be legal, necessary and proportionate to the individual circumstances and include guarantees of an effective remedy; </w:t>
      </w:r>
    </w:p>
    <w:p w:rsidR="00EE797E" w:rsidRPr="00BE6754" w:rsidRDefault="00EE797E" w:rsidP="00B95E37">
      <w:pPr>
        <w:pStyle w:val="SingleTxtG"/>
        <w:ind w:firstLine="567"/>
        <w:rPr>
          <w:b/>
          <w:bCs/>
        </w:rPr>
      </w:pPr>
      <w:r w:rsidRPr="00BE6754">
        <w:rPr>
          <w:b/>
          <w:bCs/>
        </w:rPr>
        <w:t>(b)</w:t>
      </w:r>
      <w:r w:rsidRPr="00BE6754">
        <w:rPr>
          <w:b/>
          <w:bCs/>
        </w:rPr>
        <w:tab/>
        <w:t xml:space="preserve">Ensure that non-consensual use of psychiatric medication, </w:t>
      </w:r>
      <w:r w:rsidR="00B95E37" w:rsidRPr="00BE6754">
        <w:rPr>
          <w:b/>
          <w:bCs/>
        </w:rPr>
        <w:t xml:space="preserve">electroconvulsive therapy </w:t>
      </w:r>
      <w:r w:rsidRPr="00BE6754">
        <w:rPr>
          <w:b/>
          <w:bCs/>
        </w:rPr>
        <w:t>and other restrictive and coercive practices in mental health services is generally prohibited. Non-consensual psychiatric treatment may only be applied, if at all, in exceptional cases as a measure of last resort, where absolutely necessary for the benefit of the person concerned, provided that he or she is unable to give consent, for the shortest possible time</w:t>
      </w:r>
      <w:r w:rsidR="00AC3ED2" w:rsidRPr="00BE6754">
        <w:rPr>
          <w:b/>
          <w:bCs/>
        </w:rPr>
        <w:t xml:space="preserve">, </w:t>
      </w:r>
      <w:r w:rsidRPr="00BE6754">
        <w:rPr>
          <w:b/>
          <w:bCs/>
        </w:rPr>
        <w:t xml:space="preserve">without </w:t>
      </w:r>
      <w:r w:rsidR="00AC3ED2" w:rsidRPr="00BE6754">
        <w:rPr>
          <w:b/>
          <w:bCs/>
        </w:rPr>
        <w:t xml:space="preserve">any </w:t>
      </w:r>
      <w:r w:rsidRPr="00BE6754">
        <w:rPr>
          <w:b/>
          <w:bCs/>
        </w:rPr>
        <w:t xml:space="preserve">long-term impact and under independent review; </w:t>
      </w:r>
    </w:p>
    <w:p w:rsidR="00EE797E" w:rsidRPr="00BE6754" w:rsidRDefault="00EE797E" w:rsidP="00BE6754">
      <w:pPr>
        <w:pStyle w:val="SingleTxtG"/>
        <w:ind w:firstLine="567"/>
        <w:rPr>
          <w:b/>
          <w:bCs/>
        </w:rPr>
      </w:pPr>
      <w:r w:rsidRPr="00BE6754">
        <w:rPr>
          <w:b/>
          <w:bCs/>
        </w:rPr>
        <w:t>(c)</w:t>
      </w:r>
      <w:r w:rsidRPr="00BE6754">
        <w:rPr>
          <w:b/>
          <w:bCs/>
        </w:rPr>
        <w:tab/>
        <w:t xml:space="preserve">Promote psychiatric care aimed at preserving the dignity of patients, both adults and minors; </w:t>
      </w:r>
      <w:r w:rsidRPr="00BE6754">
        <w:rPr>
          <w:b/>
          <w:bCs/>
        </w:rPr>
        <w:tab/>
      </w:r>
    </w:p>
    <w:p w:rsidR="00EE797E" w:rsidRPr="00BE6754" w:rsidRDefault="00EE797E" w:rsidP="009C354F">
      <w:pPr>
        <w:pStyle w:val="SingleTxtG"/>
        <w:ind w:left="1138" w:right="1138" w:firstLine="562"/>
        <w:rPr>
          <w:b/>
          <w:bCs/>
        </w:rPr>
      </w:pPr>
      <w:r w:rsidRPr="00BE6754">
        <w:rPr>
          <w:b/>
          <w:bCs/>
        </w:rPr>
        <w:t>(d)</w:t>
      </w:r>
      <w:r w:rsidRPr="00BE6754">
        <w:rPr>
          <w:b/>
          <w:bCs/>
        </w:rPr>
        <w:tab/>
        <w:t xml:space="preserve">Offer adequate community-based or alternative social care services for persons with psychosocial and mental disabilities to provide less restrictive alternatives to forcible confinement; </w:t>
      </w:r>
    </w:p>
    <w:p w:rsidR="00EE797E" w:rsidRPr="00BE6754" w:rsidRDefault="00EE797E" w:rsidP="00BE6754">
      <w:pPr>
        <w:pStyle w:val="SingleTxtG"/>
        <w:ind w:firstLine="567"/>
        <w:rPr>
          <w:b/>
          <w:bCs/>
        </w:rPr>
      </w:pPr>
      <w:r w:rsidRPr="00BE6754">
        <w:rPr>
          <w:b/>
          <w:bCs/>
        </w:rPr>
        <w:t>(e)</w:t>
      </w:r>
      <w:r w:rsidRPr="00BE6754">
        <w:rPr>
          <w:b/>
          <w:bCs/>
        </w:rPr>
        <w:tab/>
        <w:t>Devise a program</w:t>
      </w:r>
      <w:r w:rsidR="00B95E37">
        <w:rPr>
          <w:b/>
          <w:bCs/>
        </w:rPr>
        <w:t>me</w:t>
      </w:r>
      <w:r w:rsidRPr="00BE6754">
        <w:rPr>
          <w:b/>
          <w:bCs/>
        </w:rPr>
        <w:t xml:space="preserve"> of adequate activities and ensure sufficient accommodation space for persons in social care centres; </w:t>
      </w:r>
    </w:p>
    <w:p w:rsidR="00EE797E" w:rsidRPr="00BE6754" w:rsidRDefault="00EE797E" w:rsidP="00F720CE">
      <w:pPr>
        <w:pStyle w:val="SingleTxtG"/>
        <w:ind w:firstLine="567"/>
        <w:rPr>
          <w:b/>
          <w:bCs/>
        </w:rPr>
      </w:pPr>
      <w:r w:rsidRPr="00BE6754">
        <w:rPr>
          <w:b/>
          <w:bCs/>
        </w:rPr>
        <w:t>(f)</w:t>
      </w:r>
      <w:r w:rsidRPr="00BE6754">
        <w:rPr>
          <w:b/>
          <w:bCs/>
        </w:rPr>
        <w:tab/>
        <w:t xml:space="preserve">Ensure an effective and independent monitoring and reporting system </w:t>
      </w:r>
      <w:r w:rsidR="00F720CE">
        <w:rPr>
          <w:b/>
          <w:bCs/>
        </w:rPr>
        <w:t xml:space="preserve">for </w:t>
      </w:r>
      <w:r w:rsidRPr="00BE6754">
        <w:rPr>
          <w:b/>
          <w:bCs/>
        </w:rPr>
        <w:t>mental and social care institutions, aim</w:t>
      </w:r>
      <w:r w:rsidR="000D665D">
        <w:rPr>
          <w:b/>
          <w:bCs/>
        </w:rPr>
        <w:t>ed</w:t>
      </w:r>
      <w:r w:rsidRPr="00BE6754">
        <w:rPr>
          <w:b/>
          <w:bCs/>
        </w:rPr>
        <w:t xml:space="preserve"> at effectively investigating and sanctioning abuses and providing compensation to victims and their families.</w:t>
      </w:r>
    </w:p>
    <w:p w:rsidR="00697B01" w:rsidRDefault="00BE6754" w:rsidP="00BE6754">
      <w:pPr>
        <w:pStyle w:val="H23G"/>
      </w:pPr>
      <w:r>
        <w:tab/>
      </w:r>
      <w:r>
        <w:tab/>
      </w:r>
      <w:r w:rsidR="00697B01">
        <w:t>The right to a fair trial</w:t>
      </w:r>
    </w:p>
    <w:p w:rsidR="00B5117E" w:rsidRDefault="00697B01" w:rsidP="00ED68A8">
      <w:pPr>
        <w:pStyle w:val="SingleTxtG"/>
        <w:numPr>
          <w:ilvl w:val="0"/>
          <w:numId w:val="19"/>
        </w:numPr>
        <w:tabs>
          <w:tab w:val="clear" w:pos="2840"/>
        </w:tabs>
        <w:ind w:left="1134"/>
        <w:rPr>
          <w:bCs/>
        </w:rPr>
      </w:pPr>
      <w:r w:rsidRPr="00B5117E">
        <w:rPr>
          <w:bCs/>
        </w:rPr>
        <w:t xml:space="preserve">The Committee is concerned at reported delays in </w:t>
      </w:r>
      <w:r w:rsidR="009833C3">
        <w:rPr>
          <w:bCs/>
        </w:rPr>
        <w:t xml:space="preserve">the </w:t>
      </w:r>
      <w:r w:rsidRPr="00B5117E">
        <w:rPr>
          <w:bCs/>
        </w:rPr>
        <w:t xml:space="preserve">completion </w:t>
      </w:r>
      <w:r w:rsidR="00B5117E" w:rsidRPr="00B5117E">
        <w:rPr>
          <w:bCs/>
        </w:rPr>
        <w:t xml:space="preserve">of </w:t>
      </w:r>
      <w:r w:rsidRPr="00B5117E">
        <w:rPr>
          <w:bCs/>
        </w:rPr>
        <w:t>criminal trials</w:t>
      </w:r>
      <w:r w:rsidR="007A0F77">
        <w:rPr>
          <w:bCs/>
        </w:rPr>
        <w:t xml:space="preserve"> involving detention on remand while awaiting </w:t>
      </w:r>
      <w:r w:rsidR="00B5117E" w:rsidRPr="00B5117E">
        <w:rPr>
          <w:bCs/>
        </w:rPr>
        <w:t>final judgement</w:t>
      </w:r>
      <w:r w:rsidR="009833C3">
        <w:rPr>
          <w:bCs/>
        </w:rPr>
        <w:t>s</w:t>
      </w:r>
      <w:r w:rsidR="00524EC5">
        <w:rPr>
          <w:bCs/>
        </w:rPr>
        <w:t xml:space="preserve">, the practice of which is inconsistent with the </w:t>
      </w:r>
      <w:r w:rsidR="00524EC5" w:rsidRPr="00524EC5">
        <w:rPr>
          <w:bCs/>
        </w:rPr>
        <w:t>right to a fair trial</w:t>
      </w:r>
      <w:r w:rsidR="00524EC5">
        <w:rPr>
          <w:bCs/>
        </w:rPr>
        <w:t xml:space="preserve"> </w:t>
      </w:r>
      <w:r w:rsidR="00B5117E">
        <w:rPr>
          <w:bCs/>
        </w:rPr>
        <w:t>(art. 14)</w:t>
      </w:r>
      <w:r w:rsidR="00B5117E" w:rsidRPr="00B5117E">
        <w:rPr>
          <w:bCs/>
        </w:rPr>
        <w:t>.</w:t>
      </w:r>
      <w:r w:rsidR="00B5117E">
        <w:rPr>
          <w:bCs/>
        </w:rPr>
        <w:t xml:space="preserve"> </w:t>
      </w:r>
    </w:p>
    <w:p w:rsidR="00697B01" w:rsidRPr="00BE6754" w:rsidRDefault="00B5117E" w:rsidP="000D665D">
      <w:pPr>
        <w:pStyle w:val="SingleTxtG"/>
        <w:rPr>
          <w:b/>
          <w:bCs/>
        </w:rPr>
      </w:pPr>
      <w:r w:rsidRPr="00BE6754">
        <w:rPr>
          <w:b/>
          <w:bCs/>
        </w:rPr>
        <w:t xml:space="preserve">The State party should take </w:t>
      </w:r>
      <w:r w:rsidR="00617D97" w:rsidRPr="00BE6754">
        <w:rPr>
          <w:b/>
          <w:bCs/>
        </w:rPr>
        <w:t>appropriate</w:t>
      </w:r>
      <w:r w:rsidRPr="00BE6754">
        <w:rPr>
          <w:b/>
          <w:bCs/>
        </w:rPr>
        <w:t xml:space="preserve"> measures to observe safeguards of the right to a fair trial</w:t>
      </w:r>
      <w:r w:rsidR="000D665D">
        <w:rPr>
          <w:b/>
          <w:bCs/>
        </w:rPr>
        <w:t xml:space="preserve"> </w:t>
      </w:r>
      <w:r w:rsidR="000D665D" w:rsidRPr="00BE6754">
        <w:rPr>
          <w:b/>
          <w:bCs/>
        </w:rPr>
        <w:t>effectively</w:t>
      </w:r>
      <w:r w:rsidRPr="00BE6754">
        <w:rPr>
          <w:b/>
          <w:bCs/>
        </w:rPr>
        <w:t xml:space="preserve">, including </w:t>
      </w:r>
      <w:r w:rsidR="00617D97" w:rsidRPr="00BE6754">
        <w:rPr>
          <w:b/>
          <w:bCs/>
        </w:rPr>
        <w:t>a</w:t>
      </w:r>
      <w:r w:rsidR="009833C3" w:rsidRPr="00BE6754">
        <w:rPr>
          <w:b/>
          <w:bCs/>
        </w:rPr>
        <w:t xml:space="preserve"> </w:t>
      </w:r>
      <w:r w:rsidR="00ED68A8" w:rsidRPr="00BE6754">
        <w:rPr>
          <w:b/>
          <w:bCs/>
        </w:rPr>
        <w:t>timely delivery of judg</w:t>
      </w:r>
      <w:r w:rsidR="00F720CE">
        <w:rPr>
          <w:b/>
          <w:bCs/>
        </w:rPr>
        <w:t>e</w:t>
      </w:r>
      <w:r w:rsidR="00ED68A8" w:rsidRPr="00BE6754">
        <w:rPr>
          <w:b/>
          <w:bCs/>
        </w:rPr>
        <w:t xml:space="preserve">ments. </w:t>
      </w:r>
    </w:p>
    <w:p w:rsidR="00685DFF" w:rsidRDefault="00B25F81" w:rsidP="00B25F81">
      <w:pPr>
        <w:pStyle w:val="H23G"/>
      </w:pPr>
      <w:r>
        <w:tab/>
      </w:r>
      <w:r>
        <w:tab/>
      </w:r>
      <w:r w:rsidR="00685DFF">
        <w:t>Freedom of expression</w:t>
      </w:r>
    </w:p>
    <w:p w:rsidR="00345803" w:rsidRDefault="00685DFF" w:rsidP="00ED68A8">
      <w:pPr>
        <w:pStyle w:val="SingleTxtG"/>
        <w:numPr>
          <w:ilvl w:val="0"/>
          <w:numId w:val="19"/>
        </w:numPr>
        <w:tabs>
          <w:tab w:val="clear" w:pos="2840"/>
        </w:tabs>
        <w:ind w:left="1134"/>
      </w:pPr>
      <w:r w:rsidRPr="00F46CAC">
        <w:t xml:space="preserve">The Committee is concerned </w:t>
      </w:r>
      <w:r w:rsidR="00F93D16">
        <w:t xml:space="preserve">that </w:t>
      </w:r>
      <w:r w:rsidRPr="00F46CAC">
        <w:t>the investigation of a physical attack</w:t>
      </w:r>
      <w:r w:rsidR="00F46CAC" w:rsidRPr="00F46CAC">
        <w:t xml:space="preserve"> against </w:t>
      </w:r>
      <w:r w:rsidR="00617D97">
        <w:t>the</w:t>
      </w:r>
      <w:r w:rsidR="00F46CAC" w:rsidRPr="00F46CAC">
        <w:t xml:space="preserve"> journalist </w:t>
      </w:r>
      <w:r w:rsidRPr="00F46CAC">
        <w:t>Leonids Jakobsons</w:t>
      </w:r>
      <w:r w:rsidR="00F46CAC" w:rsidRPr="00F46CAC">
        <w:t xml:space="preserve"> has been pending since March 2012</w:t>
      </w:r>
      <w:r w:rsidR="00C965B2">
        <w:t xml:space="preserve"> (art. 19)</w:t>
      </w:r>
      <w:r w:rsidRPr="00F46CAC">
        <w:t xml:space="preserve">. </w:t>
      </w:r>
    </w:p>
    <w:p w:rsidR="00345803" w:rsidRPr="00BE6754" w:rsidRDefault="00345803" w:rsidP="00F720CE">
      <w:pPr>
        <w:pStyle w:val="SingleTxtG"/>
        <w:rPr>
          <w:b/>
          <w:bCs/>
        </w:rPr>
      </w:pPr>
      <w:r w:rsidRPr="00BE6754">
        <w:rPr>
          <w:b/>
          <w:bCs/>
        </w:rPr>
        <w:t xml:space="preserve">The State party should guarantee freedom of expression and freedom of the press, as enshrined in article 19 of the Covenant and interpreted in the Committee’s general comment No. 34 (2011) on </w:t>
      </w:r>
      <w:r w:rsidR="000D665D">
        <w:rPr>
          <w:b/>
          <w:bCs/>
        </w:rPr>
        <w:t xml:space="preserve">article 19: </w:t>
      </w:r>
      <w:r w:rsidRPr="00BE6754">
        <w:rPr>
          <w:b/>
          <w:bCs/>
        </w:rPr>
        <w:t>freedoms of opinion and expression</w:t>
      </w:r>
      <w:r w:rsidR="00630E20" w:rsidRPr="00BE6754">
        <w:rPr>
          <w:b/>
          <w:bCs/>
        </w:rPr>
        <w:t xml:space="preserve">, including </w:t>
      </w:r>
      <w:r w:rsidRPr="00BE6754">
        <w:rPr>
          <w:b/>
          <w:bCs/>
        </w:rPr>
        <w:t>by effectively investigating attacks against journalists.</w:t>
      </w:r>
    </w:p>
    <w:p w:rsidR="00345803" w:rsidRPr="00A23EED" w:rsidRDefault="00F06E9E" w:rsidP="00F06E9E">
      <w:pPr>
        <w:pStyle w:val="H23G"/>
      </w:pPr>
      <w:r>
        <w:tab/>
      </w:r>
      <w:r>
        <w:tab/>
      </w:r>
      <w:r w:rsidR="00345803" w:rsidRPr="00A23EED">
        <w:t xml:space="preserve">Protection against hate </w:t>
      </w:r>
      <w:r w:rsidR="00345803">
        <w:t>crimes</w:t>
      </w:r>
    </w:p>
    <w:p w:rsidR="00685DFF" w:rsidRPr="00F46CAC" w:rsidRDefault="00C965B2" w:rsidP="000D665D">
      <w:pPr>
        <w:pStyle w:val="SingleTxtG"/>
        <w:numPr>
          <w:ilvl w:val="0"/>
          <w:numId w:val="19"/>
        </w:numPr>
        <w:tabs>
          <w:tab w:val="clear" w:pos="2840"/>
        </w:tabs>
        <w:ind w:left="1134"/>
      </w:pPr>
      <w:r w:rsidRPr="00C965B2">
        <w:t>The Committee is concerned at reports of racist speech</w:t>
      </w:r>
      <w:r w:rsidR="000D665D">
        <w:t>,</w:t>
      </w:r>
      <w:r w:rsidRPr="00C965B2">
        <w:t xml:space="preserve"> acts of violence and discrimination </w:t>
      </w:r>
      <w:r>
        <w:t xml:space="preserve">against </w:t>
      </w:r>
      <w:r w:rsidRPr="00C965B2">
        <w:t>vulnerable groups, including Roma and lesbian, gay, bisexual a</w:t>
      </w:r>
      <w:r>
        <w:t>nd transgender persons</w:t>
      </w:r>
      <w:r w:rsidR="000D665D">
        <w:t>,</w:t>
      </w:r>
      <w:r w:rsidR="005A7021">
        <w:t xml:space="preserve"> </w:t>
      </w:r>
      <w:r>
        <w:t xml:space="preserve">and at </w:t>
      </w:r>
      <w:r w:rsidR="000D665D">
        <w:t xml:space="preserve">a </w:t>
      </w:r>
      <w:r>
        <w:t xml:space="preserve">reported increase </w:t>
      </w:r>
      <w:r w:rsidR="000D665D">
        <w:t>in</w:t>
      </w:r>
      <w:r>
        <w:t xml:space="preserve"> </w:t>
      </w:r>
      <w:r w:rsidRPr="00C965B2">
        <w:t xml:space="preserve">incidents of violence against minorities in recent years. The Committee is also concerned at the inadequate </w:t>
      </w:r>
      <w:r>
        <w:t xml:space="preserve">application of the </w:t>
      </w:r>
      <w:r w:rsidRPr="00C965B2">
        <w:t xml:space="preserve">legislative framework against hate crime with respect to lesbian, gay, bisexual and transgender persons. The Committee is </w:t>
      </w:r>
      <w:r>
        <w:t xml:space="preserve">furthermore </w:t>
      </w:r>
      <w:r w:rsidRPr="00C965B2">
        <w:t>concerned at allegations of insufficient hate crime recording, monitoring, investigation an</w:t>
      </w:r>
      <w:r w:rsidR="005A7021">
        <w:t>d prosecution</w:t>
      </w:r>
      <w:r w:rsidRPr="00C965B2">
        <w:t xml:space="preserve"> </w:t>
      </w:r>
      <w:r w:rsidR="00ED68A8">
        <w:t>(arts. 20 and 26).</w:t>
      </w:r>
    </w:p>
    <w:p w:rsidR="00C25E96" w:rsidRPr="00ED68A8" w:rsidRDefault="00C25E96" w:rsidP="009C354F">
      <w:pPr>
        <w:pStyle w:val="SingleTxtG"/>
        <w:keepNext/>
        <w:ind w:left="1138" w:right="1138"/>
        <w:rPr>
          <w:b/>
          <w:bCs/>
        </w:rPr>
      </w:pPr>
      <w:r w:rsidRPr="00ED68A8">
        <w:rPr>
          <w:b/>
          <w:bCs/>
        </w:rPr>
        <w:t xml:space="preserve">The State party should </w:t>
      </w:r>
    </w:p>
    <w:p w:rsidR="00C25E96" w:rsidRPr="00ED68A8" w:rsidRDefault="00B25F81" w:rsidP="000D665D">
      <w:pPr>
        <w:pStyle w:val="SingleTxtG"/>
        <w:ind w:firstLine="567"/>
        <w:rPr>
          <w:b/>
          <w:bCs/>
        </w:rPr>
      </w:pPr>
      <w:r w:rsidRPr="00ED68A8">
        <w:rPr>
          <w:b/>
          <w:bCs/>
        </w:rPr>
        <w:t>(a)</w:t>
      </w:r>
      <w:r w:rsidR="00C25E96" w:rsidRPr="00ED68A8">
        <w:rPr>
          <w:b/>
          <w:bCs/>
        </w:rPr>
        <w:tab/>
        <w:t xml:space="preserve">Strengthen its strategies to fight against racially motivated crimes and counter the use of racist discourse in politics and in the media; </w:t>
      </w:r>
    </w:p>
    <w:p w:rsidR="00C25E96" w:rsidRPr="00ED68A8" w:rsidRDefault="00B25F81" w:rsidP="00ED68A8">
      <w:pPr>
        <w:pStyle w:val="SingleTxtG"/>
        <w:ind w:firstLine="567"/>
        <w:rPr>
          <w:b/>
          <w:bCs/>
        </w:rPr>
      </w:pPr>
      <w:r w:rsidRPr="00ED68A8">
        <w:rPr>
          <w:b/>
          <w:bCs/>
        </w:rPr>
        <w:t>(b)</w:t>
      </w:r>
      <w:r w:rsidR="00C25E96" w:rsidRPr="00ED68A8">
        <w:rPr>
          <w:b/>
          <w:bCs/>
        </w:rPr>
        <w:tab/>
        <w:t>Implement criminal law provisions aimed at combating racially motivated crimes, punish perpetrators with appropriate penalties and facilitate the reporting procedure for hate crimes;</w:t>
      </w:r>
    </w:p>
    <w:p w:rsidR="00C25E96" w:rsidRPr="00ED68A8" w:rsidRDefault="00B25F81" w:rsidP="00ED68A8">
      <w:pPr>
        <w:pStyle w:val="SingleTxtG"/>
        <w:ind w:firstLine="567"/>
        <w:rPr>
          <w:b/>
          <w:bCs/>
        </w:rPr>
      </w:pPr>
      <w:r w:rsidRPr="00ED68A8">
        <w:rPr>
          <w:b/>
          <w:bCs/>
        </w:rPr>
        <w:t>(c)</w:t>
      </w:r>
      <w:r w:rsidR="00C25E96" w:rsidRPr="00ED68A8">
        <w:rPr>
          <w:b/>
          <w:bCs/>
        </w:rPr>
        <w:tab/>
        <w:t>Define incitement to violence on grounds of sexual orientation or gender identity as a criminal offence.</w:t>
      </w:r>
    </w:p>
    <w:p w:rsidR="00CC0C03" w:rsidRDefault="00ED68A8" w:rsidP="00ED68A8">
      <w:pPr>
        <w:pStyle w:val="H23G"/>
      </w:pPr>
      <w:r>
        <w:tab/>
      </w:r>
      <w:r>
        <w:tab/>
      </w:r>
      <w:r w:rsidR="00CC0C03">
        <w:t>National minorities and education</w:t>
      </w:r>
    </w:p>
    <w:p w:rsidR="00CC0C03" w:rsidRPr="00CC0C03" w:rsidRDefault="00CC0C03" w:rsidP="009C354F">
      <w:pPr>
        <w:pStyle w:val="SingleTxtG"/>
        <w:numPr>
          <w:ilvl w:val="0"/>
          <w:numId w:val="19"/>
        </w:numPr>
        <w:tabs>
          <w:tab w:val="clear" w:pos="2840"/>
        </w:tabs>
        <w:ind w:left="1138" w:right="1138"/>
      </w:pPr>
      <w:r w:rsidRPr="00CC0C03">
        <w:t>While noting that 22 per cent of education</w:t>
      </w:r>
      <w:r>
        <w:t>al</w:t>
      </w:r>
      <w:r w:rsidRPr="00CC0C03">
        <w:t xml:space="preserve"> institutions offer bilingual education in Latvian and one of seven minority languages</w:t>
      </w:r>
      <w:r>
        <w:t xml:space="preserve">, the </w:t>
      </w:r>
      <w:r w:rsidRPr="00CC0C03">
        <w:t xml:space="preserve">Committee is concerned at </w:t>
      </w:r>
      <w:r>
        <w:t>the prevailing negative effects on minorities of the transition to Latvian as the language of instruction, based on the Education Law</w:t>
      </w:r>
      <w:r w:rsidR="005A7021">
        <w:t xml:space="preserve">, </w:t>
      </w:r>
      <w:r w:rsidR="00B4042D">
        <w:t>and the</w:t>
      </w:r>
      <w:r w:rsidR="007A0F77">
        <w:t xml:space="preserve"> gradual decrease of </w:t>
      </w:r>
      <w:r w:rsidR="00B4042D">
        <w:t xml:space="preserve">measures </w:t>
      </w:r>
      <w:r w:rsidR="007A0F77">
        <w:t xml:space="preserve">in support of </w:t>
      </w:r>
      <w:r w:rsidR="00B4042D">
        <w:t>teaching minority languages and cultures in minor</w:t>
      </w:r>
      <w:r w:rsidR="00ED68A8">
        <w:t xml:space="preserve">ity schools (arts. 26 and 27). </w:t>
      </w:r>
    </w:p>
    <w:p w:rsidR="006C6826" w:rsidRPr="00ED68A8" w:rsidRDefault="006C6826" w:rsidP="00C060D7">
      <w:pPr>
        <w:pStyle w:val="SingleTxtG"/>
        <w:rPr>
          <w:b/>
          <w:bCs/>
        </w:rPr>
      </w:pPr>
      <w:r w:rsidRPr="00ED68A8">
        <w:rPr>
          <w:b/>
          <w:bCs/>
        </w:rPr>
        <w:t xml:space="preserve">The State party should intensify measures to prevent </w:t>
      </w:r>
      <w:r w:rsidR="000D665D">
        <w:rPr>
          <w:b/>
          <w:bCs/>
        </w:rPr>
        <w:t xml:space="preserve">the </w:t>
      </w:r>
      <w:r w:rsidRPr="00ED68A8">
        <w:rPr>
          <w:b/>
          <w:bCs/>
        </w:rPr>
        <w:t>negative effects on minorities of the transition to Latvian as the language of instruction</w:t>
      </w:r>
      <w:r w:rsidR="000D665D">
        <w:rPr>
          <w:b/>
          <w:bCs/>
        </w:rPr>
        <w:t xml:space="preserve"> and</w:t>
      </w:r>
      <w:r w:rsidRPr="00ED68A8">
        <w:rPr>
          <w:b/>
          <w:bCs/>
        </w:rPr>
        <w:t xml:space="preserve"> </w:t>
      </w:r>
      <w:r w:rsidR="00901FC9" w:rsidRPr="00ED68A8">
        <w:rPr>
          <w:b/>
          <w:bCs/>
        </w:rPr>
        <w:t xml:space="preserve">in particular to </w:t>
      </w:r>
      <w:r w:rsidR="000D665D" w:rsidRPr="00ED68A8">
        <w:rPr>
          <w:b/>
          <w:bCs/>
        </w:rPr>
        <w:t xml:space="preserve"> </w:t>
      </w:r>
      <w:r w:rsidR="00901FC9" w:rsidRPr="00ED68A8">
        <w:rPr>
          <w:b/>
          <w:bCs/>
        </w:rPr>
        <w:t>remedy the lack of textbooks i</w:t>
      </w:r>
      <w:r w:rsidR="002E3E63" w:rsidRPr="00ED68A8">
        <w:rPr>
          <w:b/>
          <w:bCs/>
        </w:rPr>
        <w:t>n</w:t>
      </w:r>
      <w:r w:rsidR="00901FC9" w:rsidRPr="00ED68A8">
        <w:rPr>
          <w:b/>
          <w:bCs/>
        </w:rPr>
        <w:t xml:space="preserve"> some subjects</w:t>
      </w:r>
      <w:r w:rsidR="00617D97" w:rsidRPr="00ED68A8">
        <w:rPr>
          <w:b/>
          <w:bCs/>
        </w:rPr>
        <w:t xml:space="preserve"> and the lack of </w:t>
      </w:r>
      <w:r w:rsidR="00901FC9" w:rsidRPr="00ED68A8">
        <w:rPr>
          <w:b/>
          <w:bCs/>
        </w:rPr>
        <w:t xml:space="preserve">quality of materials and </w:t>
      </w:r>
      <w:r w:rsidR="00901FC9" w:rsidRPr="009C354F">
        <w:rPr>
          <w:b/>
          <w:bCs/>
        </w:rPr>
        <w:t xml:space="preserve">training </w:t>
      </w:r>
      <w:r w:rsidR="00C060D7" w:rsidRPr="009C354F">
        <w:rPr>
          <w:b/>
          <w:bCs/>
        </w:rPr>
        <w:t xml:space="preserve">in the Latvian language </w:t>
      </w:r>
      <w:r w:rsidR="00901FC9" w:rsidRPr="009C354F">
        <w:rPr>
          <w:b/>
          <w:bCs/>
        </w:rPr>
        <w:t>for non-Latvian teachers</w:t>
      </w:r>
      <w:r w:rsidR="00C060D7" w:rsidRPr="009C354F">
        <w:rPr>
          <w:b/>
          <w:bCs/>
        </w:rPr>
        <w:t>.</w:t>
      </w:r>
      <w:r w:rsidR="00901FC9" w:rsidRPr="00ED68A8">
        <w:rPr>
          <w:b/>
          <w:bCs/>
        </w:rPr>
        <w:t xml:space="preserve"> The State party should also take further steps </w:t>
      </w:r>
      <w:r w:rsidR="002E3E63" w:rsidRPr="00ED68A8">
        <w:rPr>
          <w:b/>
          <w:bCs/>
        </w:rPr>
        <w:t>in support</w:t>
      </w:r>
      <w:r w:rsidR="00901FC9" w:rsidRPr="00ED68A8">
        <w:rPr>
          <w:b/>
          <w:bCs/>
        </w:rPr>
        <w:t xml:space="preserve"> </w:t>
      </w:r>
      <w:r w:rsidR="002E3E63" w:rsidRPr="00ED68A8">
        <w:rPr>
          <w:b/>
          <w:bCs/>
        </w:rPr>
        <w:t xml:space="preserve">of </w:t>
      </w:r>
      <w:r w:rsidR="0011060A">
        <w:rPr>
          <w:b/>
          <w:bCs/>
        </w:rPr>
        <w:t xml:space="preserve">the </w:t>
      </w:r>
      <w:r w:rsidR="00901FC9" w:rsidRPr="00ED68A8">
        <w:rPr>
          <w:b/>
          <w:bCs/>
        </w:rPr>
        <w:t xml:space="preserve">teaching </w:t>
      </w:r>
      <w:r w:rsidR="0011060A">
        <w:rPr>
          <w:b/>
          <w:bCs/>
        </w:rPr>
        <w:t xml:space="preserve">of </w:t>
      </w:r>
      <w:r w:rsidR="00901FC9" w:rsidRPr="00ED68A8">
        <w:rPr>
          <w:b/>
          <w:bCs/>
        </w:rPr>
        <w:t xml:space="preserve">minority languages and cultures </w:t>
      </w:r>
      <w:r w:rsidR="002E3E63" w:rsidRPr="00ED68A8">
        <w:rPr>
          <w:b/>
          <w:bCs/>
        </w:rPr>
        <w:t>in minority schools</w:t>
      </w:r>
      <w:r w:rsidR="00B25F81" w:rsidRPr="00ED68A8">
        <w:rPr>
          <w:b/>
          <w:bCs/>
        </w:rPr>
        <w:t>.</w:t>
      </w:r>
    </w:p>
    <w:p w:rsidR="000E7F7A" w:rsidRDefault="00B25F81" w:rsidP="00B25F81">
      <w:pPr>
        <w:pStyle w:val="H23G"/>
      </w:pPr>
      <w:r>
        <w:tab/>
      </w:r>
      <w:r>
        <w:tab/>
      </w:r>
      <w:r w:rsidR="000E7F7A">
        <w:t>Roma</w:t>
      </w:r>
    </w:p>
    <w:p w:rsidR="005F1547" w:rsidRDefault="000330A7" w:rsidP="00C060D7">
      <w:pPr>
        <w:pStyle w:val="SingleTxtG"/>
        <w:numPr>
          <w:ilvl w:val="0"/>
          <w:numId w:val="19"/>
        </w:numPr>
        <w:tabs>
          <w:tab w:val="clear" w:pos="2840"/>
        </w:tabs>
        <w:ind w:left="1134"/>
      </w:pPr>
      <w:r>
        <w:t>The Committee</w:t>
      </w:r>
      <w:r w:rsidR="00B93A28">
        <w:t xml:space="preserve"> </w:t>
      </w:r>
      <w:r>
        <w:t xml:space="preserve">is concerned </w:t>
      </w:r>
      <w:r w:rsidR="00761D04">
        <w:t>that Roma continue to suffer from discrimination</w:t>
      </w:r>
      <w:r w:rsidR="00E24289">
        <w:t xml:space="preserve"> and social exclusion</w:t>
      </w:r>
      <w:r w:rsidR="00761D04">
        <w:t xml:space="preserve">, especially in the areas of employment, housing, health and education. </w:t>
      </w:r>
      <w:r w:rsidR="00D54109">
        <w:t>The Committee i</w:t>
      </w:r>
      <w:r w:rsidR="00524C9E">
        <w:t>s</w:t>
      </w:r>
      <w:r w:rsidR="00D54109">
        <w:t xml:space="preserve"> </w:t>
      </w:r>
      <w:r w:rsidR="00761D04">
        <w:t xml:space="preserve">particularly </w:t>
      </w:r>
      <w:r w:rsidR="00D54109">
        <w:t xml:space="preserve">concerned </w:t>
      </w:r>
      <w:r w:rsidR="00437BE4">
        <w:t xml:space="preserve">that certain municipalities have </w:t>
      </w:r>
      <w:r w:rsidR="00D54109">
        <w:t>continu</w:t>
      </w:r>
      <w:r w:rsidR="00437BE4">
        <w:t xml:space="preserve">ed to exclude </w:t>
      </w:r>
      <w:r w:rsidR="00D54109">
        <w:t xml:space="preserve">Roma children </w:t>
      </w:r>
      <w:r w:rsidR="00437BE4">
        <w:t xml:space="preserve">by placing them </w:t>
      </w:r>
      <w:r w:rsidR="00041619">
        <w:t xml:space="preserve">in </w:t>
      </w:r>
      <w:r w:rsidR="00761D04">
        <w:t>separate classes from other children</w:t>
      </w:r>
      <w:r w:rsidR="000D665D">
        <w:t>,</w:t>
      </w:r>
      <w:r w:rsidR="00437BE4">
        <w:t xml:space="preserve"> which prevents them from receiving </w:t>
      </w:r>
      <w:r w:rsidR="0011060A">
        <w:t xml:space="preserve">an </w:t>
      </w:r>
      <w:r w:rsidR="00437BE4">
        <w:t>equal qualit</w:t>
      </w:r>
      <w:r w:rsidR="00F55919">
        <w:t>y</w:t>
      </w:r>
      <w:r w:rsidR="00437BE4">
        <w:t xml:space="preserve"> </w:t>
      </w:r>
      <w:r w:rsidR="00F55919">
        <w:t xml:space="preserve">of </w:t>
      </w:r>
      <w:r w:rsidR="00437BE4">
        <w:t xml:space="preserve">education and limits their professional opportunities </w:t>
      </w:r>
      <w:r w:rsidR="00ED68A8">
        <w:t>(arts. </w:t>
      </w:r>
      <w:r w:rsidR="00B93A28">
        <w:t>26</w:t>
      </w:r>
      <w:r w:rsidR="00ED54E3">
        <w:t xml:space="preserve"> and 2</w:t>
      </w:r>
      <w:r w:rsidR="00041619">
        <w:t>7</w:t>
      </w:r>
      <w:r w:rsidR="00ED54E3">
        <w:t>).</w:t>
      </w:r>
      <w:r w:rsidR="00C060D7">
        <w:t xml:space="preserve"> </w:t>
      </w:r>
    </w:p>
    <w:p w:rsidR="00C81E73" w:rsidRPr="00ED68A8" w:rsidRDefault="00437BE4" w:rsidP="000D665D">
      <w:pPr>
        <w:pStyle w:val="SingleTxtG"/>
        <w:rPr>
          <w:b/>
          <w:bCs/>
        </w:rPr>
      </w:pPr>
      <w:r w:rsidRPr="00ED68A8">
        <w:rPr>
          <w:b/>
          <w:bCs/>
        </w:rPr>
        <w:t xml:space="preserve">The State party should intensify its measures to </w:t>
      </w:r>
      <w:r w:rsidR="00452165" w:rsidRPr="00ED68A8">
        <w:rPr>
          <w:b/>
          <w:bCs/>
        </w:rPr>
        <w:t xml:space="preserve">ensure </w:t>
      </w:r>
      <w:r w:rsidRPr="00ED68A8">
        <w:rPr>
          <w:b/>
          <w:bCs/>
        </w:rPr>
        <w:t xml:space="preserve">effective enjoyment by Roma of </w:t>
      </w:r>
      <w:r w:rsidR="00452165" w:rsidRPr="00ED68A8">
        <w:rPr>
          <w:b/>
          <w:bCs/>
        </w:rPr>
        <w:t xml:space="preserve">all </w:t>
      </w:r>
      <w:r w:rsidRPr="00ED68A8">
        <w:rPr>
          <w:b/>
          <w:bCs/>
        </w:rPr>
        <w:t xml:space="preserve">the </w:t>
      </w:r>
      <w:r w:rsidR="00452165" w:rsidRPr="00ED68A8">
        <w:rPr>
          <w:b/>
          <w:bCs/>
        </w:rPr>
        <w:t xml:space="preserve">rights under the Covenant, without any discrimination, and take, in particular, </w:t>
      </w:r>
      <w:r w:rsidR="00041619" w:rsidRPr="00ED68A8">
        <w:rPr>
          <w:b/>
          <w:bCs/>
        </w:rPr>
        <w:t>immediate steps to eradicate the segregation of Roma children in its education system by ensuring that placement in schools is carried out on an individual basis</w:t>
      </w:r>
      <w:r w:rsidR="00C81E73" w:rsidRPr="00ED68A8">
        <w:rPr>
          <w:b/>
          <w:bCs/>
        </w:rPr>
        <w:t xml:space="preserve">, after due assessment of </w:t>
      </w:r>
      <w:r w:rsidR="00372691" w:rsidRPr="00ED68A8">
        <w:rPr>
          <w:b/>
          <w:bCs/>
        </w:rPr>
        <w:t xml:space="preserve">the </w:t>
      </w:r>
      <w:r w:rsidR="00C81E73" w:rsidRPr="00ED68A8">
        <w:rPr>
          <w:b/>
          <w:bCs/>
        </w:rPr>
        <w:t xml:space="preserve">child’s circumstances and capacities, and </w:t>
      </w:r>
      <w:r w:rsidR="00041619" w:rsidRPr="00ED68A8">
        <w:rPr>
          <w:b/>
          <w:bCs/>
        </w:rPr>
        <w:t xml:space="preserve">is not </w:t>
      </w:r>
      <w:r w:rsidR="00513BED" w:rsidRPr="00ED68A8">
        <w:rPr>
          <w:b/>
          <w:bCs/>
        </w:rPr>
        <w:t xml:space="preserve">adversely </w:t>
      </w:r>
      <w:r w:rsidR="00041619" w:rsidRPr="00ED68A8">
        <w:rPr>
          <w:b/>
          <w:bCs/>
        </w:rPr>
        <w:t xml:space="preserve">influenced by the child’s ethnic </w:t>
      </w:r>
      <w:r w:rsidR="00C81E73" w:rsidRPr="00ED68A8">
        <w:rPr>
          <w:b/>
          <w:bCs/>
        </w:rPr>
        <w:t>origin</w:t>
      </w:r>
      <w:r w:rsidR="00DE1A64" w:rsidRPr="00ED68A8">
        <w:rPr>
          <w:b/>
          <w:bCs/>
        </w:rPr>
        <w:t xml:space="preserve"> or socially disadvantaged condition. </w:t>
      </w:r>
    </w:p>
    <w:p w:rsidR="001A7FD5" w:rsidRPr="00C0033C" w:rsidDel="00566F90" w:rsidRDefault="00566F90" w:rsidP="00D271CF">
      <w:pPr>
        <w:pStyle w:val="SingleTxtG"/>
        <w:numPr>
          <w:ilvl w:val="0"/>
          <w:numId w:val="19"/>
        </w:numPr>
        <w:tabs>
          <w:tab w:val="clear" w:pos="2840"/>
        </w:tabs>
        <w:ind w:left="1134"/>
        <w:rPr>
          <w:snapToGrid w:val="0"/>
        </w:rPr>
      </w:pPr>
      <w:r w:rsidRPr="00C0033C">
        <w:rPr>
          <w:rFonts w:eastAsia="SimSun"/>
          <w:lang w:val="en-US" w:eastAsia="zh-CN"/>
        </w:rPr>
        <w:t>The State party should widely disseminate the Covenant, the two Optional Protocols</w:t>
      </w:r>
      <w:r w:rsidRPr="00C0033C">
        <w:rPr>
          <w:b/>
          <w:bCs/>
          <w:lang w:val="en-US"/>
        </w:rPr>
        <w:t xml:space="preserve"> </w:t>
      </w:r>
      <w:r w:rsidRPr="00C0033C">
        <w:rPr>
          <w:rFonts w:eastAsia="SimSun"/>
          <w:lang w:val="en-US" w:eastAsia="zh-CN"/>
        </w:rPr>
        <w:t>to the</w:t>
      </w:r>
      <w:r w:rsidR="007C4E32" w:rsidRPr="00C0033C">
        <w:rPr>
          <w:rFonts w:eastAsia="SimSun"/>
          <w:lang w:val="en-US" w:eastAsia="zh-CN"/>
        </w:rPr>
        <w:t xml:space="preserve"> Covenant, the text of the </w:t>
      </w:r>
      <w:r w:rsidR="00CE5E01" w:rsidRPr="00C0033C">
        <w:rPr>
          <w:rFonts w:eastAsia="SimSun"/>
          <w:lang w:val="en-US" w:eastAsia="zh-CN"/>
        </w:rPr>
        <w:t xml:space="preserve">third </w:t>
      </w:r>
      <w:r w:rsidRPr="00C0033C">
        <w:rPr>
          <w:rFonts w:eastAsia="SimSun"/>
          <w:lang w:val="en-US" w:eastAsia="zh-CN"/>
        </w:rPr>
        <w:t>periodic report, the written responses it has provided in</w:t>
      </w:r>
      <w:r w:rsidRPr="00C0033C">
        <w:rPr>
          <w:b/>
          <w:bCs/>
          <w:lang w:val="en-US"/>
        </w:rPr>
        <w:t xml:space="preserve"> </w:t>
      </w:r>
      <w:r w:rsidRPr="00C0033C">
        <w:rPr>
          <w:rFonts w:eastAsia="SimSun"/>
          <w:lang w:val="en-US" w:eastAsia="zh-CN"/>
        </w:rPr>
        <w:t>response to the list of issues drawn</w:t>
      </w:r>
      <w:r w:rsidR="00DE1A64">
        <w:rPr>
          <w:rFonts w:eastAsia="SimSun"/>
          <w:lang w:val="en-US" w:eastAsia="zh-CN"/>
        </w:rPr>
        <w:t xml:space="preserve"> </w:t>
      </w:r>
      <w:r w:rsidRPr="00C0033C">
        <w:rPr>
          <w:rFonts w:eastAsia="SimSun"/>
          <w:lang w:val="en-US" w:eastAsia="zh-CN"/>
        </w:rPr>
        <w:t>up by the Committee and the present concluding</w:t>
      </w:r>
      <w:r w:rsidRPr="00C0033C">
        <w:rPr>
          <w:b/>
          <w:bCs/>
          <w:lang w:val="en-US"/>
        </w:rPr>
        <w:t xml:space="preserve"> </w:t>
      </w:r>
      <w:r w:rsidRPr="00C0033C">
        <w:rPr>
          <w:rFonts w:eastAsia="SimSun"/>
          <w:lang w:val="en-US" w:eastAsia="zh-CN"/>
        </w:rPr>
        <w:t>observations</w:t>
      </w:r>
      <w:r w:rsidR="0011060A">
        <w:rPr>
          <w:rFonts w:eastAsia="SimSun"/>
          <w:lang w:val="en-US" w:eastAsia="zh-CN"/>
        </w:rPr>
        <w:t>,</w:t>
      </w:r>
      <w:r w:rsidRPr="00C0033C">
        <w:rPr>
          <w:rFonts w:eastAsia="SimSun"/>
          <w:lang w:val="en-US" w:eastAsia="zh-CN"/>
        </w:rPr>
        <w:t xml:space="preserve"> so as to increase awareness </w:t>
      </w:r>
      <w:r w:rsidR="00D271CF">
        <w:rPr>
          <w:rFonts w:eastAsia="SimSun"/>
          <w:lang w:val="en-US" w:eastAsia="zh-CN"/>
        </w:rPr>
        <w:t xml:space="preserve">of the rights in the Covenant </w:t>
      </w:r>
      <w:r w:rsidRPr="00C0033C">
        <w:rPr>
          <w:rFonts w:eastAsia="SimSun"/>
          <w:lang w:val="en-US" w:eastAsia="zh-CN"/>
        </w:rPr>
        <w:t>among the judicial, legislative and administrative</w:t>
      </w:r>
      <w:r w:rsidRPr="00C0033C">
        <w:rPr>
          <w:b/>
          <w:bCs/>
          <w:lang w:val="en-US"/>
        </w:rPr>
        <w:t xml:space="preserve"> </w:t>
      </w:r>
      <w:r w:rsidRPr="00C0033C">
        <w:rPr>
          <w:rFonts w:eastAsia="SimSun"/>
          <w:lang w:val="en-US" w:eastAsia="zh-CN"/>
        </w:rPr>
        <w:t>authorities, civil society and non-governmental organizations operating in the country, as</w:t>
      </w:r>
      <w:r w:rsidRPr="00C0033C">
        <w:rPr>
          <w:b/>
          <w:bCs/>
        </w:rPr>
        <w:t xml:space="preserve"> </w:t>
      </w:r>
      <w:r w:rsidRPr="00C0033C">
        <w:rPr>
          <w:rFonts w:eastAsia="SimSun"/>
          <w:lang w:val="en-US" w:eastAsia="zh-CN"/>
        </w:rPr>
        <w:t>well as the general public. The Committee also suggests that the report and the concluding</w:t>
      </w:r>
      <w:r w:rsidRPr="00C0033C">
        <w:rPr>
          <w:b/>
          <w:bCs/>
          <w:lang w:val="en-US"/>
        </w:rPr>
        <w:t xml:space="preserve"> </w:t>
      </w:r>
      <w:r w:rsidRPr="00C0033C">
        <w:rPr>
          <w:rFonts w:eastAsia="SimSun"/>
          <w:lang w:val="en-US" w:eastAsia="zh-CN"/>
        </w:rPr>
        <w:t xml:space="preserve">observations be translated into </w:t>
      </w:r>
      <w:r w:rsidRPr="009A671D">
        <w:rPr>
          <w:rFonts w:eastAsia="SimSun"/>
          <w:lang w:val="en-US" w:eastAsia="zh-CN"/>
        </w:rPr>
        <w:t xml:space="preserve">the other </w:t>
      </w:r>
      <w:r w:rsidR="007A1458">
        <w:rPr>
          <w:rFonts w:eastAsia="SimSun"/>
          <w:lang w:val="en-US" w:eastAsia="zh-CN"/>
        </w:rPr>
        <w:t>commonly</w:t>
      </w:r>
      <w:r w:rsidRPr="009A671D">
        <w:rPr>
          <w:rFonts w:eastAsia="SimSun"/>
          <w:lang w:val="en-US" w:eastAsia="zh-CN"/>
        </w:rPr>
        <w:t xml:space="preserve"> </w:t>
      </w:r>
      <w:r w:rsidR="007A1458">
        <w:rPr>
          <w:rFonts w:eastAsia="SimSun"/>
          <w:lang w:val="en-US" w:eastAsia="zh-CN"/>
        </w:rPr>
        <w:t xml:space="preserve">used </w:t>
      </w:r>
      <w:r w:rsidRPr="009A671D">
        <w:rPr>
          <w:rFonts w:eastAsia="SimSun"/>
          <w:lang w:val="en-US" w:eastAsia="zh-CN"/>
        </w:rPr>
        <w:t>language</w:t>
      </w:r>
      <w:r w:rsidR="007A1458">
        <w:rPr>
          <w:rFonts w:eastAsia="SimSun"/>
          <w:lang w:val="en-US" w:eastAsia="zh-CN"/>
        </w:rPr>
        <w:t>s</w:t>
      </w:r>
      <w:r w:rsidR="00CE5E01" w:rsidRPr="00C0033C">
        <w:rPr>
          <w:rFonts w:eastAsia="SimSun"/>
          <w:lang w:val="en-US" w:eastAsia="zh-CN"/>
        </w:rPr>
        <w:t xml:space="preserve"> </w:t>
      </w:r>
      <w:r w:rsidRPr="00C0033C">
        <w:rPr>
          <w:rFonts w:eastAsia="SimSun"/>
          <w:lang w:val="en-US" w:eastAsia="zh-CN"/>
        </w:rPr>
        <w:t>of the State party.</w:t>
      </w:r>
      <w:r w:rsidR="00257F71" w:rsidRPr="00257F71">
        <w:t xml:space="preserve"> </w:t>
      </w:r>
      <w:r w:rsidR="00257F71" w:rsidRPr="00065E5B">
        <w:t xml:space="preserve">The Committee also requests the </w:t>
      </w:r>
      <w:r w:rsidR="00AD3769">
        <w:t xml:space="preserve">State party, when preparing its </w:t>
      </w:r>
      <w:r w:rsidR="00CE5E01">
        <w:t xml:space="preserve">fourth </w:t>
      </w:r>
      <w:r w:rsidR="00257F71" w:rsidRPr="00065E5B">
        <w:t>periodic report, to consult</w:t>
      </w:r>
      <w:r w:rsidR="00257F71">
        <w:t xml:space="preserve"> </w:t>
      </w:r>
      <w:r w:rsidR="00D271CF">
        <w:t xml:space="preserve">broadly </w:t>
      </w:r>
      <w:r w:rsidR="00257F71">
        <w:t>with</w:t>
      </w:r>
      <w:r w:rsidR="00257F71" w:rsidRPr="00065E5B">
        <w:t xml:space="preserve"> civil society and non-governmental org</w:t>
      </w:r>
      <w:r w:rsidR="00257F71">
        <w:t>anizations</w:t>
      </w:r>
      <w:r w:rsidR="00257F71" w:rsidRPr="00065E5B">
        <w:t>.</w:t>
      </w:r>
    </w:p>
    <w:p w:rsidR="00861505" w:rsidRDefault="007B6A44" w:rsidP="00D271CF">
      <w:pPr>
        <w:pStyle w:val="SingleTxtG"/>
        <w:numPr>
          <w:ilvl w:val="0"/>
          <w:numId w:val="19"/>
        </w:numPr>
        <w:tabs>
          <w:tab w:val="clear" w:pos="2840"/>
        </w:tabs>
        <w:ind w:left="1134"/>
      </w:pPr>
      <w:r w:rsidRPr="004F3265">
        <w:t>In accordance with rule 71, paragraph 5, of the Committee’</w:t>
      </w:r>
      <w:r w:rsidR="0085799D">
        <w:t xml:space="preserve">s rules of procedure, the State </w:t>
      </w:r>
      <w:r w:rsidRPr="004F3265">
        <w:t>party should provide, within one year,</w:t>
      </w:r>
      <w:r w:rsidRPr="001A124E">
        <w:rPr>
          <w:bCs/>
        </w:rPr>
        <w:t xml:space="preserve"> </w:t>
      </w:r>
      <w:r w:rsidR="00257F71" w:rsidRPr="00065E5B">
        <w:rPr>
          <w:bCs/>
        </w:rPr>
        <w:t xml:space="preserve">relevant </w:t>
      </w:r>
      <w:r w:rsidRPr="001A124E">
        <w:rPr>
          <w:bCs/>
        </w:rPr>
        <w:t>information on its implementation of the recommendations</w:t>
      </w:r>
      <w:r w:rsidRPr="004F3265">
        <w:t xml:space="preserve"> </w:t>
      </w:r>
      <w:r w:rsidR="00257F71">
        <w:t>made</w:t>
      </w:r>
      <w:r w:rsidRPr="004F3265">
        <w:t xml:space="preserve"> in paragraphs</w:t>
      </w:r>
      <w:r w:rsidR="004F3265" w:rsidRPr="004F3265">
        <w:t xml:space="preserve"> </w:t>
      </w:r>
      <w:r w:rsidR="00F40DCC">
        <w:t>1</w:t>
      </w:r>
      <w:r w:rsidR="00EA6DD4">
        <w:t>5</w:t>
      </w:r>
      <w:r w:rsidR="00352219">
        <w:t xml:space="preserve">, </w:t>
      </w:r>
      <w:r w:rsidR="00877EC8">
        <w:t>1</w:t>
      </w:r>
      <w:r w:rsidR="00814A54">
        <w:t>9</w:t>
      </w:r>
      <w:r w:rsidR="00352219">
        <w:t xml:space="preserve"> and </w:t>
      </w:r>
      <w:r w:rsidR="00345803">
        <w:t>20</w:t>
      </w:r>
      <w:r w:rsidR="00182E26">
        <w:t xml:space="preserve"> </w:t>
      </w:r>
      <w:r w:rsidRPr="00CA3C9A">
        <w:t>above.</w:t>
      </w:r>
    </w:p>
    <w:p w:rsidR="001073BE" w:rsidRPr="001964A9" w:rsidRDefault="007B6A44" w:rsidP="00ED68A8">
      <w:pPr>
        <w:pStyle w:val="SingleTxtG"/>
        <w:numPr>
          <w:ilvl w:val="0"/>
          <w:numId w:val="19"/>
        </w:numPr>
        <w:tabs>
          <w:tab w:val="clear" w:pos="2840"/>
        </w:tabs>
        <w:ind w:left="1134"/>
        <w:rPr>
          <w:snapToGrid w:val="0"/>
        </w:rPr>
      </w:pPr>
      <w:r>
        <w:t xml:space="preserve">The Committee requests the State party, in its next periodic report, due to be submitted </w:t>
      </w:r>
      <w:r w:rsidR="00383FAC">
        <w:t>by 28 March</w:t>
      </w:r>
      <w:r w:rsidR="00566F90">
        <w:t xml:space="preserve"> 20</w:t>
      </w:r>
      <w:r w:rsidR="00E90FE0">
        <w:t>20</w:t>
      </w:r>
      <w:r w:rsidR="00F46CAC">
        <w:t xml:space="preserve">, </w:t>
      </w:r>
      <w:r>
        <w:t>to provide</w:t>
      </w:r>
      <w:r w:rsidR="00626516">
        <w:t xml:space="preserve"> </w:t>
      </w:r>
      <w:r w:rsidR="00257F71" w:rsidRPr="00065E5B">
        <w:t>specific</w:t>
      </w:r>
      <w:r w:rsidR="00814A54">
        <w:t xml:space="preserve"> and</w:t>
      </w:r>
      <w:r w:rsidR="00257F71" w:rsidRPr="00065E5B">
        <w:t xml:space="preserve"> up-to-date</w:t>
      </w:r>
      <w:r>
        <w:t xml:space="preserve"> information on </w:t>
      </w:r>
      <w:r w:rsidR="00257F71">
        <w:t>all its</w:t>
      </w:r>
      <w:r>
        <w:t xml:space="preserve"> recommendations and on the Covenant as a whole.</w:t>
      </w:r>
    </w:p>
    <w:p w:rsidR="00257F71" w:rsidRDefault="00034605" w:rsidP="00034605">
      <w:pPr>
        <w:pStyle w:val="SingleTxtG"/>
        <w:spacing w:before="240" w:after="0"/>
        <w:jc w:val="center"/>
        <w:rPr>
          <w:u w:val="single"/>
        </w:rPr>
      </w:pPr>
      <w:r w:rsidRPr="00ED0AB2">
        <w:rPr>
          <w:u w:val="single"/>
        </w:rPr>
        <w:tab/>
      </w:r>
      <w:r w:rsidRPr="00ED0AB2">
        <w:rPr>
          <w:u w:val="single"/>
        </w:rPr>
        <w:tab/>
      </w:r>
      <w:r w:rsidRPr="00ED0AB2">
        <w:rPr>
          <w:u w:val="single"/>
        </w:rPr>
        <w:tab/>
      </w:r>
    </w:p>
    <w:sectPr w:rsidR="00257F71" w:rsidSect="003E42F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FC4" w:rsidRDefault="00053FC4"/>
  </w:endnote>
  <w:endnote w:type="continuationSeparator" w:id="0">
    <w:p w:rsidR="00053FC4" w:rsidRDefault="00053FC4"/>
  </w:endnote>
  <w:endnote w:type="continuationNotice" w:id="1">
    <w:p w:rsidR="00053FC4" w:rsidRDefault="00053FC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E7" w:rsidRPr="003E42F3" w:rsidRDefault="00E534E7"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C13D0F">
      <w:rPr>
        <w:b/>
        <w:noProof/>
        <w:sz w:val="18"/>
      </w:rPr>
      <w:t>8</w:t>
    </w:r>
    <w:r w:rsidRPr="003E42F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E7" w:rsidRPr="003E42F3" w:rsidRDefault="00E534E7"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C13D0F">
      <w:rPr>
        <w:b/>
        <w:noProof/>
        <w:sz w:val="18"/>
      </w:rPr>
      <w:t>7</w:t>
    </w:r>
    <w:r w:rsidRPr="003E42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E7" w:rsidRPr="003E42F3" w:rsidRDefault="00E534E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GE.14-42442</w:t>
    </w:r>
    <w:r>
      <w:br/>
    </w:r>
    <w:r w:rsidRPr="00E534E7">
      <w:rPr>
        <w:rFonts w:ascii="C39T30Lfz" w:hAnsi="C39T30Lfz"/>
        <w:sz w:val="56"/>
      </w:rPr>
      <w:t></w:t>
    </w:r>
    <w:r w:rsidRPr="00E534E7">
      <w:rPr>
        <w:rFonts w:ascii="C39T30Lfz" w:hAnsi="C39T30Lfz"/>
        <w:sz w:val="56"/>
      </w:rPr>
      <w:t></w:t>
    </w:r>
    <w:r w:rsidRPr="00E534E7">
      <w:rPr>
        <w:rFonts w:ascii="C39T30Lfz" w:hAnsi="C39T30Lfz"/>
        <w:sz w:val="56"/>
      </w:rPr>
      <w:t></w:t>
    </w:r>
    <w:r w:rsidRPr="00E534E7">
      <w:rPr>
        <w:rFonts w:ascii="C39T30Lfz" w:hAnsi="C39T30Lfz"/>
        <w:sz w:val="56"/>
      </w:rPr>
      <w:t></w:t>
    </w:r>
    <w:r w:rsidRPr="00E534E7">
      <w:rPr>
        <w:rFonts w:ascii="C39T30Lfz" w:hAnsi="C39T30Lfz"/>
        <w:sz w:val="56"/>
      </w:rPr>
      <w:t></w:t>
    </w:r>
    <w:r w:rsidRPr="00E534E7">
      <w:rPr>
        <w:rFonts w:ascii="C39T30Lfz" w:hAnsi="C39T30Lfz"/>
        <w:sz w:val="56"/>
      </w:rPr>
      <w:t></w:t>
    </w:r>
    <w:r w:rsidRPr="00E534E7">
      <w:rPr>
        <w:rFonts w:ascii="C39T30Lfz" w:hAnsi="C39T30Lfz"/>
        <w:sz w:val="56"/>
      </w:rPr>
      <w:t></w:t>
    </w:r>
    <w:r w:rsidRPr="00E534E7">
      <w:rPr>
        <w:rFonts w:ascii="C39T30Lfz" w:hAnsi="C39T30Lfz"/>
        <w:sz w:val="56"/>
      </w:rPr>
      <w:t></w:t>
    </w:r>
    <w:r w:rsidRPr="00E534E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FC4" w:rsidRPr="000B175B" w:rsidRDefault="00053FC4" w:rsidP="000B175B">
      <w:pPr>
        <w:tabs>
          <w:tab w:val="right" w:pos="2155"/>
        </w:tabs>
        <w:spacing w:after="80"/>
        <w:ind w:left="680"/>
        <w:rPr>
          <w:u w:val="single"/>
        </w:rPr>
      </w:pPr>
      <w:r>
        <w:rPr>
          <w:u w:val="single"/>
        </w:rPr>
        <w:tab/>
      </w:r>
    </w:p>
  </w:footnote>
  <w:footnote w:type="continuationSeparator" w:id="0">
    <w:p w:rsidR="00053FC4" w:rsidRPr="00FC68B7" w:rsidRDefault="00053FC4" w:rsidP="00FC68B7">
      <w:pPr>
        <w:tabs>
          <w:tab w:val="left" w:pos="2155"/>
        </w:tabs>
        <w:spacing w:after="80"/>
        <w:ind w:left="680"/>
        <w:rPr>
          <w:u w:val="single"/>
        </w:rPr>
      </w:pPr>
      <w:r>
        <w:rPr>
          <w:u w:val="single"/>
        </w:rPr>
        <w:tab/>
      </w:r>
    </w:p>
  </w:footnote>
  <w:footnote w:type="continuationNotice" w:id="1">
    <w:p w:rsidR="00053FC4" w:rsidRDefault="00053FC4"/>
  </w:footnote>
  <w:footnote w:id="2">
    <w:p w:rsidR="00E534E7" w:rsidRPr="009F0A1E" w:rsidRDefault="00E534E7">
      <w:pPr>
        <w:pStyle w:val="FootnoteText"/>
        <w:rPr>
          <w:lang w:val="en-US"/>
        </w:rPr>
      </w:pPr>
      <w:r>
        <w:tab/>
      </w:r>
      <w:r w:rsidRPr="00ED68A8">
        <w:rPr>
          <w:rStyle w:val="FootnoteReference"/>
          <w:sz w:val="20"/>
          <w:vertAlign w:val="baseline"/>
        </w:rPr>
        <w:t>*</w:t>
      </w:r>
      <w:r>
        <w:rPr>
          <w:sz w:val="20"/>
        </w:rPr>
        <w:tab/>
      </w:r>
      <w:r>
        <w:t>Adopted by the Committee at its 110</w:t>
      </w:r>
      <w:r w:rsidRPr="001563C1">
        <w:t>th</w:t>
      </w:r>
      <w:r>
        <w:t xml:space="preserve"> session (</w:t>
      </w:r>
      <w:r w:rsidRPr="007E7E99">
        <w:t>10–28 March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E7" w:rsidRPr="003E42F3" w:rsidRDefault="00E534E7">
    <w:pPr>
      <w:pStyle w:val="Header"/>
    </w:pPr>
    <w:r>
      <w:t>CCPR/C/LVA/CO/3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E7" w:rsidRPr="003E42F3" w:rsidRDefault="00E534E7" w:rsidP="003E42F3">
    <w:pPr>
      <w:pStyle w:val="Header"/>
      <w:jc w:val="right"/>
    </w:pPr>
    <w:r>
      <w:t>CCPR/C/LVA/CO/3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354D65"/>
    <w:multiLevelType w:val="hybridMultilevel"/>
    <w:tmpl w:val="1174EC10"/>
    <w:lvl w:ilvl="0" w:tplc="A84870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76C7017"/>
    <w:multiLevelType w:val="hybridMultilevel"/>
    <w:tmpl w:val="AD180AA0"/>
    <w:lvl w:ilvl="0" w:tplc="1862A70C">
      <w:start w:val="1"/>
      <w:numFmt w:val="decimal"/>
      <w:lvlText w:val="%1."/>
      <w:lvlJc w:val="left"/>
      <w:pPr>
        <w:tabs>
          <w:tab w:val="num" w:pos="2840"/>
        </w:tabs>
        <w:ind w:left="2273" w:firstLine="0"/>
      </w:pPr>
      <w:rPr>
        <w:rFonts w:hint="default"/>
        <w:b w:val="0"/>
        <w:bCs w:val="0"/>
      </w:rPr>
    </w:lvl>
    <w:lvl w:ilvl="1" w:tplc="04090019" w:tentative="1">
      <w:start w:val="1"/>
      <w:numFmt w:val="lowerLetter"/>
      <w:lvlText w:val="%2."/>
      <w:lvlJc w:val="left"/>
      <w:pPr>
        <w:tabs>
          <w:tab w:val="num" w:pos="2579"/>
        </w:tabs>
        <w:ind w:left="2579" w:hanging="360"/>
      </w:pPr>
    </w:lvl>
    <w:lvl w:ilvl="2" w:tplc="0409001B" w:tentative="1">
      <w:start w:val="1"/>
      <w:numFmt w:val="lowerRoman"/>
      <w:lvlText w:val="%3."/>
      <w:lvlJc w:val="right"/>
      <w:pPr>
        <w:tabs>
          <w:tab w:val="num" w:pos="3299"/>
        </w:tabs>
        <w:ind w:left="3299" w:hanging="180"/>
      </w:pPr>
    </w:lvl>
    <w:lvl w:ilvl="3" w:tplc="0409000F" w:tentative="1">
      <w:start w:val="1"/>
      <w:numFmt w:val="decimal"/>
      <w:lvlText w:val="%4."/>
      <w:lvlJc w:val="left"/>
      <w:pPr>
        <w:tabs>
          <w:tab w:val="num" w:pos="4019"/>
        </w:tabs>
        <w:ind w:left="4019" w:hanging="360"/>
      </w:pPr>
    </w:lvl>
    <w:lvl w:ilvl="4" w:tplc="04090019" w:tentative="1">
      <w:start w:val="1"/>
      <w:numFmt w:val="lowerLetter"/>
      <w:lvlText w:val="%5."/>
      <w:lvlJc w:val="left"/>
      <w:pPr>
        <w:tabs>
          <w:tab w:val="num" w:pos="4739"/>
        </w:tabs>
        <w:ind w:left="4739" w:hanging="360"/>
      </w:pPr>
    </w:lvl>
    <w:lvl w:ilvl="5" w:tplc="0409001B" w:tentative="1">
      <w:start w:val="1"/>
      <w:numFmt w:val="lowerRoman"/>
      <w:lvlText w:val="%6."/>
      <w:lvlJc w:val="right"/>
      <w:pPr>
        <w:tabs>
          <w:tab w:val="num" w:pos="5459"/>
        </w:tabs>
        <w:ind w:left="5459" w:hanging="180"/>
      </w:pPr>
    </w:lvl>
    <w:lvl w:ilvl="6" w:tplc="0409000F" w:tentative="1">
      <w:start w:val="1"/>
      <w:numFmt w:val="decimal"/>
      <w:lvlText w:val="%7."/>
      <w:lvlJc w:val="left"/>
      <w:pPr>
        <w:tabs>
          <w:tab w:val="num" w:pos="6179"/>
        </w:tabs>
        <w:ind w:left="6179" w:hanging="360"/>
      </w:pPr>
    </w:lvl>
    <w:lvl w:ilvl="7" w:tplc="04090019" w:tentative="1">
      <w:start w:val="1"/>
      <w:numFmt w:val="lowerLetter"/>
      <w:lvlText w:val="%8."/>
      <w:lvlJc w:val="left"/>
      <w:pPr>
        <w:tabs>
          <w:tab w:val="num" w:pos="6899"/>
        </w:tabs>
        <w:ind w:left="6899" w:hanging="360"/>
      </w:pPr>
    </w:lvl>
    <w:lvl w:ilvl="8" w:tplc="0409001B" w:tentative="1">
      <w:start w:val="1"/>
      <w:numFmt w:val="lowerRoman"/>
      <w:lvlText w:val="%9."/>
      <w:lvlJc w:val="right"/>
      <w:pPr>
        <w:tabs>
          <w:tab w:val="num" w:pos="7619"/>
        </w:tabs>
        <w:ind w:left="7619" w:hanging="180"/>
      </w:pPr>
    </w:lvl>
  </w:abstractNum>
  <w:abstractNum w:abstractNumId="3">
    <w:nsid w:val="0E6B4C52"/>
    <w:multiLevelType w:val="hybridMultilevel"/>
    <w:tmpl w:val="202ED67E"/>
    <w:lvl w:ilvl="0" w:tplc="F58E0910">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1521B31"/>
    <w:multiLevelType w:val="hybridMultilevel"/>
    <w:tmpl w:val="984036FE"/>
    <w:lvl w:ilvl="0" w:tplc="06BCD6C4">
      <w:start w:val="1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50B5B63"/>
    <w:multiLevelType w:val="hybridMultilevel"/>
    <w:tmpl w:val="A6660AD4"/>
    <w:lvl w:ilvl="0" w:tplc="D2AA62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6C9791A"/>
    <w:multiLevelType w:val="hybridMultilevel"/>
    <w:tmpl w:val="882CA41A"/>
    <w:lvl w:ilvl="0" w:tplc="FA9CD79E">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8">
    <w:nsid w:val="41C32929"/>
    <w:multiLevelType w:val="hybridMultilevel"/>
    <w:tmpl w:val="5E92951C"/>
    <w:lvl w:ilvl="0" w:tplc="AF2A744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8E41FD7"/>
    <w:multiLevelType w:val="hybridMultilevel"/>
    <w:tmpl w:val="EEB2BFB2"/>
    <w:lvl w:ilvl="0" w:tplc="7C3A62B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nsid w:val="506E4978"/>
    <w:multiLevelType w:val="hybridMultilevel"/>
    <w:tmpl w:val="4504FD1C"/>
    <w:lvl w:ilvl="0" w:tplc="C1C4F6CC">
      <w:start w:val="3"/>
      <w:numFmt w:val="decimal"/>
      <w:lvlText w:val="%1."/>
      <w:lvlJc w:val="left"/>
      <w:pPr>
        <w:tabs>
          <w:tab w:val="num" w:pos="1690"/>
        </w:tabs>
        <w:ind w:left="1690" w:hanging="555"/>
      </w:pPr>
      <w:rPr>
        <w:rFonts w:hint="default"/>
        <w:b w:val="0"/>
      </w:rPr>
    </w:lvl>
    <w:lvl w:ilvl="1" w:tplc="CEF08B4E">
      <w:start w:val="1"/>
      <w:numFmt w:val="lowerLetter"/>
      <w:lvlText w:val="(%2)"/>
      <w:lvlJc w:val="left"/>
      <w:pPr>
        <w:tabs>
          <w:tab w:val="num" w:pos="1705"/>
        </w:tabs>
        <w:ind w:left="1705" w:hanging="570"/>
      </w:pPr>
      <w:rPr>
        <w:rFonts w:hint="default"/>
        <w:b w:val="0"/>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52984E00"/>
    <w:multiLevelType w:val="hybridMultilevel"/>
    <w:tmpl w:val="58C2777C"/>
    <w:lvl w:ilvl="0" w:tplc="CFA8E22C">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56164174"/>
    <w:multiLevelType w:val="hybridMultilevel"/>
    <w:tmpl w:val="F2F09874"/>
    <w:lvl w:ilvl="0" w:tplc="75A0F7CC">
      <w:start w:val="17"/>
      <w:numFmt w:val="decimal"/>
      <w:lvlText w:val="%1."/>
      <w:lvlJc w:val="left"/>
      <w:pPr>
        <w:ind w:left="1353" w:hanging="360"/>
      </w:pPr>
      <w:rPr>
        <w:rFonts w:hint="default"/>
      </w:rPr>
    </w:lvl>
    <w:lvl w:ilvl="1" w:tplc="08090019">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3">
    <w:nsid w:val="5C600ABE"/>
    <w:multiLevelType w:val="hybridMultilevel"/>
    <w:tmpl w:val="23249100"/>
    <w:lvl w:ilvl="0" w:tplc="06D22A7C">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ADB15ED"/>
    <w:multiLevelType w:val="hybridMultilevel"/>
    <w:tmpl w:val="8D06AE14"/>
    <w:lvl w:ilvl="0" w:tplc="B078853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17">
    <w:nsid w:val="753F37A0"/>
    <w:multiLevelType w:val="hybridMultilevel"/>
    <w:tmpl w:val="DC4626E4"/>
    <w:lvl w:ilvl="0" w:tplc="7CEAB412">
      <w:start w:val="2"/>
      <w:numFmt w:val="upperLetter"/>
      <w:lvlText w:val="%1."/>
      <w:lvlJc w:val="left"/>
      <w:pPr>
        <w:tabs>
          <w:tab w:val="num" w:pos="1137"/>
        </w:tabs>
        <w:ind w:left="1137" w:hanging="570"/>
      </w:pPr>
      <w:rPr>
        <w:rFonts w:hint="default"/>
        <w:sz w:val="24"/>
        <w:szCs w:val="24"/>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8">
    <w:nsid w:val="77AE2084"/>
    <w:multiLevelType w:val="hybridMultilevel"/>
    <w:tmpl w:val="A954B05C"/>
    <w:lvl w:ilvl="0" w:tplc="10E8EEFA">
      <w:start w:val="20"/>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7F3D13EE"/>
    <w:multiLevelType w:val="hybridMultilevel"/>
    <w:tmpl w:val="BCE8C2D8"/>
    <w:lvl w:ilvl="0" w:tplc="CAB07472">
      <w:start w:val="1"/>
      <w:numFmt w:val="lowerLetter"/>
      <w:lvlText w:val="(%1)"/>
      <w:lvlJc w:val="left"/>
      <w:pPr>
        <w:ind w:left="1599" w:hanging="46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4"/>
  </w:num>
  <w:num w:numId="3">
    <w:abstractNumId w:val="16"/>
  </w:num>
  <w:num w:numId="4">
    <w:abstractNumId w:val="6"/>
  </w:num>
  <w:num w:numId="5">
    <w:abstractNumId w:val="10"/>
  </w:num>
  <w:num w:numId="6">
    <w:abstractNumId w:val="17"/>
  </w:num>
  <w:num w:numId="7">
    <w:abstractNumId w:val="8"/>
  </w:num>
  <w:num w:numId="8">
    <w:abstractNumId w:val="19"/>
  </w:num>
  <w:num w:numId="9">
    <w:abstractNumId w:val="11"/>
  </w:num>
  <w:num w:numId="10">
    <w:abstractNumId w:val="13"/>
  </w:num>
  <w:num w:numId="11">
    <w:abstractNumId w:val="7"/>
  </w:num>
  <w:num w:numId="12">
    <w:abstractNumId w:val="15"/>
  </w:num>
  <w:num w:numId="13">
    <w:abstractNumId w:val="5"/>
  </w:num>
  <w:num w:numId="14">
    <w:abstractNumId w:val="1"/>
  </w:num>
  <w:num w:numId="15">
    <w:abstractNumId w:val="12"/>
  </w:num>
  <w:num w:numId="16">
    <w:abstractNumId w:val="18"/>
  </w:num>
  <w:num w:numId="17">
    <w:abstractNumId w:val="9"/>
  </w:num>
  <w:num w:numId="18">
    <w:abstractNumId w:val="4"/>
  </w:num>
  <w:num w:numId="19">
    <w:abstractNumId w:val="2"/>
  </w:num>
  <w:num w:numId="20">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42F3"/>
    <w:rsid w:val="000018B2"/>
    <w:rsid w:val="00002E9F"/>
    <w:rsid w:val="000107EA"/>
    <w:rsid w:val="00010922"/>
    <w:rsid w:val="00015793"/>
    <w:rsid w:val="00017149"/>
    <w:rsid w:val="0001773E"/>
    <w:rsid w:val="00021F6C"/>
    <w:rsid w:val="000272B3"/>
    <w:rsid w:val="000330A7"/>
    <w:rsid w:val="00034605"/>
    <w:rsid w:val="000355B2"/>
    <w:rsid w:val="00040DDD"/>
    <w:rsid w:val="00041619"/>
    <w:rsid w:val="00041B0C"/>
    <w:rsid w:val="00041EC8"/>
    <w:rsid w:val="000502DE"/>
    <w:rsid w:val="00050F6B"/>
    <w:rsid w:val="00053CC0"/>
    <w:rsid w:val="00053FC4"/>
    <w:rsid w:val="00056B04"/>
    <w:rsid w:val="00056CB0"/>
    <w:rsid w:val="00057CA5"/>
    <w:rsid w:val="00057E97"/>
    <w:rsid w:val="00060A05"/>
    <w:rsid w:val="00060C3A"/>
    <w:rsid w:val="0006176A"/>
    <w:rsid w:val="000624A2"/>
    <w:rsid w:val="00070ED0"/>
    <w:rsid w:val="00072C8C"/>
    <w:rsid w:val="000733B5"/>
    <w:rsid w:val="000741EA"/>
    <w:rsid w:val="00077516"/>
    <w:rsid w:val="000800B9"/>
    <w:rsid w:val="00081815"/>
    <w:rsid w:val="00087CC1"/>
    <w:rsid w:val="00090F40"/>
    <w:rsid w:val="000931C0"/>
    <w:rsid w:val="000947A2"/>
    <w:rsid w:val="0009527B"/>
    <w:rsid w:val="000972D4"/>
    <w:rsid w:val="000A2FF3"/>
    <w:rsid w:val="000A4730"/>
    <w:rsid w:val="000A6999"/>
    <w:rsid w:val="000A7081"/>
    <w:rsid w:val="000A717B"/>
    <w:rsid w:val="000A73A4"/>
    <w:rsid w:val="000B0485"/>
    <w:rsid w:val="000B175B"/>
    <w:rsid w:val="000B3A0F"/>
    <w:rsid w:val="000B3E86"/>
    <w:rsid w:val="000B4EF7"/>
    <w:rsid w:val="000B71B6"/>
    <w:rsid w:val="000B7A41"/>
    <w:rsid w:val="000C254E"/>
    <w:rsid w:val="000C2C03"/>
    <w:rsid w:val="000C2D2E"/>
    <w:rsid w:val="000C4CA0"/>
    <w:rsid w:val="000C6475"/>
    <w:rsid w:val="000C666C"/>
    <w:rsid w:val="000D020E"/>
    <w:rsid w:val="000D0999"/>
    <w:rsid w:val="000D0DE8"/>
    <w:rsid w:val="000D14CF"/>
    <w:rsid w:val="000D1C64"/>
    <w:rsid w:val="000D35BF"/>
    <w:rsid w:val="000D4DA1"/>
    <w:rsid w:val="000D54FC"/>
    <w:rsid w:val="000D665D"/>
    <w:rsid w:val="000D76EE"/>
    <w:rsid w:val="000E0415"/>
    <w:rsid w:val="000E292A"/>
    <w:rsid w:val="000E2FE7"/>
    <w:rsid w:val="000E3133"/>
    <w:rsid w:val="000E3844"/>
    <w:rsid w:val="000E5A9A"/>
    <w:rsid w:val="000E7F7A"/>
    <w:rsid w:val="001046B5"/>
    <w:rsid w:val="00106DAE"/>
    <w:rsid w:val="001073BE"/>
    <w:rsid w:val="001103AA"/>
    <w:rsid w:val="0011060A"/>
    <w:rsid w:val="001110E2"/>
    <w:rsid w:val="00114269"/>
    <w:rsid w:val="001221CA"/>
    <w:rsid w:val="0012544E"/>
    <w:rsid w:val="00130410"/>
    <w:rsid w:val="00132687"/>
    <w:rsid w:val="00135D3E"/>
    <w:rsid w:val="00140167"/>
    <w:rsid w:val="001406B6"/>
    <w:rsid w:val="0014326F"/>
    <w:rsid w:val="0014381F"/>
    <w:rsid w:val="00151F92"/>
    <w:rsid w:val="00154292"/>
    <w:rsid w:val="0015584D"/>
    <w:rsid w:val="001562AB"/>
    <w:rsid w:val="001563C1"/>
    <w:rsid w:val="00157C14"/>
    <w:rsid w:val="00161A0F"/>
    <w:rsid w:val="001623A7"/>
    <w:rsid w:val="00162513"/>
    <w:rsid w:val="00165F3A"/>
    <w:rsid w:val="0016694C"/>
    <w:rsid w:val="00166C76"/>
    <w:rsid w:val="0018006F"/>
    <w:rsid w:val="00180458"/>
    <w:rsid w:val="00182E26"/>
    <w:rsid w:val="00183968"/>
    <w:rsid w:val="0018561F"/>
    <w:rsid w:val="001859B8"/>
    <w:rsid w:val="001915FF"/>
    <w:rsid w:val="0019508E"/>
    <w:rsid w:val="001964A9"/>
    <w:rsid w:val="00197633"/>
    <w:rsid w:val="001978B3"/>
    <w:rsid w:val="001A0FE9"/>
    <w:rsid w:val="001A124E"/>
    <w:rsid w:val="001A5987"/>
    <w:rsid w:val="001A6686"/>
    <w:rsid w:val="001A69B5"/>
    <w:rsid w:val="001A7FD5"/>
    <w:rsid w:val="001B01D4"/>
    <w:rsid w:val="001B36F1"/>
    <w:rsid w:val="001B4B04"/>
    <w:rsid w:val="001B4E25"/>
    <w:rsid w:val="001C37A4"/>
    <w:rsid w:val="001C52A6"/>
    <w:rsid w:val="001C6566"/>
    <w:rsid w:val="001C6663"/>
    <w:rsid w:val="001C7895"/>
    <w:rsid w:val="001D0C8C"/>
    <w:rsid w:val="001D16D8"/>
    <w:rsid w:val="001D26DF"/>
    <w:rsid w:val="001D3624"/>
    <w:rsid w:val="001D3A03"/>
    <w:rsid w:val="001D6296"/>
    <w:rsid w:val="001D6862"/>
    <w:rsid w:val="001E1A48"/>
    <w:rsid w:val="001E1FD7"/>
    <w:rsid w:val="001E45E9"/>
    <w:rsid w:val="001E7830"/>
    <w:rsid w:val="001E7E7E"/>
    <w:rsid w:val="001F7576"/>
    <w:rsid w:val="00202DA8"/>
    <w:rsid w:val="00207600"/>
    <w:rsid w:val="00207BB9"/>
    <w:rsid w:val="00207C5D"/>
    <w:rsid w:val="00210A28"/>
    <w:rsid w:val="00211B83"/>
    <w:rsid w:val="00211E0B"/>
    <w:rsid w:val="00212328"/>
    <w:rsid w:val="00212C30"/>
    <w:rsid w:val="0021374F"/>
    <w:rsid w:val="00214DBC"/>
    <w:rsid w:val="0021656E"/>
    <w:rsid w:val="002201A9"/>
    <w:rsid w:val="00220FC0"/>
    <w:rsid w:val="00225A83"/>
    <w:rsid w:val="00225D66"/>
    <w:rsid w:val="002260DF"/>
    <w:rsid w:val="00227D76"/>
    <w:rsid w:val="00231E76"/>
    <w:rsid w:val="0023210C"/>
    <w:rsid w:val="002345C1"/>
    <w:rsid w:val="002346EB"/>
    <w:rsid w:val="00234897"/>
    <w:rsid w:val="00234F54"/>
    <w:rsid w:val="00235C27"/>
    <w:rsid w:val="0024349B"/>
    <w:rsid w:val="00245A02"/>
    <w:rsid w:val="002462BA"/>
    <w:rsid w:val="00247A92"/>
    <w:rsid w:val="0025287B"/>
    <w:rsid w:val="00253C6C"/>
    <w:rsid w:val="00254BCC"/>
    <w:rsid w:val="00256245"/>
    <w:rsid w:val="0025771E"/>
    <w:rsid w:val="00257F71"/>
    <w:rsid w:val="00263C34"/>
    <w:rsid w:val="0026534D"/>
    <w:rsid w:val="00267F5F"/>
    <w:rsid w:val="0027244D"/>
    <w:rsid w:val="00273022"/>
    <w:rsid w:val="00274D85"/>
    <w:rsid w:val="00277F9C"/>
    <w:rsid w:val="00282098"/>
    <w:rsid w:val="00286B4D"/>
    <w:rsid w:val="00290120"/>
    <w:rsid w:val="00293B83"/>
    <w:rsid w:val="002A39A5"/>
    <w:rsid w:val="002A3AB2"/>
    <w:rsid w:val="002A48AE"/>
    <w:rsid w:val="002A520D"/>
    <w:rsid w:val="002B0366"/>
    <w:rsid w:val="002B0AB6"/>
    <w:rsid w:val="002B132A"/>
    <w:rsid w:val="002B30AB"/>
    <w:rsid w:val="002C7471"/>
    <w:rsid w:val="002D6DF7"/>
    <w:rsid w:val="002E2A1F"/>
    <w:rsid w:val="002E3E63"/>
    <w:rsid w:val="002E58D9"/>
    <w:rsid w:val="002E6F69"/>
    <w:rsid w:val="002F175C"/>
    <w:rsid w:val="002F50CB"/>
    <w:rsid w:val="002F62FA"/>
    <w:rsid w:val="0030018A"/>
    <w:rsid w:val="00300F08"/>
    <w:rsid w:val="003074B1"/>
    <w:rsid w:val="003079D8"/>
    <w:rsid w:val="00313136"/>
    <w:rsid w:val="00314684"/>
    <w:rsid w:val="00314A50"/>
    <w:rsid w:val="00314E6F"/>
    <w:rsid w:val="00317150"/>
    <w:rsid w:val="00321C67"/>
    <w:rsid w:val="003229D8"/>
    <w:rsid w:val="00327DEF"/>
    <w:rsid w:val="00331847"/>
    <w:rsid w:val="00332E47"/>
    <w:rsid w:val="00333966"/>
    <w:rsid w:val="0033427F"/>
    <w:rsid w:val="00341436"/>
    <w:rsid w:val="003442CA"/>
    <w:rsid w:val="00345803"/>
    <w:rsid w:val="00350ADC"/>
    <w:rsid w:val="003519F5"/>
    <w:rsid w:val="00351B1B"/>
    <w:rsid w:val="00352219"/>
    <w:rsid w:val="00352709"/>
    <w:rsid w:val="0035282C"/>
    <w:rsid w:val="00354DB3"/>
    <w:rsid w:val="003631A6"/>
    <w:rsid w:val="003645E6"/>
    <w:rsid w:val="00366D4D"/>
    <w:rsid w:val="003674A6"/>
    <w:rsid w:val="00367567"/>
    <w:rsid w:val="00367ED6"/>
    <w:rsid w:val="00371178"/>
    <w:rsid w:val="003718AD"/>
    <w:rsid w:val="00372691"/>
    <w:rsid w:val="0038336C"/>
    <w:rsid w:val="00383FAC"/>
    <w:rsid w:val="00386E14"/>
    <w:rsid w:val="00387D9E"/>
    <w:rsid w:val="00390047"/>
    <w:rsid w:val="00392BD8"/>
    <w:rsid w:val="003A3C97"/>
    <w:rsid w:val="003A3EBE"/>
    <w:rsid w:val="003A6810"/>
    <w:rsid w:val="003A69B8"/>
    <w:rsid w:val="003B159E"/>
    <w:rsid w:val="003B6B3E"/>
    <w:rsid w:val="003B6C39"/>
    <w:rsid w:val="003B759A"/>
    <w:rsid w:val="003C0F17"/>
    <w:rsid w:val="003C2CC4"/>
    <w:rsid w:val="003C6B69"/>
    <w:rsid w:val="003D4B23"/>
    <w:rsid w:val="003D5ED2"/>
    <w:rsid w:val="003D7FDC"/>
    <w:rsid w:val="003E04A8"/>
    <w:rsid w:val="003E16FC"/>
    <w:rsid w:val="003E1A26"/>
    <w:rsid w:val="003E42F3"/>
    <w:rsid w:val="003F2038"/>
    <w:rsid w:val="003F38A1"/>
    <w:rsid w:val="003F4EF3"/>
    <w:rsid w:val="00402B36"/>
    <w:rsid w:val="00402EFC"/>
    <w:rsid w:val="00410C89"/>
    <w:rsid w:val="00422CB9"/>
    <w:rsid w:val="00425294"/>
    <w:rsid w:val="00426B9B"/>
    <w:rsid w:val="00430414"/>
    <w:rsid w:val="004325CB"/>
    <w:rsid w:val="00432F59"/>
    <w:rsid w:val="00435915"/>
    <w:rsid w:val="00436B33"/>
    <w:rsid w:val="00436BDE"/>
    <w:rsid w:val="004376A3"/>
    <w:rsid w:val="00437BE4"/>
    <w:rsid w:val="00442A83"/>
    <w:rsid w:val="0044511B"/>
    <w:rsid w:val="00452165"/>
    <w:rsid w:val="0045253C"/>
    <w:rsid w:val="0045328B"/>
    <w:rsid w:val="0045495B"/>
    <w:rsid w:val="00457798"/>
    <w:rsid w:val="00460778"/>
    <w:rsid w:val="00472A35"/>
    <w:rsid w:val="00474DAB"/>
    <w:rsid w:val="00475048"/>
    <w:rsid w:val="00475F5D"/>
    <w:rsid w:val="004761E8"/>
    <w:rsid w:val="00476E21"/>
    <w:rsid w:val="00482281"/>
    <w:rsid w:val="0048282C"/>
    <w:rsid w:val="004831EA"/>
    <w:rsid w:val="00483F44"/>
    <w:rsid w:val="00486554"/>
    <w:rsid w:val="00486F07"/>
    <w:rsid w:val="00487488"/>
    <w:rsid w:val="00493AE1"/>
    <w:rsid w:val="00493DA6"/>
    <w:rsid w:val="00495D16"/>
    <w:rsid w:val="00497230"/>
    <w:rsid w:val="00497F4E"/>
    <w:rsid w:val="004A177C"/>
    <w:rsid w:val="004A5D6F"/>
    <w:rsid w:val="004B00C9"/>
    <w:rsid w:val="004B1FEF"/>
    <w:rsid w:val="004B218E"/>
    <w:rsid w:val="004B3D7E"/>
    <w:rsid w:val="004C2905"/>
    <w:rsid w:val="004C4B4B"/>
    <w:rsid w:val="004C4BF4"/>
    <w:rsid w:val="004D03B1"/>
    <w:rsid w:val="004D48E9"/>
    <w:rsid w:val="004D6FF2"/>
    <w:rsid w:val="004D7955"/>
    <w:rsid w:val="004D7B76"/>
    <w:rsid w:val="004D7B86"/>
    <w:rsid w:val="004E0B5B"/>
    <w:rsid w:val="004E12AF"/>
    <w:rsid w:val="004E1D2B"/>
    <w:rsid w:val="004E2BB5"/>
    <w:rsid w:val="004E6BE4"/>
    <w:rsid w:val="004E772B"/>
    <w:rsid w:val="004F3265"/>
    <w:rsid w:val="0050411D"/>
    <w:rsid w:val="005057D6"/>
    <w:rsid w:val="00506004"/>
    <w:rsid w:val="005108A0"/>
    <w:rsid w:val="00510D64"/>
    <w:rsid w:val="00513BED"/>
    <w:rsid w:val="00514D65"/>
    <w:rsid w:val="005168AA"/>
    <w:rsid w:val="00517B84"/>
    <w:rsid w:val="0052136D"/>
    <w:rsid w:val="00524486"/>
    <w:rsid w:val="00524C9E"/>
    <w:rsid w:val="00524EC5"/>
    <w:rsid w:val="0052775E"/>
    <w:rsid w:val="00531297"/>
    <w:rsid w:val="00536814"/>
    <w:rsid w:val="0053709B"/>
    <w:rsid w:val="00537CBC"/>
    <w:rsid w:val="005416AA"/>
    <w:rsid w:val="00541725"/>
    <w:rsid w:val="005417FD"/>
    <w:rsid w:val="005418D4"/>
    <w:rsid w:val="005420F2"/>
    <w:rsid w:val="005451D1"/>
    <w:rsid w:val="00553549"/>
    <w:rsid w:val="00553B20"/>
    <w:rsid w:val="00560B85"/>
    <w:rsid w:val="00561617"/>
    <w:rsid w:val="005628B6"/>
    <w:rsid w:val="00563407"/>
    <w:rsid w:val="00564C83"/>
    <w:rsid w:val="00566F90"/>
    <w:rsid w:val="0056773B"/>
    <w:rsid w:val="00570660"/>
    <w:rsid w:val="005764B3"/>
    <w:rsid w:val="00577E94"/>
    <w:rsid w:val="005823F9"/>
    <w:rsid w:val="0058433F"/>
    <w:rsid w:val="005848B3"/>
    <w:rsid w:val="005858F4"/>
    <w:rsid w:val="0059031D"/>
    <w:rsid w:val="00591B66"/>
    <w:rsid w:val="005A3C0F"/>
    <w:rsid w:val="005A7021"/>
    <w:rsid w:val="005B02E6"/>
    <w:rsid w:val="005B1F11"/>
    <w:rsid w:val="005B3DB3"/>
    <w:rsid w:val="005B596A"/>
    <w:rsid w:val="005B77AB"/>
    <w:rsid w:val="005C08CF"/>
    <w:rsid w:val="005C0FD3"/>
    <w:rsid w:val="005C36FA"/>
    <w:rsid w:val="005C5C27"/>
    <w:rsid w:val="005D1C1F"/>
    <w:rsid w:val="005D2204"/>
    <w:rsid w:val="005D2B14"/>
    <w:rsid w:val="005D67A9"/>
    <w:rsid w:val="005E18F8"/>
    <w:rsid w:val="005E5D6F"/>
    <w:rsid w:val="005E5FDC"/>
    <w:rsid w:val="005E68D8"/>
    <w:rsid w:val="005E6E6F"/>
    <w:rsid w:val="005F1547"/>
    <w:rsid w:val="005F1939"/>
    <w:rsid w:val="005F47C5"/>
    <w:rsid w:val="005F7717"/>
    <w:rsid w:val="005F7B75"/>
    <w:rsid w:val="006001EE"/>
    <w:rsid w:val="006035C3"/>
    <w:rsid w:val="00605042"/>
    <w:rsid w:val="00605D62"/>
    <w:rsid w:val="00611FC4"/>
    <w:rsid w:val="0061259C"/>
    <w:rsid w:val="006126C8"/>
    <w:rsid w:val="00613C61"/>
    <w:rsid w:val="00616E06"/>
    <w:rsid w:val="006176FB"/>
    <w:rsid w:val="00617D97"/>
    <w:rsid w:val="00625657"/>
    <w:rsid w:val="00625B8E"/>
    <w:rsid w:val="00626516"/>
    <w:rsid w:val="00627A4C"/>
    <w:rsid w:val="00627C55"/>
    <w:rsid w:val="00630715"/>
    <w:rsid w:val="00630E20"/>
    <w:rsid w:val="00634710"/>
    <w:rsid w:val="00634A85"/>
    <w:rsid w:val="00640B26"/>
    <w:rsid w:val="006428CE"/>
    <w:rsid w:val="00644464"/>
    <w:rsid w:val="0064748E"/>
    <w:rsid w:val="006502FE"/>
    <w:rsid w:val="0065201F"/>
    <w:rsid w:val="006528ED"/>
    <w:rsid w:val="00652D0A"/>
    <w:rsid w:val="00656D1E"/>
    <w:rsid w:val="00657334"/>
    <w:rsid w:val="00657DF8"/>
    <w:rsid w:val="00660487"/>
    <w:rsid w:val="00660836"/>
    <w:rsid w:val="00662403"/>
    <w:rsid w:val="00662BB6"/>
    <w:rsid w:val="006641CB"/>
    <w:rsid w:val="006659A3"/>
    <w:rsid w:val="00665A68"/>
    <w:rsid w:val="00665A84"/>
    <w:rsid w:val="00665ACC"/>
    <w:rsid w:val="00665F01"/>
    <w:rsid w:val="00666B72"/>
    <w:rsid w:val="00670172"/>
    <w:rsid w:val="006703F2"/>
    <w:rsid w:val="00673A0E"/>
    <w:rsid w:val="00674B7D"/>
    <w:rsid w:val="00683496"/>
    <w:rsid w:val="00684C21"/>
    <w:rsid w:val="00685DFF"/>
    <w:rsid w:val="00695C6E"/>
    <w:rsid w:val="00696796"/>
    <w:rsid w:val="00697B01"/>
    <w:rsid w:val="006A156F"/>
    <w:rsid w:val="006A1FE1"/>
    <w:rsid w:val="006B0A96"/>
    <w:rsid w:val="006B4DC6"/>
    <w:rsid w:val="006C08BF"/>
    <w:rsid w:val="006C447D"/>
    <w:rsid w:val="006C454C"/>
    <w:rsid w:val="006C5F9B"/>
    <w:rsid w:val="006C6826"/>
    <w:rsid w:val="006D1644"/>
    <w:rsid w:val="006D1BAB"/>
    <w:rsid w:val="006D37AF"/>
    <w:rsid w:val="006D51D0"/>
    <w:rsid w:val="006D7971"/>
    <w:rsid w:val="006E012F"/>
    <w:rsid w:val="006E205A"/>
    <w:rsid w:val="006E36BE"/>
    <w:rsid w:val="006E564B"/>
    <w:rsid w:val="006E7191"/>
    <w:rsid w:val="006F028C"/>
    <w:rsid w:val="006F2120"/>
    <w:rsid w:val="006F45ED"/>
    <w:rsid w:val="006F61B4"/>
    <w:rsid w:val="0070019B"/>
    <w:rsid w:val="007010DC"/>
    <w:rsid w:val="00702AC6"/>
    <w:rsid w:val="00703577"/>
    <w:rsid w:val="00707AC9"/>
    <w:rsid w:val="0071196F"/>
    <w:rsid w:val="00721681"/>
    <w:rsid w:val="00723D1A"/>
    <w:rsid w:val="00726062"/>
    <w:rsid w:val="0072632A"/>
    <w:rsid w:val="00732397"/>
    <w:rsid w:val="007327D5"/>
    <w:rsid w:val="00740496"/>
    <w:rsid w:val="007405FE"/>
    <w:rsid w:val="00742D82"/>
    <w:rsid w:val="00745502"/>
    <w:rsid w:val="00757462"/>
    <w:rsid w:val="00757494"/>
    <w:rsid w:val="007574E8"/>
    <w:rsid w:val="00761D04"/>
    <w:rsid w:val="007629C8"/>
    <w:rsid w:val="00763A55"/>
    <w:rsid w:val="00763A67"/>
    <w:rsid w:val="007652B7"/>
    <w:rsid w:val="00771229"/>
    <w:rsid w:val="00771D7B"/>
    <w:rsid w:val="0077331B"/>
    <w:rsid w:val="007756E5"/>
    <w:rsid w:val="007803BA"/>
    <w:rsid w:val="007804B8"/>
    <w:rsid w:val="00782F8F"/>
    <w:rsid w:val="0079238D"/>
    <w:rsid w:val="00794803"/>
    <w:rsid w:val="007A0F77"/>
    <w:rsid w:val="007A1458"/>
    <w:rsid w:val="007A20F1"/>
    <w:rsid w:val="007A3DED"/>
    <w:rsid w:val="007A52E0"/>
    <w:rsid w:val="007B6A44"/>
    <w:rsid w:val="007B6BA5"/>
    <w:rsid w:val="007C1BEB"/>
    <w:rsid w:val="007C2B56"/>
    <w:rsid w:val="007C3390"/>
    <w:rsid w:val="007C4DA2"/>
    <w:rsid w:val="007C4E32"/>
    <w:rsid w:val="007C4F4B"/>
    <w:rsid w:val="007C784F"/>
    <w:rsid w:val="007D19C2"/>
    <w:rsid w:val="007E0B2D"/>
    <w:rsid w:val="007E634A"/>
    <w:rsid w:val="007E7E80"/>
    <w:rsid w:val="007F0479"/>
    <w:rsid w:val="007F13D0"/>
    <w:rsid w:val="007F1F36"/>
    <w:rsid w:val="007F37B9"/>
    <w:rsid w:val="007F5DB9"/>
    <w:rsid w:val="007F6611"/>
    <w:rsid w:val="00801822"/>
    <w:rsid w:val="00805B40"/>
    <w:rsid w:val="00805D66"/>
    <w:rsid w:val="008105B8"/>
    <w:rsid w:val="00810C24"/>
    <w:rsid w:val="00812E83"/>
    <w:rsid w:val="00814A54"/>
    <w:rsid w:val="00815DD4"/>
    <w:rsid w:val="00816453"/>
    <w:rsid w:val="00820221"/>
    <w:rsid w:val="008218F4"/>
    <w:rsid w:val="008242D7"/>
    <w:rsid w:val="00824DD0"/>
    <w:rsid w:val="008257B1"/>
    <w:rsid w:val="00827275"/>
    <w:rsid w:val="00827DDF"/>
    <w:rsid w:val="00833FFA"/>
    <w:rsid w:val="00836EC1"/>
    <w:rsid w:val="00837121"/>
    <w:rsid w:val="0084233A"/>
    <w:rsid w:val="008426A9"/>
    <w:rsid w:val="00842F1B"/>
    <w:rsid w:val="00843767"/>
    <w:rsid w:val="008466E3"/>
    <w:rsid w:val="00846DD3"/>
    <w:rsid w:val="00851B26"/>
    <w:rsid w:val="008534D4"/>
    <w:rsid w:val="00854DAF"/>
    <w:rsid w:val="0085604C"/>
    <w:rsid w:val="008561CE"/>
    <w:rsid w:val="0085715A"/>
    <w:rsid w:val="0085799D"/>
    <w:rsid w:val="00861505"/>
    <w:rsid w:val="008649AD"/>
    <w:rsid w:val="00865631"/>
    <w:rsid w:val="008679D9"/>
    <w:rsid w:val="00874D02"/>
    <w:rsid w:val="00874E21"/>
    <w:rsid w:val="0087528C"/>
    <w:rsid w:val="00877614"/>
    <w:rsid w:val="00877EC8"/>
    <w:rsid w:val="00884290"/>
    <w:rsid w:val="00887094"/>
    <w:rsid w:val="00887903"/>
    <w:rsid w:val="00891D75"/>
    <w:rsid w:val="00892733"/>
    <w:rsid w:val="00892D87"/>
    <w:rsid w:val="0089315F"/>
    <w:rsid w:val="0089395C"/>
    <w:rsid w:val="008940A3"/>
    <w:rsid w:val="008979B1"/>
    <w:rsid w:val="008A145A"/>
    <w:rsid w:val="008A1DB2"/>
    <w:rsid w:val="008A3456"/>
    <w:rsid w:val="008A63C6"/>
    <w:rsid w:val="008A6B25"/>
    <w:rsid w:val="008A6C4F"/>
    <w:rsid w:val="008B1B9A"/>
    <w:rsid w:val="008B1FE0"/>
    <w:rsid w:val="008B2335"/>
    <w:rsid w:val="008B3CB3"/>
    <w:rsid w:val="008B4DC1"/>
    <w:rsid w:val="008B5AEF"/>
    <w:rsid w:val="008B74E8"/>
    <w:rsid w:val="008C16ED"/>
    <w:rsid w:val="008C5841"/>
    <w:rsid w:val="008D1A5B"/>
    <w:rsid w:val="008D36FB"/>
    <w:rsid w:val="008D5906"/>
    <w:rsid w:val="008D5ACD"/>
    <w:rsid w:val="008D76A2"/>
    <w:rsid w:val="008D7DE5"/>
    <w:rsid w:val="008E0678"/>
    <w:rsid w:val="008E39A3"/>
    <w:rsid w:val="008E463D"/>
    <w:rsid w:val="008E5D0A"/>
    <w:rsid w:val="008F2F8F"/>
    <w:rsid w:val="008F6BAA"/>
    <w:rsid w:val="008F6E34"/>
    <w:rsid w:val="008F78E6"/>
    <w:rsid w:val="00900F15"/>
    <w:rsid w:val="00901FC9"/>
    <w:rsid w:val="00903BCB"/>
    <w:rsid w:val="00906749"/>
    <w:rsid w:val="00910F40"/>
    <w:rsid w:val="00912C08"/>
    <w:rsid w:val="00912F97"/>
    <w:rsid w:val="0091789A"/>
    <w:rsid w:val="00917E46"/>
    <w:rsid w:val="009223CA"/>
    <w:rsid w:val="009237FC"/>
    <w:rsid w:val="009239A2"/>
    <w:rsid w:val="00923ED7"/>
    <w:rsid w:val="00926FC7"/>
    <w:rsid w:val="00932C0F"/>
    <w:rsid w:val="0094035E"/>
    <w:rsid w:val="00940F93"/>
    <w:rsid w:val="0094629B"/>
    <w:rsid w:val="009466DB"/>
    <w:rsid w:val="0095069F"/>
    <w:rsid w:val="00951281"/>
    <w:rsid w:val="00951CA5"/>
    <w:rsid w:val="00952C76"/>
    <w:rsid w:val="0095347F"/>
    <w:rsid w:val="00953BDB"/>
    <w:rsid w:val="00963D02"/>
    <w:rsid w:val="00967AFB"/>
    <w:rsid w:val="00971E9E"/>
    <w:rsid w:val="009726C4"/>
    <w:rsid w:val="00972D8E"/>
    <w:rsid w:val="00975E95"/>
    <w:rsid w:val="009760F3"/>
    <w:rsid w:val="009778D8"/>
    <w:rsid w:val="00980220"/>
    <w:rsid w:val="0098130B"/>
    <w:rsid w:val="009833C3"/>
    <w:rsid w:val="00985B16"/>
    <w:rsid w:val="00985DA0"/>
    <w:rsid w:val="009909F5"/>
    <w:rsid w:val="0099132C"/>
    <w:rsid w:val="00992544"/>
    <w:rsid w:val="009A0E8D"/>
    <w:rsid w:val="009A16E5"/>
    <w:rsid w:val="009A46FA"/>
    <w:rsid w:val="009A530C"/>
    <w:rsid w:val="009A5E25"/>
    <w:rsid w:val="009A671D"/>
    <w:rsid w:val="009A717C"/>
    <w:rsid w:val="009A7F05"/>
    <w:rsid w:val="009B26E7"/>
    <w:rsid w:val="009C1D5A"/>
    <w:rsid w:val="009C354F"/>
    <w:rsid w:val="009C6A03"/>
    <w:rsid w:val="009D2463"/>
    <w:rsid w:val="009D3EC4"/>
    <w:rsid w:val="009D4777"/>
    <w:rsid w:val="009D6888"/>
    <w:rsid w:val="009E290A"/>
    <w:rsid w:val="009E42FF"/>
    <w:rsid w:val="009E51CF"/>
    <w:rsid w:val="009F0A1E"/>
    <w:rsid w:val="009F1D6A"/>
    <w:rsid w:val="009F33A4"/>
    <w:rsid w:val="009F34CC"/>
    <w:rsid w:val="00A00A3F"/>
    <w:rsid w:val="00A01489"/>
    <w:rsid w:val="00A02037"/>
    <w:rsid w:val="00A02CD8"/>
    <w:rsid w:val="00A03061"/>
    <w:rsid w:val="00A04248"/>
    <w:rsid w:val="00A071AD"/>
    <w:rsid w:val="00A07E42"/>
    <w:rsid w:val="00A10BFE"/>
    <w:rsid w:val="00A11EB4"/>
    <w:rsid w:val="00A15871"/>
    <w:rsid w:val="00A16678"/>
    <w:rsid w:val="00A17459"/>
    <w:rsid w:val="00A2015E"/>
    <w:rsid w:val="00A20E17"/>
    <w:rsid w:val="00A22A67"/>
    <w:rsid w:val="00A23EED"/>
    <w:rsid w:val="00A241B5"/>
    <w:rsid w:val="00A27670"/>
    <w:rsid w:val="00A31B39"/>
    <w:rsid w:val="00A33117"/>
    <w:rsid w:val="00A338F1"/>
    <w:rsid w:val="00A34094"/>
    <w:rsid w:val="00A431BE"/>
    <w:rsid w:val="00A44615"/>
    <w:rsid w:val="00A44E24"/>
    <w:rsid w:val="00A45383"/>
    <w:rsid w:val="00A4648A"/>
    <w:rsid w:val="00A46EA9"/>
    <w:rsid w:val="00A52268"/>
    <w:rsid w:val="00A53FFA"/>
    <w:rsid w:val="00A5604E"/>
    <w:rsid w:val="00A56FD1"/>
    <w:rsid w:val="00A57B4A"/>
    <w:rsid w:val="00A61091"/>
    <w:rsid w:val="00A62173"/>
    <w:rsid w:val="00A643B0"/>
    <w:rsid w:val="00A66037"/>
    <w:rsid w:val="00A666A7"/>
    <w:rsid w:val="00A7075A"/>
    <w:rsid w:val="00A72F14"/>
    <w:rsid w:val="00A72F22"/>
    <w:rsid w:val="00A7360F"/>
    <w:rsid w:val="00A74042"/>
    <w:rsid w:val="00A748A6"/>
    <w:rsid w:val="00A769F4"/>
    <w:rsid w:val="00A776B4"/>
    <w:rsid w:val="00A80E67"/>
    <w:rsid w:val="00A81D4E"/>
    <w:rsid w:val="00A82301"/>
    <w:rsid w:val="00A84A78"/>
    <w:rsid w:val="00A8509F"/>
    <w:rsid w:val="00A9033C"/>
    <w:rsid w:val="00A92CC1"/>
    <w:rsid w:val="00A93057"/>
    <w:rsid w:val="00A930C0"/>
    <w:rsid w:val="00A94361"/>
    <w:rsid w:val="00AA293C"/>
    <w:rsid w:val="00AA4C66"/>
    <w:rsid w:val="00AA511F"/>
    <w:rsid w:val="00AA606C"/>
    <w:rsid w:val="00AA7434"/>
    <w:rsid w:val="00AB08B0"/>
    <w:rsid w:val="00AB4CC1"/>
    <w:rsid w:val="00AC12CF"/>
    <w:rsid w:val="00AC1D9E"/>
    <w:rsid w:val="00AC3ED2"/>
    <w:rsid w:val="00AC49AC"/>
    <w:rsid w:val="00AC5BB7"/>
    <w:rsid w:val="00AD297E"/>
    <w:rsid w:val="00AD3769"/>
    <w:rsid w:val="00AD7ED4"/>
    <w:rsid w:val="00AE0D08"/>
    <w:rsid w:val="00AE533C"/>
    <w:rsid w:val="00AE7133"/>
    <w:rsid w:val="00AF0327"/>
    <w:rsid w:val="00AF0FE0"/>
    <w:rsid w:val="00AF33B8"/>
    <w:rsid w:val="00AF66A1"/>
    <w:rsid w:val="00AF708D"/>
    <w:rsid w:val="00AF763E"/>
    <w:rsid w:val="00AF7E24"/>
    <w:rsid w:val="00B01349"/>
    <w:rsid w:val="00B026E1"/>
    <w:rsid w:val="00B02BD7"/>
    <w:rsid w:val="00B04DB7"/>
    <w:rsid w:val="00B13E9B"/>
    <w:rsid w:val="00B17287"/>
    <w:rsid w:val="00B2446F"/>
    <w:rsid w:val="00B25F81"/>
    <w:rsid w:val="00B30179"/>
    <w:rsid w:val="00B328FF"/>
    <w:rsid w:val="00B32F03"/>
    <w:rsid w:val="00B339A7"/>
    <w:rsid w:val="00B33D82"/>
    <w:rsid w:val="00B35BFD"/>
    <w:rsid w:val="00B4042D"/>
    <w:rsid w:val="00B434BF"/>
    <w:rsid w:val="00B43D6F"/>
    <w:rsid w:val="00B45E3A"/>
    <w:rsid w:val="00B47D00"/>
    <w:rsid w:val="00B47E4C"/>
    <w:rsid w:val="00B5117E"/>
    <w:rsid w:val="00B525AD"/>
    <w:rsid w:val="00B52F1B"/>
    <w:rsid w:val="00B53208"/>
    <w:rsid w:val="00B56E4A"/>
    <w:rsid w:val="00B56E9C"/>
    <w:rsid w:val="00B5734E"/>
    <w:rsid w:val="00B57571"/>
    <w:rsid w:val="00B5789C"/>
    <w:rsid w:val="00B61F8E"/>
    <w:rsid w:val="00B62B00"/>
    <w:rsid w:val="00B63225"/>
    <w:rsid w:val="00B64B1F"/>
    <w:rsid w:val="00B6553F"/>
    <w:rsid w:val="00B66016"/>
    <w:rsid w:val="00B663CC"/>
    <w:rsid w:val="00B66E5E"/>
    <w:rsid w:val="00B70D6E"/>
    <w:rsid w:val="00B71DBD"/>
    <w:rsid w:val="00B71F73"/>
    <w:rsid w:val="00B74099"/>
    <w:rsid w:val="00B76098"/>
    <w:rsid w:val="00B77D05"/>
    <w:rsid w:val="00B80513"/>
    <w:rsid w:val="00B81206"/>
    <w:rsid w:val="00B81E12"/>
    <w:rsid w:val="00B8715D"/>
    <w:rsid w:val="00B9067B"/>
    <w:rsid w:val="00B93A28"/>
    <w:rsid w:val="00B95E37"/>
    <w:rsid w:val="00B97783"/>
    <w:rsid w:val="00B97A59"/>
    <w:rsid w:val="00BA04FC"/>
    <w:rsid w:val="00BA309C"/>
    <w:rsid w:val="00BA658B"/>
    <w:rsid w:val="00BB3E88"/>
    <w:rsid w:val="00BB50EF"/>
    <w:rsid w:val="00BC00BD"/>
    <w:rsid w:val="00BC2C23"/>
    <w:rsid w:val="00BC6D65"/>
    <w:rsid w:val="00BC74E9"/>
    <w:rsid w:val="00BC75C3"/>
    <w:rsid w:val="00BD4F8E"/>
    <w:rsid w:val="00BD5370"/>
    <w:rsid w:val="00BD5F45"/>
    <w:rsid w:val="00BE250F"/>
    <w:rsid w:val="00BE2AD6"/>
    <w:rsid w:val="00BE6754"/>
    <w:rsid w:val="00BF3AEB"/>
    <w:rsid w:val="00BF681D"/>
    <w:rsid w:val="00BF68A8"/>
    <w:rsid w:val="00C0033C"/>
    <w:rsid w:val="00C0075B"/>
    <w:rsid w:val="00C04E01"/>
    <w:rsid w:val="00C05B7D"/>
    <w:rsid w:val="00C060D7"/>
    <w:rsid w:val="00C07069"/>
    <w:rsid w:val="00C11A03"/>
    <w:rsid w:val="00C120B5"/>
    <w:rsid w:val="00C13D0F"/>
    <w:rsid w:val="00C16433"/>
    <w:rsid w:val="00C17717"/>
    <w:rsid w:val="00C1775D"/>
    <w:rsid w:val="00C17C8F"/>
    <w:rsid w:val="00C21CB5"/>
    <w:rsid w:val="00C24FDD"/>
    <w:rsid w:val="00C25E96"/>
    <w:rsid w:val="00C266AC"/>
    <w:rsid w:val="00C26A31"/>
    <w:rsid w:val="00C26CF3"/>
    <w:rsid w:val="00C2727B"/>
    <w:rsid w:val="00C27696"/>
    <w:rsid w:val="00C334F5"/>
    <w:rsid w:val="00C41640"/>
    <w:rsid w:val="00C4453A"/>
    <w:rsid w:val="00C452B8"/>
    <w:rsid w:val="00C463DD"/>
    <w:rsid w:val="00C469F9"/>
    <w:rsid w:val="00C4724C"/>
    <w:rsid w:val="00C52FAE"/>
    <w:rsid w:val="00C5629F"/>
    <w:rsid w:val="00C61C12"/>
    <w:rsid w:val="00C629A0"/>
    <w:rsid w:val="00C630BD"/>
    <w:rsid w:val="00C63272"/>
    <w:rsid w:val="00C63A62"/>
    <w:rsid w:val="00C65755"/>
    <w:rsid w:val="00C65A66"/>
    <w:rsid w:val="00C71846"/>
    <w:rsid w:val="00C7389C"/>
    <w:rsid w:val="00C745C3"/>
    <w:rsid w:val="00C76937"/>
    <w:rsid w:val="00C81E73"/>
    <w:rsid w:val="00C82EA3"/>
    <w:rsid w:val="00C82F7A"/>
    <w:rsid w:val="00C83367"/>
    <w:rsid w:val="00C854ED"/>
    <w:rsid w:val="00C86CB0"/>
    <w:rsid w:val="00C92A04"/>
    <w:rsid w:val="00C965B2"/>
    <w:rsid w:val="00C96971"/>
    <w:rsid w:val="00CA30F6"/>
    <w:rsid w:val="00CA3C9A"/>
    <w:rsid w:val="00CA3F8E"/>
    <w:rsid w:val="00CB0269"/>
    <w:rsid w:val="00CB029A"/>
    <w:rsid w:val="00CB10D5"/>
    <w:rsid w:val="00CB2A07"/>
    <w:rsid w:val="00CB3D20"/>
    <w:rsid w:val="00CC0C03"/>
    <w:rsid w:val="00CC7177"/>
    <w:rsid w:val="00CD4C71"/>
    <w:rsid w:val="00CD548C"/>
    <w:rsid w:val="00CE078A"/>
    <w:rsid w:val="00CE4443"/>
    <w:rsid w:val="00CE4A8F"/>
    <w:rsid w:val="00CE4CBF"/>
    <w:rsid w:val="00CE5E01"/>
    <w:rsid w:val="00CE67A3"/>
    <w:rsid w:val="00CF229F"/>
    <w:rsid w:val="00CF7E2B"/>
    <w:rsid w:val="00D01019"/>
    <w:rsid w:val="00D01B37"/>
    <w:rsid w:val="00D0202B"/>
    <w:rsid w:val="00D043F9"/>
    <w:rsid w:val="00D06498"/>
    <w:rsid w:val="00D10E5B"/>
    <w:rsid w:val="00D1172E"/>
    <w:rsid w:val="00D11874"/>
    <w:rsid w:val="00D11984"/>
    <w:rsid w:val="00D1547B"/>
    <w:rsid w:val="00D2031B"/>
    <w:rsid w:val="00D21754"/>
    <w:rsid w:val="00D21CB6"/>
    <w:rsid w:val="00D221D5"/>
    <w:rsid w:val="00D22ABC"/>
    <w:rsid w:val="00D2376E"/>
    <w:rsid w:val="00D25FE2"/>
    <w:rsid w:val="00D26144"/>
    <w:rsid w:val="00D271CF"/>
    <w:rsid w:val="00D33F8B"/>
    <w:rsid w:val="00D37267"/>
    <w:rsid w:val="00D402C1"/>
    <w:rsid w:val="00D417A4"/>
    <w:rsid w:val="00D43252"/>
    <w:rsid w:val="00D438FD"/>
    <w:rsid w:val="00D455C6"/>
    <w:rsid w:val="00D46F1D"/>
    <w:rsid w:val="00D46F64"/>
    <w:rsid w:val="00D47EEA"/>
    <w:rsid w:val="00D54109"/>
    <w:rsid w:val="00D54F49"/>
    <w:rsid w:val="00D56851"/>
    <w:rsid w:val="00D606D9"/>
    <w:rsid w:val="00D61AF0"/>
    <w:rsid w:val="00D65B8A"/>
    <w:rsid w:val="00D66D65"/>
    <w:rsid w:val="00D81D21"/>
    <w:rsid w:val="00D82EC7"/>
    <w:rsid w:val="00D83D38"/>
    <w:rsid w:val="00D8495F"/>
    <w:rsid w:val="00D858C4"/>
    <w:rsid w:val="00D85BC5"/>
    <w:rsid w:val="00D86E0D"/>
    <w:rsid w:val="00D87862"/>
    <w:rsid w:val="00D95303"/>
    <w:rsid w:val="00D96513"/>
    <w:rsid w:val="00D978C6"/>
    <w:rsid w:val="00DA2384"/>
    <w:rsid w:val="00DA3111"/>
    <w:rsid w:val="00DA3C1C"/>
    <w:rsid w:val="00DA68A7"/>
    <w:rsid w:val="00DB0C79"/>
    <w:rsid w:val="00DC51E3"/>
    <w:rsid w:val="00DD0413"/>
    <w:rsid w:val="00DD5BDB"/>
    <w:rsid w:val="00DE07B7"/>
    <w:rsid w:val="00DE1A64"/>
    <w:rsid w:val="00DF2872"/>
    <w:rsid w:val="00DF413A"/>
    <w:rsid w:val="00E01B8D"/>
    <w:rsid w:val="00E01FA4"/>
    <w:rsid w:val="00E02DD0"/>
    <w:rsid w:val="00E031F8"/>
    <w:rsid w:val="00E1162F"/>
    <w:rsid w:val="00E1262D"/>
    <w:rsid w:val="00E12BD0"/>
    <w:rsid w:val="00E14235"/>
    <w:rsid w:val="00E14A65"/>
    <w:rsid w:val="00E22B0D"/>
    <w:rsid w:val="00E24289"/>
    <w:rsid w:val="00E24D0B"/>
    <w:rsid w:val="00E25282"/>
    <w:rsid w:val="00E27346"/>
    <w:rsid w:val="00E32413"/>
    <w:rsid w:val="00E328A8"/>
    <w:rsid w:val="00E3709A"/>
    <w:rsid w:val="00E40000"/>
    <w:rsid w:val="00E404EC"/>
    <w:rsid w:val="00E44A7B"/>
    <w:rsid w:val="00E51012"/>
    <w:rsid w:val="00E534E7"/>
    <w:rsid w:val="00E54B63"/>
    <w:rsid w:val="00E60E4A"/>
    <w:rsid w:val="00E634B0"/>
    <w:rsid w:val="00E67E88"/>
    <w:rsid w:val="00E71BC8"/>
    <w:rsid w:val="00E7260F"/>
    <w:rsid w:val="00E779FC"/>
    <w:rsid w:val="00E837C3"/>
    <w:rsid w:val="00E84808"/>
    <w:rsid w:val="00E856CA"/>
    <w:rsid w:val="00E864D6"/>
    <w:rsid w:val="00E86DDC"/>
    <w:rsid w:val="00E86DF6"/>
    <w:rsid w:val="00E90797"/>
    <w:rsid w:val="00E90CC2"/>
    <w:rsid w:val="00E90FE0"/>
    <w:rsid w:val="00E91219"/>
    <w:rsid w:val="00E91B8E"/>
    <w:rsid w:val="00E9228E"/>
    <w:rsid w:val="00E954FE"/>
    <w:rsid w:val="00E96630"/>
    <w:rsid w:val="00E974F6"/>
    <w:rsid w:val="00EA4F34"/>
    <w:rsid w:val="00EA6DD4"/>
    <w:rsid w:val="00EB2581"/>
    <w:rsid w:val="00EB30FC"/>
    <w:rsid w:val="00EB3CAB"/>
    <w:rsid w:val="00EB653E"/>
    <w:rsid w:val="00EB6C64"/>
    <w:rsid w:val="00EC0AC6"/>
    <w:rsid w:val="00EC230A"/>
    <w:rsid w:val="00EC71FD"/>
    <w:rsid w:val="00ED19DF"/>
    <w:rsid w:val="00ED54E3"/>
    <w:rsid w:val="00ED598F"/>
    <w:rsid w:val="00ED652A"/>
    <w:rsid w:val="00ED68A8"/>
    <w:rsid w:val="00ED7A2A"/>
    <w:rsid w:val="00EE309B"/>
    <w:rsid w:val="00EE574E"/>
    <w:rsid w:val="00EE652B"/>
    <w:rsid w:val="00EE7123"/>
    <w:rsid w:val="00EE797E"/>
    <w:rsid w:val="00EF1D7F"/>
    <w:rsid w:val="00EF32E6"/>
    <w:rsid w:val="00EF3E47"/>
    <w:rsid w:val="00EF718C"/>
    <w:rsid w:val="00F0611A"/>
    <w:rsid w:val="00F06E9E"/>
    <w:rsid w:val="00F12C07"/>
    <w:rsid w:val="00F13403"/>
    <w:rsid w:val="00F1531B"/>
    <w:rsid w:val="00F15A5A"/>
    <w:rsid w:val="00F1629C"/>
    <w:rsid w:val="00F20C3D"/>
    <w:rsid w:val="00F2355C"/>
    <w:rsid w:val="00F25D86"/>
    <w:rsid w:val="00F267AC"/>
    <w:rsid w:val="00F26A7B"/>
    <w:rsid w:val="00F31B68"/>
    <w:rsid w:val="00F34681"/>
    <w:rsid w:val="00F37D02"/>
    <w:rsid w:val="00F40DCC"/>
    <w:rsid w:val="00F4230C"/>
    <w:rsid w:val="00F42933"/>
    <w:rsid w:val="00F42E7D"/>
    <w:rsid w:val="00F436F6"/>
    <w:rsid w:val="00F43E9E"/>
    <w:rsid w:val="00F461C4"/>
    <w:rsid w:val="00F46806"/>
    <w:rsid w:val="00F46CAC"/>
    <w:rsid w:val="00F522E1"/>
    <w:rsid w:val="00F5315D"/>
    <w:rsid w:val="00F544C8"/>
    <w:rsid w:val="00F54F3C"/>
    <w:rsid w:val="00F5519A"/>
    <w:rsid w:val="00F55919"/>
    <w:rsid w:val="00F56324"/>
    <w:rsid w:val="00F576A7"/>
    <w:rsid w:val="00F61DBB"/>
    <w:rsid w:val="00F61F60"/>
    <w:rsid w:val="00F62507"/>
    <w:rsid w:val="00F678D7"/>
    <w:rsid w:val="00F71525"/>
    <w:rsid w:val="00F71CD4"/>
    <w:rsid w:val="00F720CE"/>
    <w:rsid w:val="00F74A60"/>
    <w:rsid w:val="00F7610D"/>
    <w:rsid w:val="00F778E8"/>
    <w:rsid w:val="00F81E32"/>
    <w:rsid w:val="00F8664E"/>
    <w:rsid w:val="00F9057C"/>
    <w:rsid w:val="00F906D7"/>
    <w:rsid w:val="00F91A88"/>
    <w:rsid w:val="00F93781"/>
    <w:rsid w:val="00F93D16"/>
    <w:rsid w:val="00FA0994"/>
    <w:rsid w:val="00FA0F57"/>
    <w:rsid w:val="00FA184F"/>
    <w:rsid w:val="00FA2113"/>
    <w:rsid w:val="00FB486B"/>
    <w:rsid w:val="00FB5A00"/>
    <w:rsid w:val="00FB613B"/>
    <w:rsid w:val="00FC2741"/>
    <w:rsid w:val="00FC68B7"/>
    <w:rsid w:val="00FD2E12"/>
    <w:rsid w:val="00FD7558"/>
    <w:rsid w:val="00FE106A"/>
    <w:rsid w:val="00FE5F5F"/>
    <w:rsid w:val="00FF09E8"/>
    <w:rsid w:val="00FF1DA5"/>
    <w:rsid w:val="00FF71D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character" w:styleId="CommentReference">
    <w:name w:val="annotation reference"/>
    <w:rsid w:val="00FF71D3"/>
    <w:rPr>
      <w:sz w:val="16"/>
      <w:szCs w:val="16"/>
    </w:rPr>
  </w:style>
  <w:style w:type="paragraph" w:styleId="CommentText">
    <w:name w:val="annotation text"/>
    <w:basedOn w:val="Normal"/>
    <w:link w:val="CommentTextChar"/>
    <w:rsid w:val="00FF71D3"/>
    <w:rPr>
      <w:lang/>
    </w:rPr>
  </w:style>
  <w:style w:type="character" w:customStyle="1" w:styleId="CommentTextChar">
    <w:name w:val="Comment Text Char"/>
    <w:link w:val="CommentText"/>
    <w:rsid w:val="00FF71D3"/>
    <w:rPr>
      <w:lang w:eastAsia="en-US"/>
    </w:rPr>
  </w:style>
  <w:style w:type="paragraph" w:styleId="CommentSubject">
    <w:name w:val="annotation subject"/>
    <w:basedOn w:val="CommentText"/>
    <w:next w:val="CommentText"/>
    <w:link w:val="CommentSubjectChar"/>
    <w:rsid w:val="00FF71D3"/>
    <w:rPr>
      <w:b/>
      <w:bCs/>
    </w:rPr>
  </w:style>
  <w:style w:type="character" w:customStyle="1" w:styleId="CommentSubjectChar">
    <w:name w:val="Comment Subject Char"/>
    <w:link w:val="CommentSubject"/>
    <w:rsid w:val="00FF71D3"/>
    <w:rPr>
      <w:b/>
      <w:bCs/>
      <w:lang w:eastAsia="en-US"/>
    </w:rPr>
  </w:style>
  <w:style w:type="paragraph" w:styleId="ListParagraph">
    <w:name w:val="List Paragraph"/>
    <w:basedOn w:val="Normal"/>
    <w:uiPriority w:val="34"/>
    <w:qFormat/>
    <w:rsid w:val="00AE7133"/>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3638</Words>
  <Characters>19321</Characters>
  <Application>Microsoft Office Outlook</Application>
  <DocSecurity>4</DocSecurity>
  <Lines>301</Lines>
  <Paragraphs>59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Giltsoff</cp:lastModifiedBy>
  <cp:revision>2</cp:revision>
  <cp:lastPrinted>2014-04-16T08:03:00Z</cp:lastPrinted>
  <dcterms:created xsi:type="dcterms:W3CDTF">2014-04-16T08:08:00Z</dcterms:created>
  <dcterms:modified xsi:type="dcterms:W3CDTF">2014-04-16T08:08:00Z</dcterms:modified>
</cp:coreProperties>
</file>