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pPr>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5776E7" w:rsidP="00624979">
            <w:pPr>
              <w:bidi w:val="0"/>
              <w:spacing w:after="20"/>
              <w:jc w:val="left"/>
              <w:rPr>
                <w:szCs w:val="20"/>
              </w:rPr>
            </w:pPr>
            <w:r w:rsidRPr="005776E7">
              <w:rPr>
                <w:sz w:val="40"/>
                <w:szCs w:val="20"/>
              </w:rPr>
              <w:t>CMW</w:t>
            </w:r>
            <w:r>
              <w:rPr>
                <w:szCs w:val="20"/>
              </w:rPr>
              <w:t>/C/NGA/CO/1</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624979" w:rsidP="00624979">
            <w:pPr>
              <w:bidi w:val="0"/>
              <w:spacing w:before="240"/>
              <w:jc w:val="left"/>
            </w:pPr>
            <w:r>
              <w:t>Distr.: General</w:t>
            </w:r>
          </w:p>
          <w:p w:rsidR="00624979" w:rsidRDefault="00AB4F41" w:rsidP="00624979">
            <w:pPr>
              <w:bidi w:val="0"/>
              <w:jc w:val="left"/>
            </w:pPr>
            <w:r>
              <w:t xml:space="preserve">23 May </w:t>
            </w:r>
            <w:r w:rsidR="00624979">
              <w:t>2017</w:t>
            </w:r>
          </w:p>
          <w:p w:rsidR="00624979" w:rsidRDefault="00624979" w:rsidP="00624979">
            <w:pPr>
              <w:bidi w:val="0"/>
              <w:jc w:val="left"/>
            </w:pPr>
            <w:r>
              <w:t>Arabic</w:t>
            </w:r>
          </w:p>
          <w:p w:rsidR="00624979" w:rsidRPr="008B4BC6" w:rsidRDefault="00624979" w:rsidP="00624979">
            <w:pPr>
              <w:bidi w:val="0"/>
              <w:jc w:val="left"/>
            </w:pPr>
            <w:r>
              <w:t>Original: English</w:t>
            </w:r>
          </w:p>
        </w:tc>
      </w:tr>
    </w:tbl>
    <w:p w:rsidR="00AB2D4F" w:rsidRPr="00580E48" w:rsidRDefault="00AB2D4F" w:rsidP="00AB2D4F">
      <w:pPr>
        <w:spacing w:before="120" w:after="120" w:line="380" w:lineRule="exact"/>
        <w:rPr>
          <w:b/>
          <w:bCs/>
          <w:sz w:val="26"/>
          <w:szCs w:val="36"/>
        </w:rPr>
      </w:pPr>
      <w:r w:rsidRPr="00580E48">
        <w:rPr>
          <w:b/>
          <w:bCs/>
          <w:sz w:val="26"/>
          <w:szCs w:val="36"/>
          <w:rtl/>
        </w:rPr>
        <w:t>اللجنة المعنية بحماية حقوق جميع العمال المهاجرين وأفراد أسرهم</w:t>
      </w:r>
    </w:p>
    <w:p w:rsidR="00AB2D4F" w:rsidRPr="00923544" w:rsidRDefault="00AB2D4F" w:rsidP="00AB2D4F">
      <w:pPr>
        <w:pStyle w:val="HChGA"/>
        <w:rPr>
          <w:rtl/>
        </w:rPr>
      </w:pPr>
      <w:r w:rsidRPr="00923544">
        <w:rPr>
          <w:rtl/>
        </w:rPr>
        <w:tab/>
      </w:r>
      <w:r w:rsidRPr="00923544">
        <w:rPr>
          <w:rtl/>
        </w:rPr>
        <w:tab/>
      </w:r>
      <w:r w:rsidRPr="00E2685C">
        <w:rPr>
          <w:rtl/>
        </w:rPr>
        <w:t>الملاحظات الختامية بشأن نيجيريا في غياب تقرير</w:t>
      </w:r>
      <w:r w:rsidRPr="00580E48">
        <w:rPr>
          <w:rStyle w:val="FootnoteReference"/>
          <w:b/>
          <w:bCs w:val="0"/>
          <w:sz w:val="20"/>
          <w:vertAlign w:val="baseline"/>
          <w:rtl/>
        </w:rPr>
        <w:footnoteReference w:customMarkFollows="1" w:id="1"/>
        <w:t>*</w:t>
      </w:r>
    </w:p>
    <w:p w:rsidR="00AB2D4F" w:rsidRPr="00F05F3C" w:rsidRDefault="00AB2D4F" w:rsidP="00AB2D4F">
      <w:pPr>
        <w:pStyle w:val="SingleTxtGA"/>
        <w:rPr>
          <w:rtl/>
        </w:rPr>
      </w:pPr>
      <w:r w:rsidRPr="00F05F3C">
        <w:rPr>
          <w:rtl/>
        </w:rPr>
        <w:t>1-</w:t>
      </w:r>
      <w:r w:rsidRPr="00F05F3C">
        <w:rPr>
          <w:rtl/>
        </w:rPr>
        <w:tab/>
      </w:r>
      <w:r w:rsidRPr="00800FA6">
        <w:rPr>
          <w:rtl/>
        </w:rPr>
        <w:t>في غياب تقرير من الدولة الطرف، نظرت اللجنة في الحالة في نيجيريا فيما يتعلق بتنفيذ الاتفاقية في جلستها 347 (</w:t>
      </w:r>
      <w:r w:rsidRPr="00800FA6">
        <w:t>CMW/C/SR.347</w:t>
      </w:r>
      <w:r w:rsidRPr="00800FA6">
        <w:rPr>
          <w:rtl/>
        </w:rPr>
        <w:t>)، المعقودة في 5 نيسان/أبريل 2017</w:t>
      </w:r>
      <w:r>
        <w:rPr>
          <w:rFonts w:hint="cs"/>
          <w:rtl/>
        </w:rPr>
        <w:t>.</w:t>
      </w:r>
      <w:r w:rsidRPr="00F05F3C">
        <w:rPr>
          <w:rtl/>
        </w:rPr>
        <w:t xml:space="preserve"> </w:t>
      </w:r>
      <w:r w:rsidRPr="00800FA6">
        <w:rPr>
          <w:rFonts w:ascii="Traditional Arabic" w:hAnsi="Traditional Arabic" w:hint="cs"/>
          <w:rtl/>
        </w:rPr>
        <w:t>وبناءً على معلومات مقدَّمة من جهات من بينها هيئات وآليات أخرى تابعة للأمم المتحدة، اعتمدت اللجنة، في جلستها 359 المعقودة في 13 نيسان/أبريل 2017، الملاحظات الختامية التالية</w:t>
      </w:r>
      <w:r w:rsidRPr="00F05F3C">
        <w:rPr>
          <w:rtl/>
        </w:rPr>
        <w:t>.</w:t>
      </w:r>
    </w:p>
    <w:p w:rsidR="00AB2D4F" w:rsidRPr="00923544" w:rsidRDefault="00AB2D4F" w:rsidP="001C5678">
      <w:pPr>
        <w:pStyle w:val="H1GA"/>
        <w:rPr>
          <w:rtl/>
        </w:rPr>
      </w:pPr>
      <w:r>
        <w:rPr>
          <w:rtl/>
        </w:rPr>
        <w:tab/>
        <w:t>ألف-</w:t>
      </w:r>
      <w:r>
        <w:rPr>
          <w:rtl/>
        </w:rPr>
        <w:tab/>
        <w:t>مقدم</w:t>
      </w:r>
      <w:r>
        <w:rPr>
          <w:rFonts w:hint="cs"/>
          <w:rtl/>
        </w:rPr>
        <w:t xml:space="preserve">ة </w:t>
      </w:r>
    </w:p>
    <w:p w:rsidR="00AB2D4F" w:rsidRPr="00923544" w:rsidRDefault="00AB2D4F" w:rsidP="001C5678">
      <w:pPr>
        <w:pStyle w:val="SingleTxtGA"/>
        <w:rPr>
          <w:rtl/>
        </w:rPr>
      </w:pPr>
      <w:r w:rsidRPr="00923544">
        <w:rPr>
          <w:rtl/>
        </w:rPr>
        <w:t>2-</w:t>
      </w:r>
      <w:r w:rsidRPr="00923544">
        <w:rPr>
          <w:rtl/>
        </w:rPr>
        <w:tab/>
      </w:r>
      <w:r w:rsidRPr="004F18A9">
        <w:rPr>
          <w:rtl/>
        </w:rPr>
        <w:t>انضمت نيجيريا إلى الاتفاقية الدولية لحماية حقوق جميع العمال المهاجرين وأفراد أسرهم في 27 تموز/يوليه 2009</w:t>
      </w:r>
      <w:r w:rsidRPr="00923544">
        <w:rPr>
          <w:rtl/>
        </w:rPr>
        <w:t xml:space="preserve">. </w:t>
      </w:r>
      <w:r w:rsidRPr="004F18A9">
        <w:rPr>
          <w:rFonts w:hint="cs"/>
          <w:rtl/>
        </w:rPr>
        <w:t>وكانت الدولة الطرف ملزمة بتقديم تقريرها الأولي بموجب الفقرة 1 من المادة 73 من الاتفاقية بحلول 1 تشرين الثاني/نوفمبر 2010</w:t>
      </w:r>
      <w:r w:rsidRPr="00923544">
        <w:rPr>
          <w:rtl/>
        </w:rPr>
        <w:t xml:space="preserve">. </w:t>
      </w:r>
      <w:r w:rsidRPr="004F18A9">
        <w:rPr>
          <w:rFonts w:hint="cs"/>
          <w:rtl/>
        </w:rPr>
        <w:t>واعتمدت اللجنة، في دورتها الثالثة والعشرين المعقودة في أيلول/سبتمبر 2015، قائمة مسائل أُعدت قبل تقديم التقرير الأو</w:t>
      </w:r>
      <w:r w:rsidRPr="004F18A9">
        <w:rPr>
          <w:rtl/>
        </w:rPr>
        <w:t>َّلي (</w:t>
      </w:r>
      <w:r w:rsidRPr="004F18A9">
        <w:t>CMW/C/NGA/QPR/1</w:t>
      </w:r>
      <w:r w:rsidRPr="004F18A9">
        <w:rPr>
          <w:rtl/>
        </w:rPr>
        <w:t>)، استناداً إلى المادة 31 مكرراً من النظام الداخلي للجنة (</w:t>
      </w:r>
      <w:r w:rsidRPr="004F18A9">
        <w:t>A/67/48</w:t>
      </w:r>
      <w:r w:rsidRPr="004F18A9">
        <w:rPr>
          <w:rtl/>
        </w:rPr>
        <w:t xml:space="preserve">، الفقرة 26)، </w:t>
      </w:r>
      <w:r w:rsidR="00684901">
        <w:rPr>
          <w:rFonts w:hint="cs"/>
          <w:rtl/>
        </w:rPr>
        <w:t>و</w:t>
      </w:r>
      <w:r w:rsidRPr="004F18A9">
        <w:rPr>
          <w:rtl/>
        </w:rPr>
        <w:t>أُحيلت إلى الدولة الطرف في 29 أيلول/سبتمبر 2015</w:t>
      </w:r>
      <w:r w:rsidRPr="00923544">
        <w:rPr>
          <w:rtl/>
        </w:rPr>
        <w:t xml:space="preserve">. </w:t>
      </w:r>
    </w:p>
    <w:p w:rsidR="00AB2D4F" w:rsidRPr="00923544" w:rsidRDefault="00AB2D4F" w:rsidP="000D01E0">
      <w:pPr>
        <w:pStyle w:val="SingleTxtGA"/>
      </w:pPr>
      <w:r w:rsidRPr="00923544">
        <w:rPr>
          <w:rtl/>
        </w:rPr>
        <w:t>3-</w:t>
      </w:r>
      <w:r w:rsidRPr="00923544">
        <w:rPr>
          <w:rtl/>
        </w:rPr>
        <w:tab/>
      </w:r>
      <w:r>
        <w:rPr>
          <w:rFonts w:hint="cs"/>
          <w:rtl/>
        </w:rPr>
        <w:t xml:space="preserve">وتعرب </w:t>
      </w:r>
      <w:r w:rsidRPr="00923544">
        <w:rPr>
          <w:rtl/>
        </w:rPr>
        <w:t xml:space="preserve">اللجنة </w:t>
      </w:r>
      <w:r>
        <w:rPr>
          <w:rFonts w:hint="cs"/>
          <w:rtl/>
        </w:rPr>
        <w:t xml:space="preserve">عن أسفها </w:t>
      </w:r>
      <w:r w:rsidRPr="00923544">
        <w:rPr>
          <w:rtl/>
        </w:rPr>
        <w:t>لأن الدولة الطرف لم تقدم ر</w:t>
      </w:r>
      <w:r>
        <w:rPr>
          <w:rFonts w:hint="cs"/>
          <w:rtl/>
        </w:rPr>
        <w:t>د</w:t>
      </w:r>
      <w:r w:rsidRPr="00923544">
        <w:rPr>
          <w:rtl/>
        </w:rPr>
        <w:t>ا</w:t>
      </w:r>
      <w:r w:rsidR="00351E67">
        <w:rPr>
          <w:rFonts w:hint="cs"/>
          <w:rtl/>
        </w:rPr>
        <w:t>ً</w:t>
      </w:r>
      <w:r w:rsidRPr="00923544">
        <w:rPr>
          <w:rtl/>
        </w:rPr>
        <w:t xml:space="preserve"> على قائمة </w:t>
      </w:r>
      <w:r>
        <w:rPr>
          <w:rFonts w:hint="cs"/>
          <w:rtl/>
        </w:rPr>
        <w:t>المسائل، كان سيشكل تقريرها بموجب المادة 73 من الاتفاقية</w:t>
      </w:r>
      <w:r w:rsidRPr="00923544">
        <w:rPr>
          <w:rtl/>
        </w:rPr>
        <w:t xml:space="preserve">، </w:t>
      </w:r>
      <w:r>
        <w:rPr>
          <w:rFonts w:hint="cs"/>
          <w:rtl/>
        </w:rPr>
        <w:t>رغم الطلبات العديدة للقيام بذلك</w:t>
      </w:r>
      <w:r w:rsidRPr="00923544">
        <w:rPr>
          <w:rtl/>
        </w:rPr>
        <w:t xml:space="preserve">. </w:t>
      </w:r>
      <w:r>
        <w:rPr>
          <w:rFonts w:hint="cs"/>
          <w:rtl/>
        </w:rPr>
        <w:t xml:space="preserve">كما تعرب اللجنة عن أسفها </w:t>
      </w:r>
      <w:r w:rsidRPr="00923544">
        <w:rPr>
          <w:rtl/>
        </w:rPr>
        <w:t xml:space="preserve">لأن الدولة الطرف لم تقدم معلومات </w:t>
      </w:r>
      <w:proofErr w:type="spellStart"/>
      <w:r>
        <w:rPr>
          <w:rFonts w:hint="cs"/>
          <w:rtl/>
        </w:rPr>
        <w:t>وقائعية</w:t>
      </w:r>
      <w:proofErr w:type="spellEnd"/>
      <w:r>
        <w:rPr>
          <w:rFonts w:hint="cs"/>
          <w:rtl/>
        </w:rPr>
        <w:t xml:space="preserve"> عن البلد</w:t>
      </w:r>
      <w:r w:rsidRPr="00923544">
        <w:rPr>
          <w:rtl/>
        </w:rPr>
        <w:t xml:space="preserve">، </w:t>
      </w:r>
      <w:r w:rsidR="00351E67">
        <w:rPr>
          <w:rtl/>
        </w:rPr>
        <w:t>وفقاً</w:t>
      </w:r>
      <w:r w:rsidRPr="009444F7">
        <w:rPr>
          <w:rtl/>
        </w:rPr>
        <w:t xml:space="preserve"> للمبادئ التوجيهية المنسقة لتقديم التقارير بموجب المعاهدات الدولية لحقوق الإنسان، بما في ذلك </w:t>
      </w:r>
      <w:r w:rsidR="000D01E0">
        <w:rPr>
          <w:rFonts w:hint="cs"/>
          <w:rtl/>
        </w:rPr>
        <w:t>ال</w:t>
      </w:r>
      <w:r w:rsidRPr="009444F7">
        <w:rPr>
          <w:rtl/>
        </w:rPr>
        <w:t xml:space="preserve">مبادئ </w:t>
      </w:r>
      <w:r w:rsidR="000D01E0">
        <w:rPr>
          <w:rFonts w:hint="cs"/>
          <w:rtl/>
        </w:rPr>
        <w:t>ال</w:t>
      </w:r>
      <w:r w:rsidRPr="009444F7">
        <w:rPr>
          <w:rtl/>
        </w:rPr>
        <w:t>توجيهية لتقديم وثيقة أساسية موحدة ووثائق خاصة بمعاهدات بعينها (</w:t>
      </w:r>
      <w:r w:rsidRPr="009444F7">
        <w:t>HRI/GEN.2/Rev.61</w:t>
      </w:r>
      <w:r w:rsidRPr="009444F7">
        <w:rPr>
          <w:rtl/>
        </w:rPr>
        <w:t>)</w:t>
      </w:r>
      <w:r w:rsidRPr="00923544">
        <w:rPr>
          <w:rtl/>
        </w:rPr>
        <w:t xml:space="preserve">. وترى اللجنة أن عدم وفاء الدولة الطرف بالتزاماتها المتعلقة بتقديم التقارير بموجب الاتفاقية </w:t>
      </w:r>
      <w:r>
        <w:rPr>
          <w:rFonts w:hint="cs"/>
          <w:rtl/>
        </w:rPr>
        <w:t>يشكل إخلالاً با</w:t>
      </w:r>
      <w:r w:rsidRPr="00923544">
        <w:rPr>
          <w:rtl/>
        </w:rPr>
        <w:t>لمادة 73</w:t>
      </w:r>
      <w:r>
        <w:rPr>
          <w:rFonts w:hint="cs"/>
          <w:rtl/>
        </w:rPr>
        <w:t xml:space="preserve">. </w:t>
      </w:r>
      <w:r w:rsidRPr="00AC46EE">
        <w:rPr>
          <w:rtl/>
        </w:rPr>
        <w:t>وتعرب اللجنة أيضا</w:t>
      </w:r>
      <w:r w:rsidR="000D01E0">
        <w:rPr>
          <w:rFonts w:hint="cs"/>
          <w:rtl/>
        </w:rPr>
        <w:t>ً</w:t>
      </w:r>
      <w:r w:rsidRPr="00AC46EE">
        <w:rPr>
          <w:rtl/>
        </w:rPr>
        <w:t xml:space="preserve"> عن أسفها لأن الدولة الطرف لم ترسل وفدا</w:t>
      </w:r>
      <w:r w:rsidR="000D01E0">
        <w:rPr>
          <w:rFonts w:hint="cs"/>
          <w:rtl/>
        </w:rPr>
        <w:t>ً</w:t>
      </w:r>
      <w:r w:rsidRPr="00AC46EE">
        <w:rPr>
          <w:rtl/>
        </w:rPr>
        <w:t>، وهو ما منعه</w:t>
      </w:r>
      <w:r>
        <w:rPr>
          <w:rFonts w:hint="cs"/>
          <w:rtl/>
        </w:rPr>
        <w:t>ا</w:t>
      </w:r>
      <w:r w:rsidRPr="00AC46EE">
        <w:rPr>
          <w:rtl/>
        </w:rPr>
        <w:t xml:space="preserve"> من </w:t>
      </w:r>
      <w:r>
        <w:rPr>
          <w:rFonts w:hint="cs"/>
          <w:rtl/>
        </w:rPr>
        <w:t xml:space="preserve">إجراء </w:t>
      </w:r>
      <w:r w:rsidRPr="00AC46EE">
        <w:rPr>
          <w:rtl/>
        </w:rPr>
        <w:t>حوار بناء مع الدولة الطرف</w:t>
      </w:r>
      <w:r>
        <w:rPr>
          <w:rFonts w:hint="cs"/>
          <w:rtl/>
        </w:rPr>
        <w:t xml:space="preserve">. </w:t>
      </w:r>
      <w:r w:rsidRPr="00803E88">
        <w:rPr>
          <w:rFonts w:ascii="Traditional Arabic" w:hAnsi="Traditional Arabic" w:hint="cs"/>
          <w:rtl/>
        </w:rPr>
        <w:t xml:space="preserve">وتود اللجنة أن توجه انتباه الدولة الطرف إلى أن عدم </w:t>
      </w:r>
      <w:r w:rsidR="000D01E0">
        <w:rPr>
          <w:rFonts w:ascii="Traditional Arabic" w:hAnsi="Traditional Arabic" w:hint="cs"/>
          <w:rtl/>
        </w:rPr>
        <w:t xml:space="preserve">امتثالها </w:t>
      </w:r>
      <w:r w:rsidRPr="00803E88">
        <w:rPr>
          <w:rFonts w:ascii="Traditional Arabic" w:hAnsi="Traditional Arabic" w:hint="cs"/>
          <w:rtl/>
        </w:rPr>
        <w:t>لالتزاماتها ا</w:t>
      </w:r>
      <w:r w:rsidRPr="00803E88">
        <w:rPr>
          <w:rtl/>
        </w:rPr>
        <w:t>لمتعلقة بتقديم التقارير ينشئ عقبات خطيرة تحول دون فعالية سير عمل الآلية المنشأة لرصد تنفيذ الاتفاقية</w:t>
      </w:r>
      <w:r>
        <w:rPr>
          <w:rFonts w:hint="cs"/>
          <w:rtl/>
        </w:rPr>
        <w:t>.</w:t>
      </w:r>
      <w:r w:rsidRPr="00923544">
        <w:rPr>
          <w:rtl/>
        </w:rPr>
        <w:t xml:space="preserve"> </w:t>
      </w:r>
    </w:p>
    <w:p w:rsidR="00AB2D4F" w:rsidRPr="00923544" w:rsidRDefault="00AB2D4F" w:rsidP="000D01E0">
      <w:pPr>
        <w:pStyle w:val="SingleTxtGA"/>
        <w:rPr>
          <w:rtl/>
        </w:rPr>
      </w:pPr>
      <w:r w:rsidRPr="00923544">
        <w:rPr>
          <w:rtl/>
        </w:rPr>
        <w:lastRenderedPageBreak/>
        <w:t>4-</w:t>
      </w:r>
      <w:r w:rsidRPr="00923544">
        <w:rPr>
          <w:rtl/>
        </w:rPr>
        <w:tab/>
      </w:r>
      <w:r w:rsidRPr="004B4855">
        <w:rPr>
          <w:rtl/>
        </w:rPr>
        <w:t xml:space="preserve">وعقب التذكيرين المحالين من خلال المذكرتين الشفويتين المؤرختين </w:t>
      </w:r>
      <w:r>
        <w:rPr>
          <w:rFonts w:hint="cs"/>
          <w:rtl/>
        </w:rPr>
        <w:t>22</w:t>
      </w:r>
      <w:r w:rsidR="00684901">
        <w:rPr>
          <w:rtl/>
        </w:rPr>
        <w:t xml:space="preserve"> أيلول/</w:t>
      </w:r>
      <w:r w:rsidR="00684901">
        <w:rPr>
          <w:rFonts w:hint="cs"/>
          <w:rtl/>
        </w:rPr>
        <w:t xml:space="preserve"> </w:t>
      </w:r>
      <w:r w:rsidR="00684901">
        <w:rPr>
          <w:rtl/>
        </w:rPr>
        <w:t>سبتمبر</w:t>
      </w:r>
      <w:r w:rsidR="00684901">
        <w:rPr>
          <w:rFonts w:hint="cs"/>
          <w:rtl/>
        </w:rPr>
        <w:t> </w:t>
      </w:r>
      <w:r>
        <w:rPr>
          <w:rFonts w:hint="cs"/>
          <w:rtl/>
        </w:rPr>
        <w:t xml:space="preserve">2016 </w:t>
      </w:r>
      <w:r w:rsidRPr="004B4855">
        <w:rPr>
          <w:rtl/>
        </w:rPr>
        <w:t>و</w:t>
      </w:r>
      <w:r>
        <w:rPr>
          <w:rFonts w:hint="cs"/>
          <w:rtl/>
        </w:rPr>
        <w:t>16</w:t>
      </w:r>
      <w:r w:rsidRPr="004B4855">
        <w:rPr>
          <w:rtl/>
        </w:rPr>
        <w:t xml:space="preserve"> كانون الأول/ديسمبر </w:t>
      </w:r>
      <w:r w:rsidR="000D01E0">
        <w:rPr>
          <w:rFonts w:hint="cs"/>
          <w:rtl/>
        </w:rPr>
        <w:t>2016</w:t>
      </w:r>
      <w:r w:rsidRPr="004B4855">
        <w:rPr>
          <w:rtl/>
        </w:rPr>
        <w:t xml:space="preserve">، وكذلك </w:t>
      </w:r>
      <w:proofErr w:type="spellStart"/>
      <w:r w:rsidRPr="004B4855">
        <w:rPr>
          <w:rtl/>
        </w:rPr>
        <w:t>التذكيرات</w:t>
      </w:r>
      <w:proofErr w:type="spellEnd"/>
      <w:r w:rsidRPr="004B4855">
        <w:rPr>
          <w:rtl/>
        </w:rPr>
        <w:t xml:space="preserve"> غير الرسمية، أُخطرت الدولة الطرف</w:t>
      </w:r>
      <w:r w:rsidR="000D01E0">
        <w:rPr>
          <w:rFonts w:hint="cs"/>
          <w:rtl/>
        </w:rPr>
        <w:t>،</w:t>
      </w:r>
      <w:r w:rsidRPr="004B4855">
        <w:rPr>
          <w:rtl/>
        </w:rPr>
        <w:t xml:space="preserve"> في مذكرة شفوية مؤرخة </w:t>
      </w:r>
      <w:r>
        <w:rPr>
          <w:rFonts w:hint="cs"/>
          <w:rtl/>
        </w:rPr>
        <w:t>21</w:t>
      </w:r>
      <w:r w:rsidRPr="004B4855">
        <w:rPr>
          <w:rtl/>
        </w:rPr>
        <w:t xml:space="preserve"> آذار/مارس </w:t>
      </w:r>
      <w:r>
        <w:rPr>
          <w:rFonts w:hint="cs"/>
          <w:rtl/>
        </w:rPr>
        <w:t>2017</w:t>
      </w:r>
      <w:r w:rsidRPr="004B4855">
        <w:rPr>
          <w:rtl/>
        </w:rPr>
        <w:t>، بإجراءات اللجنة فيما يتعلق بعدم تقديم ردود على قائمة المسائل، وفقا</w:t>
      </w:r>
      <w:r w:rsidR="000D01E0">
        <w:rPr>
          <w:rFonts w:hint="cs"/>
          <w:rtl/>
        </w:rPr>
        <w:t>ً</w:t>
      </w:r>
      <w:r w:rsidRPr="004B4855">
        <w:rPr>
          <w:rtl/>
        </w:rPr>
        <w:t xml:space="preserve"> للمادة ٣١ مكررا</w:t>
      </w:r>
      <w:r w:rsidR="00351E67">
        <w:rPr>
          <w:rFonts w:hint="cs"/>
          <w:rtl/>
        </w:rPr>
        <w:t>ً</w:t>
      </w:r>
      <w:r w:rsidRPr="004B4855">
        <w:rPr>
          <w:rtl/>
        </w:rPr>
        <w:t xml:space="preserve"> من النظام الداخلي للجنة، وباستعراض حالة تنفيذ الاتفاقية من قبل دولة طرف ما في غياب وفدها</w:t>
      </w:r>
      <w:r>
        <w:rPr>
          <w:rFonts w:hint="cs"/>
          <w:rtl/>
        </w:rPr>
        <w:t xml:space="preserve">. </w:t>
      </w:r>
      <w:r w:rsidRPr="002E19DA">
        <w:rPr>
          <w:rtl/>
        </w:rPr>
        <w:t>وبالتالي، باشرت اللجنة استعراض تنفيذ الاتفاقية في الدولة الطرف، في غياب تقرير</w:t>
      </w:r>
      <w:r w:rsidR="000D01E0">
        <w:rPr>
          <w:rFonts w:hint="cs"/>
          <w:rtl/>
        </w:rPr>
        <w:t>ها</w:t>
      </w:r>
      <w:r w:rsidRPr="002E19DA">
        <w:rPr>
          <w:rtl/>
        </w:rPr>
        <w:t xml:space="preserve"> ومن دون حضور وفد</w:t>
      </w:r>
      <w:r w:rsidR="000D01E0">
        <w:rPr>
          <w:rFonts w:hint="cs"/>
          <w:rtl/>
        </w:rPr>
        <w:t>ها</w:t>
      </w:r>
      <w:r w:rsidRPr="002E19DA">
        <w:rPr>
          <w:rtl/>
        </w:rPr>
        <w:t>، وذلك استنادا</w:t>
      </w:r>
      <w:r w:rsidR="00351E67">
        <w:rPr>
          <w:rFonts w:hint="cs"/>
          <w:rtl/>
        </w:rPr>
        <w:t>ً</w:t>
      </w:r>
      <w:r w:rsidRPr="002E19DA">
        <w:rPr>
          <w:rtl/>
        </w:rPr>
        <w:t xml:space="preserve"> إلى المعلومات المتاحة لها</w:t>
      </w:r>
      <w:r w:rsidRPr="00923544">
        <w:rPr>
          <w:rtl/>
        </w:rPr>
        <w:t>.</w:t>
      </w:r>
      <w:r w:rsidR="00684901">
        <w:rPr>
          <w:rFonts w:hint="cs"/>
          <w:rtl/>
        </w:rPr>
        <w:t xml:space="preserve"> </w:t>
      </w:r>
    </w:p>
    <w:p w:rsidR="00AB2D4F" w:rsidRPr="00923544" w:rsidRDefault="00AB2D4F" w:rsidP="00684901">
      <w:pPr>
        <w:pStyle w:val="SingleTxtGA"/>
        <w:rPr>
          <w:rtl/>
        </w:rPr>
      </w:pPr>
      <w:r w:rsidRPr="00923544">
        <w:rPr>
          <w:rtl/>
        </w:rPr>
        <w:t>5-</w:t>
      </w:r>
      <w:r w:rsidRPr="00923544">
        <w:rPr>
          <w:rtl/>
        </w:rPr>
        <w:tab/>
      </w:r>
      <w:r w:rsidRPr="005C1DC9">
        <w:rPr>
          <w:rtl/>
        </w:rPr>
        <w:t>وتعترف اللجنة بأن نيجيريا بلد منشأ ووجهة وعبور</w:t>
      </w:r>
      <w:r w:rsidRPr="00923544">
        <w:rPr>
          <w:rtl/>
        </w:rPr>
        <w:t>.</w:t>
      </w:r>
      <w:r w:rsidR="00C86FE5">
        <w:rPr>
          <w:rFonts w:hint="cs"/>
          <w:rtl/>
        </w:rPr>
        <w:t xml:space="preserve"> </w:t>
      </w:r>
    </w:p>
    <w:p w:rsidR="00AB2D4F" w:rsidRPr="00923544" w:rsidRDefault="00AB2D4F" w:rsidP="00C86FE5">
      <w:pPr>
        <w:pStyle w:val="SingleTxtGA"/>
        <w:rPr>
          <w:rtl/>
        </w:rPr>
      </w:pPr>
      <w:r w:rsidRPr="00923544">
        <w:rPr>
          <w:rtl/>
        </w:rPr>
        <w:t>6-</w:t>
      </w:r>
      <w:r w:rsidRPr="00923544">
        <w:rPr>
          <w:rtl/>
        </w:rPr>
        <w:tab/>
      </w:r>
      <w:r w:rsidRPr="00A51736">
        <w:rPr>
          <w:rtl/>
        </w:rPr>
        <w:t>وتلاحظ اللجنة أن معظم البلدان التي يعمل فيها العمال المهاجرون النيجيريون ليست بعد أطرافا</w:t>
      </w:r>
      <w:r w:rsidR="00C86FE5">
        <w:rPr>
          <w:rFonts w:hint="cs"/>
          <w:rtl/>
        </w:rPr>
        <w:t>ً</w:t>
      </w:r>
      <w:r w:rsidRPr="00A51736">
        <w:rPr>
          <w:rtl/>
        </w:rPr>
        <w:t xml:space="preserve"> في الاتفاقية، ما قد يشكل عائقا</w:t>
      </w:r>
      <w:r w:rsidR="001C5678">
        <w:rPr>
          <w:rFonts w:hint="cs"/>
          <w:rtl/>
        </w:rPr>
        <w:t>ً</w:t>
      </w:r>
      <w:r w:rsidRPr="00A51736">
        <w:rPr>
          <w:rtl/>
        </w:rPr>
        <w:t xml:space="preserve"> </w:t>
      </w:r>
      <w:r w:rsidR="00C86FE5">
        <w:rPr>
          <w:rFonts w:hint="cs"/>
          <w:rtl/>
        </w:rPr>
        <w:t xml:space="preserve">أمام </w:t>
      </w:r>
      <w:r w:rsidRPr="00A51736">
        <w:rPr>
          <w:rtl/>
        </w:rPr>
        <w:t>تمتع العمال المهاجرين بحقوقهم بموجب الاتفاقية</w:t>
      </w:r>
      <w:r w:rsidRPr="00923544">
        <w:rPr>
          <w:rtl/>
        </w:rPr>
        <w:t>.</w:t>
      </w:r>
      <w:r w:rsidR="00C86FE5">
        <w:rPr>
          <w:rFonts w:hint="cs"/>
          <w:rtl/>
        </w:rPr>
        <w:t xml:space="preserve"> </w:t>
      </w:r>
    </w:p>
    <w:p w:rsidR="00AB2D4F" w:rsidRPr="00923544" w:rsidRDefault="00AB2D4F" w:rsidP="00C86FE5">
      <w:pPr>
        <w:pStyle w:val="H1GA"/>
        <w:rPr>
          <w:rtl/>
        </w:rPr>
      </w:pPr>
      <w:r w:rsidRPr="00923544">
        <w:rPr>
          <w:rtl/>
        </w:rPr>
        <w:tab/>
        <w:t>باء-</w:t>
      </w:r>
      <w:r w:rsidRPr="00923544">
        <w:rPr>
          <w:rtl/>
        </w:rPr>
        <w:tab/>
        <w:t>الجوانب الإيجابية</w:t>
      </w:r>
    </w:p>
    <w:p w:rsidR="00AB2D4F" w:rsidRPr="00923544" w:rsidRDefault="00AB2D4F" w:rsidP="00684901">
      <w:pPr>
        <w:pStyle w:val="SingleTxtGA"/>
        <w:rPr>
          <w:rtl/>
        </w:rPr>
      </w:pPr>
      <w:r>
        <w:rPr>
          <w:rFonts w:hint="cs"/>
          <w:rtl/>
        </w:rPr>
        <w:t>7</w:t>
      </w:r>
      <w:r w:rsidRPr="00923544">
        <w:rPr>
          <w:rtl/>
        </w:rPr>
        <w:t>-</w:t>
      </w:r>
      <w:r w:rsidRPr="00923544">
        <w:rPr>
          <w:rtl/>
        </w:rPr>
        <w:tab/>
      </w:r>
      <w:r w:rsidRPr="0064734B">
        <w:rPr>
          <w:rtl/>
        </w:rPr>
        <w:t>تلاحظ اللجنة بتقدير التصديق على الصكوك التالية أو الانضمام إليها:</w:t>
      </w:r>
      <w:r w:rsidRPr="00923544">
        <w:rPr>
          <w:rtl/>
        </w:rPr>
        <w:t xml:space="preserve"> </w:t>
      </w:r>
    </w:p>
    <w:p w:rsidR="00AB2D4F" w:rsidRPr="00923544" w:rsidRDefault="00AB2D4F" w:rsidP="00684901">
      <w:pPr>
        <w:pStyle w:val="SingleTxtGA"/>
        <w:rPr>
          <w:rtl/>
        </w:rPr>
      </w:pPr>
      <w:r w:rsidRPr="00923544">
        <w:rPr>
          <w:rtl/>
        </w:rPr>
        <w:tab/>
        <w:t>(أ)</w:t>
      </w:r>
      <w:r w:rsidRPr="00923544">
        <w:rPr>
          <w:rtl/>
        </w:rPr>
        <w:tab/>
      </w:r>
      <w:r w:rsidRPr="0064734B">
        <w:rPr>
          <w:rtl/>
        </w:rPr>
        <w:t>البروتوكول الاختياري لاتفاقية حقوق الطفل بشأن اشتراك الأطفال في المنازعات المسلحة، في أيلول/سبتمبر 2012؛</w:t>
      </w:r>
    </w:p>
    <w:p w:rsidR="00AB2D4F" w:rsidRPr="00923544" w:rsidRDefault="00AB2D4F" w:rsidP="00C86FE5">
      <w:pPr>
        <w:pStyle w:val="SingleTxtGA"/>
        <w:rPr>
          <w:rtl/>
        </w:rPr>
      </w:pPr>
      <w:r w:rsidRPr="00923544">
        <w:rPr>
          <w:rtl/>
        </w:rPr>
        <w:tab/>
        <w:t>(ب)</w:t>
      </w:r>
      <w:r w:rsidRPr="00923544">
        <w:rPr>
          <w:rtl/>
        </w:rPr>
        <w:tab/>
      </w:r>
      <w:r w:rsidRPr="0064734B">
        <w:rPr>
          <w:rtl/>
        </w:rPr>
        <w:t xml:space="preserve">البروتوكول الاختياري </w:t>
      </w:r>
      <w:r w:rsidR="00C86FE5">
        <w:rPr>
          <w:rFonts w:hint="cs"/>
          <w:rtl/>
        </w:rPr>
        <w:t xml:space="preserve">لاتفاقية </w:t>
      </w:r>
      <w:r w:rsidRPr="0064734B">
        <w:rPr>
          <w:rtl/>
        </w:rPr>
        <w:t>حقوق الطفل بشأن بيع الأطفال واستغلال الأطفال في البغاء وفي المواد الإباحية، في أيلول/سبتمبر 2010</w:t>
      </w:r>
      <w:r w:rsidRPr="00923544">
        <w:rPr>
          <w:rtl/>
        </w:rPr>
        <w:t>؛</w:t>
      </w:r>
    </w:p>
    <w:p w:rsidR="00AB2D4F" w:rsidRPr="00923544" w:rsidRDefault="00AB2D4F" w:rsidP="00684901">
      <w:pPr>
        <w:pStyle w:val="SingleTxtGA"/>
        <w:rPr>
          <w:rtl/>
        </w:rPr>
      </w:pPr>
      <w:r w:rsidRPr="00923544">
        <w:rPr>
          <w:rtl/>
        </w:rPr>
        <w:tab/>
        <w:t>(ج)</w:t>
      </w:r>
      <w:r w:rsidRPr="00923544">
        <w:rPr>
          <w:rtl/>
        </w:rPr>
        <w:tab/>
      </w:r>
      <w:r w:rsidRPr="0064734B">
        <w:rPr>
          <w:rtl/>
        </w:rPr>
        <w:t>البروتوكول الاختياري لاتفاقية حقوق الأشخاص ذوي الإعاقة، في أيلول/</w:t>
      </w:r>
      <w:r w:rsidR="00684901">
        <w:rPr>
          <w:rFonts w:hint="cs"/>
          <w:rtl/>
        </w:rPr>
        <w:t xml:space="preserve"> </w:t>
      </w:r>
      <w:r w:rsidRPr="0064734B">
        <w:rPr>
          <w:rtl/>
        </w:rPr>
        <w:t>سبتمبر 2010</w:t>
      </w:r>
      <w:r w:rsidRPr="00923544">
        <w:rPr>
          <w:rtl/>
        </w:rPr>
        <w:t>؛</w:t>
      </w:r>
    </w:p>
    <w:p w:rsidR="00AB2D4F" w:rsidRPr="00923544" w:rsidRDefault="00AB2D4F" w:rsidP="00684901">
      <w:pPr>
        <w:pStyle w:val="SingleTxtGA"/>
        <w:rPr>
          <w:rtl/>
        </w:rPr>
      </w:pPr>
      <w:r w:rsidRPr="00923544">
        <w:rPr>
          <w:rtl/>
        </w:rPr>
        <w:tab/>
        <w:t>(د)</w:t>
      </w:r>
      <w:r w:rsidRPr="00923544">
        <w:rPr>
          <w:rtl/>
        </w:rPr>
        <w:tab/>
      </w:r>
      <w:r w:rsidRPr="0064734B">
        <w:rPr>
          <w:rtl/>
        </w:rPr>
        <w:t>اتفاقية خفض حالات انعدام الجنسية، في أيلول/سبتمبر 2011</w:t>
      </w:r>
      <w:r w:rsidRPr="00923544">
        <w:rPr>
          <w:rtl/>
        </w:rPr>
        <w:t>؛</w:t>
      </w:r>
    </w:p>
    <w:p w:rsidR="00AB2D4F" w:rsidRPr="00923544" w:rsidRDefault="00AB2D4F" w:rsidP="00684901">
      <w:pPr>
        <w:pStyle w:val="SingleTxtGA"/>
        <w:rPr>
          <w:rtl/>
        </w:rPr>
      </w:pPr>
      <w:r w:rsidRPr="00923544">
        <w:rPr>
          <w:rtl/>
        </w:rPr>
        <w:tab/>
        <w:t>(ه)</w:t>
      </w:r>
      <w:r w:rsidRPr="00923544">
        <w:rPr>
          <w:rtl/>
        </w:rPr>
        <w:tab/>
      </w:r>
      <w:r w:rsidRPr="0064734B">
        <w:rPr>
          <w:rtl/>
        </w:rPr>
        <w:t>الاتفاقية المتعلقة بوضع الأشخاص عديمي الجنسية، في أيلول/سبتمبر 2011</w:t>
      </w:r>
      <w:r>
        <w:rPr>
          <w:rFonts w:hint="cs"/>
          <w:rtl/>
        </w:rPr>
        <w:t>.</w:t>
      </w:r>
    </w:p>
    <w:p w:rsidR="00AB2D4F" w:rsidRPr="00684901" w:rsidRDefault="00AB2D4F" w:rsidP="00684901">
      <w:pPr>
        <w:pStyle w:val="SingleTxtGA"/>
        <w:rPr>
          <w:spacing w:val="-4"/>
          <w:rtl/>
        </w:rPr>
      </w:pPr>
      <w:r>
        <w:rPr>
          <w:rFonts w:hint="cs"/>
          <w:rtl/>
        </w:rPr>
        <w:t>8</w:t>
      </w:r>
      <w:r w:rsidRPr="00684901">
        <w:rPr>
          <w:spacing w:val="-4"/>
          <w:rtl/>
        </w:rPr>
        <w:t>-</w:t>
      </w:r>
      <w:r w:rsidRPr="00684901">
        <w:rPr>
          <w:spacing w:val="-4"/>
          <w:rtl/>
        </w:rPr>
        <w:tab/>
        <w:t>وترحب اللجنة باعتماد الدولة الطرف للتدابير التشريعية التالية منذ انضمامها إلى الاتفاقية:</w:t>
      </w:r>
    </w:p>
    <w:p w:rsidR="00AB2D4F" w:rsidRPr="00923544" w:rsidRDefault="00AB2D4F" w:rsidP="00684901">
      <w:pPr>
        <w:pStyle w:val="SingleTxtGA"/>
        <w:rPr>
          <w:rtl/>
        </w:rPr>
      </w:pPr>
      <w:r w:rsidRPr="00923544">
        <w:rPr>
          <w:rtl/>
        </w:rPr>
        <w:tab/>
        <w:t>(أ)</w:t>
      </w:r>
      <w:r w:rsidRPr="00923544">
        <w:rPr>
          <w:rtl/>
        </w:rPr>
        <w:tab/>
      </w:r>
      <w:r w:rsidRPr="00621968">
        <w:rPr>
          <w:rtl/>
        </w:rPr>
        <w:t xml:space="preserve">تعديل عام 2015 لقانون </w:t>
      </w:r>
      <w:r>
        <w:rPr>
          <w:rFonts w:hint="cs"/>
          <w:rtl/>
        </w:rPr>
        <w:t>(ال</w:t>
      </w:r>
      <w:r w:rsidRPr="00621968">
        <w:rPr>
          <w:rtl/>
        </w:rPr>
        <w:t>حظر</w:t>
      </w:r>
      <w:r>
        <w:rPr>
          <w:rFonts w:hint="cs"/>
          <w:rtl/>
        </w:rPr>
        <w:t>)</w:t>
      </w:r>
      <w:r w:rsidRPr="00621968">
        <w:rPr>
          <w:rtl/>
        </w:rPr>
        <w:t xml:space="preserve"> </w:t>
      </w:r>
      <w:r>
        <w:rPr>
          <w:rFonts w:hint="cs"/>
          <w:rtl/>
        </w:rPr>
        <w:t>وال</w:t>
      </w:r>
      <w:r w:rsidRPr="00621968">
        <w:rPr>
          <w:rtl/>
        </w:rPr>
        <w:t>إنفاذ و</w:t>
      </w:r>
      <w:r>
        <w:rPr>
          <w:rFonts w:hint="cs"/>
          <w:rtl/>
        </w:rPr>
        <w:t>ال</w:t>
      </w:r>
      <w:r w:rsidRPr="00621968">
        <w:rPr>
          <w:rtl/>
        </w:rPr>
        <w:t xml:space="preserve">إدارة </w:t>
      </w:r>
      <w:r>
        <w:rPr>
          <w:rFonts w:hint="cs"/>
          <w:rtl/>
        </w:rPr>
        <w:t xml:space="preserve">فيما يتعلق بمسألة </w:t>
      </w:r>
      <w:proofErr w:type="spellStart"/>
      <w:r w:rsidRPr="00621968">
        <w:rPr>
          <w:rtl/>
        </w:rPr>
        <w:t>الاتجار</w:t>
      </w:r>
      <w:proofErr w:type="spellEnd"/>
      <w:r w:rsidRPr="00621968">
        <w:rPr>
          <w:rtl/>
        </w:rPr>
        <w:t xml:space="preserve"> بالأشخاص</w:t>
      </w:r>
      <w:r w:rsidRPr="00923544">
        <w:rPr>
          <w:rtl/>
        </w:rPr>
        <w:t>؛</w:t>
      </w:r>
    </w:p>
    <w:p w:rsidR="00AB2D4F" w:rsidRPr="00923544" w:rsidRDefault="00AB2D4F" w:rsidP="00684901">
      <w:pPr>
        <w:pStyle w:val="SingleTxtGA"/>
        <w:rPr>
          <w:rtl/>
        </w:rPr>
      </w:pPr>
      <w:r w:rsidRPr="00923544">
        <w:rPr>
          <w:rtl/>
        </w:rPr>
        <w:tab/>
        <w:t>(ب)</w:t>
      </w:r>
      <w:r w:rsidRPr="00923544">
        <w:rPr>
          <w:rtl/>
        </w:rPr>
        <w:tab/>
      </w:r>
      <w:r w:rsidRPr="00B51C8A">
        <w:rPr>
          <w:rtl/>
        </w:rPr>
        <w:t>قانون الهجرة لعام 2015</w:t>
      </w:r>
      <w:r>
        <w:rPr>
          <w:rFonts w:hint="cs"/>
          <w:rtl/>
        </w:rPr>
        <w:t>.</w:t>
      </w:r>
      <w:r w:rsidRPr="00923544">
        <w:rPr>
          <w:rtl/>
        </w:rPr>
        <w:t xml:space="preserve"> </w:t>
      </w:r>
    </w:p>
    <w:p w:rsidR="00AB2D4F" w:rsidRPr="00923544" w:rsidRDefault="00AB2D4F" w:rsidP="00C86FE5">
      <w:pPr>
        <w:pStyle w:val="SingleTxtGA"/>
        <w:rPr>
          <w:rtl/>
        </w:rPr>
      </w:pPr>
      <w:r>
        <w:rPr>
          <w:rFonts w:hint="cs"/>
          <w:rtl/>
        </w:rPr>
        <w:t>9</w:t>
      </w:r>
      <w:r w:rsidRPr="00923544">
        <w:rPr>
          <w:rtl/>
        </w:rPr>
        <w:t>-</w:t>
      </w:r>
      <w:r w:rsidRPr="00923544">
        <w:rPr>
          <w:rtl/>
        </w:rPr>
        <w:tab/>
      </w:r>
      <w:r w:rsidRPr="00B51C8A">
        <w:rPr>
          <w:rtl/>
        </w:rPr>
        <w:t>وترحب اللجنة ب</w:t>
      </w:r>
      <w:r>
        <w:rPr>
          <w:rFonts w:hint="cs"/>
          <w:rtl/>
        </w:rPr>
        <w:t xml:space="preserve">اتخاذ </w:t>
      </w:r>
      <w:r w:rsidRPr="00B51C8A">
        <w:rPr>
          <w:rtl/>
        </w:rPr>
        <w:t xml:space="preserve">التدابير </w:t>
      </w:r>
      <w:r w:rsidR="00C86FE5">
        <w:rPr>
          <w:rFonts w:hint="cs"/>
          <w:rtl/>
        </w:rPr>
        <w:t xml:space="preserve">المؤسسية </w:t>
      </w:r>
      <w:proofErr w:type="spellStart"/>
      <w:r w:rsidR="00C86FE5">
        <w:rPr>
          <w:rFonts w:hint="cs"/>
          <w:rtl/>
        </w:rPr>
        <w:t>والسياساتية</w:t>
      </w:r>
      <w:proofErr w:type="spellEnd"/>
      <w:r w:rsidR="00C86FE5">
        <w:rPr>
          <w:rFonts w:hint="cs"/>
          <w:rtl/>
        </w:rPr>
        <w:t xml:space="preserve"> </w:t>
      </w:r>
      <w:r>
        <w:rPr>
          <w:rFonts w:hint="cs"/>
          <w:rtl/>
        </w:rPr>
        <w:t>التالية</w:t>
      </w:r>
      <w:r w:rsidRPr="00B51C8A">
        <w:rPr>
          <w:rtl/>
        </w:rPr>
        <w:t>:</w:t>
      </w:r>
      <w:r w:rsidRPr="00923544">
        <w:rPr>
          <w:rtl/>
        </w:rPr>
        <w:t xml:space="preserve"> </w:t>
      </w:r>
    </w:p>
    <w:p w:rsidR="00AB2D4F" w:rsidRPr="00923544" w:rsidRDefault="00AB2D4F" w:rsidP="00684901">
      <w:pPr>
        <w:pStyle w:val="SingleTxtGA"/>
        <w:rPr>
          <w:rtl/>
        </w:rPr>
      </w:pPr>
      <w:r w:rsidRPr="00923544">
        <w:rPr>
          <w:rtl/>
        </w:rPr>
        <w:tab/>
        <w:t>(أ)</w:t>
      </w:r>
      <w:r w:rsidRPr="00923544">
        <w:rPr>
          <w:rtl/>
        </w:rPr>
        <w:tab/>
      </w:r>
      <w:r w:rsidRPr="00B51C8A">
        <w:rPr>
          <w:rtl/>
        </w:rPr>
        <w:t>اعتماد السياسة الوطنية للهجرة وخطة تنفيذها، في أيار/مايو 2015</w:t>
      </w:r>
      <w:r w:rsidRPr="00923544">
        <w:rPr>
          <w:rtl/>
        </w:rPr>
        <w:t>؛</w:t>
      </w:r>
    </w:p>
    <w:p w:rsidR="00AB2D4F" w:rsidRDefault="00AB2D4F" w:rsidP="00684901">
      <w:pPr>
        <w:pStyle w:val="SingleTxtGA"/>
        <w:rPr>
          <w:rtl/>
        </w:rPr>
      </w:pPr>
      <w:r w:rsidRPr="00923544">
        <w:rPr>
          <w:rtl/>
        </w:rPr>
        <w:tab/>
        <w:t>(ب)</w:t>
      </w:r>
      <w:r w:rsidRPr="00923544">
        <w:rPr>
          <w:rtl/>
        </w:rPr>
        <w:tab/>
      </w:r>
      <w:r w:rsidRPr="00B51C8A">
        <w:rPr>
          <w:rtl/>
        </w:rPr>
        <w:t xml:space="preserve">اعتماد السياسة الوطنية لهجرة </w:t>
      </w:r>
      <w:r>
        <w:rPr>
          <w:rFonts w:hint="cs"/>
          <w:rtl/>
        </w:rPr>
        <w:t xml:space="preserve">العمالة </w:t>
      </w:r>
      <w:r w:rsidRPr="00B51C8A">
        <w:rPr>
          <w:rtl/>
        </w:rPr>
        <w:t>وخطة العمل المتعلقة بها</w:t>
      </w:r>
      <w:r>
        <w:rPr>
          <w:rFonts w:hint="cs"/>
          <w:rtl/>
        </w:rPr>
        <w:t>،</w:t>
      </w:r>
      <w:r w:rsidRPr="00B51C8A">
        <w:rPr>
          <w:rtl/>
        </w:rPr>
        <w:t xml:space="preserve"> في تشرين الأول/أكتوبر 2014.</w:t>
      </w:r>
      <w:r w:rsidR="00ED3F28">
        <w:rPr>
          <w:rFonts w:hint="cs"/>
          <w:rtl/>
        </w:rPr>
        <w:t xml:space="preserve"> </w:t>
      </w:r>
    </w:p>
    <w:p w:rsidR="00AB2D4F" w:rsidRDefault="00AB2D4F" w:rsidP="00684901">
      <w:pPr>
        <w:pStyle w:val="H1GA"/>
        <w:rPr>
          <w:rtl/>
        </w:rPr>
      </w:pPr>
      <w:r w:rsidRPr="00923544">
        <w:rPr>
          <w:rtl/>
        </w:rPr>
        <w:lastRenderedPageBreak/>
        <w:tab/>
        <w:t>جيم-</w:t>
      </w:r>
      <w:r w:rsidRPr="00923544">
        <w:rPr>
          <w:rtl/>
        </w:rPr>
        <w:tab/>
      </w:r>
      <w:r>
        <w:rPr>
          <w:rtl/>
        </w:rPr>
        <w:t>العوامل والصعوبات التي تعيق تنفيذ الاتف</w:t>
      </w:r>
      <w:r w:rsidR="00ED3F28">
        <w:rPr>
          <w:rtl/>
        </w:rPr>
        <w:t>اقية</w:t>
      </w:r>
      <w:r w:rsidR="00ED3F28">
        <w:rPr>
          <w:rFonts w:hint="cs"/>
          <w:rtl/>
        </w:rPr>
        <w:t xml:space="preserve"> </w:t>
      </w:r>
    </w:p>
    <w:p w:rsidR="00AB2D4F" w:rsidRDefault="00AB2D4F" w:rsidP="00C86FE5">
      <w:pPr>
        <w:pStyle w:val="SingleTxtGA"/>
        <w:rPr>
          <w:rtl/>
        </w:rPr>
      </w:pPr>
      <w:r>
        <w:rPr>
          <w:rFonts w:hint="cs"/>
          <w:rtl/>
        </w:rPr>
        <w:t>10</w:t>
      </w:r>
      <w:r w:rsidRPr="00923544">
        <w:rPr>
          <w:rtl/>
        </w:rPr>
        <w:t>-</w:t>
      </w:r>
      <w:r w:rsidRPr="00923544">
        <w:rPr>
          <w:rtl/>
        </w:rPr>
        <w:tab/>
      </w:r>
      <w:r w:rsidRPr="004E5D96">
        <w:rPr>
          <w:rtl/>
        </w:rPr>
        <w:t xml:space="preserve">تعترف اللجنة بأن الدولة الطرف تواجه صعوبات بسبب العنف المرتبط باعتداءات جماعة </w:t>
      </w:r>
      <w:proofErr w:type="spellStart"/>
      <w:r w:rsidRPr="004E5D96">
        <w:rPr>
          <w:rtl/>
        </w:rPr>
        <w:t>بوكو</w:t>
      </w:r>
      <w:proofErr w:type="spellEnd"/>
      <w:r w:rsidRPr="004E5D96">
        <w:rPr>
          <w:rtl/>
        </w:rPr>
        <w:t xml:space="preserve"> حرام على المجتمعات المحلية في الدولة الطرف</w:t>
      </w:r>
      <w:r w:rsidR="00C86FE5">
        <w:rPr>
          <w:rFonts w:hint="cs"/>
          <w:rtl/>
        </w:rPr>
        <w:t>،</w:t>
      </w:r>
      <w:r w:rsidRPr="004E5D96">
        <w:rPr>
          <w:rtl/>
        </w:rPr>
        <w:t xml:space="preserve"> </w:t>
      </w:r>
      <w:r w:rsidR="00C86FE5">
        <w:rPr>
          <w:rFonts w:hint="cs"/>
          <w:rtl/>
        </w:rPr>
        <w:t xml:space="preserve">وهو ما </w:t>
      </w:r>
      <w:r w:rsidRPr="004E5D96">
        <w:rPr>
          <w:rtl/>
        </w:rPr>
        <w:t xml:space="preserve">قد </w:t>
      </w:r>
      <w:r w:rsidR="00C86FE5">
        <w:rPr>
          <w:rFonts w:hint="cs"/>
          <w:rtl/>
        </w:rPr>
        <w:t>ي</w:t>
      </w:r>
      <w:r w:rsidRPr="004E5D96">
        <w:rPr>
          <w:rtl/>
        </w:rPr>
        <w:t>عيق الإعمال الكامل لجميع حقوق العمال المهاجرين وأفراد أسرهم بموجب الاتفاقية</w:t>
      </w:r>
      <w:r>
        <w:rPr>
          <w:rFonts w:hint="cs"/>
          <w:rtl/>
        </w:rPr>
        <w:t xml:space="preserve">. </w:t>
      </w:r>
      <w:r w:rsidRPr="002479CE">
        <w:rPr>
          <w:rtl/>
        </w:rPr>
        <w:t>وتأسف اللجنة لعدم وجود معلومات عن مدى تأثير انعدام الأمن على العمال المهاجرين في الدولة الطرف وعلى تنقلات العمال المهاجرين النيجيريين عبر الحدود</w:t>
      </w:r>
      <w:r>
        <w:rPr>
          <w:rFonts w:hint="cs"/>
          <w:rtl/>
        </w:rPr>
        <w:t>.</w:t>
      </w:r>
    </w:p>
    <w:p w:rsidR="00AB2D4F" w:rsidRPr="00923544" w:rsidRDefault="00AB2D4F" w:rsidP="00C86FE5">
      <w:pPr>
        <w:pStyle w:val="H1GA"/>
        <w:rPr>
          <w:rtl/>
        </w:rPr>
      </w:pPr>
      <w:r w:rsidRPr="00923544">
        <w:rPr>
          <w:rtl/>
        </w:rPr>
        <w:tab/>
      </w:r>
      <w:r>
        <w:rPr>
          <w:rFonts w:hint="cs"/>
          <w:rtl/>
        </w:rPr>
        <w:t>دال</w:t>
      </w:r>
      <w:r w:rsidRPr="00923544">
        <w:rPr>
          <w:rtl/>
        </w:rPr>
        <w:t>-</w:t>
      </w:r>
      <w:r w:rsidRPr="00923544">
        <w:rPr>
          <w:rtl/>
        </w:rPr>
        <w:tab/>
        <w:t xml:space="preserve">دواعي القلق الرئيسية والتوصيات </w:t>
      </w:r>
    </w:p>
    <w:p w:rsidR="00AB2D4F" w:rsidRPr="00923544" w:rsidRDefault="00AB2D4F" w:rsidP="00684901">
      <w:pPr>
        <w:pStyle w:val="H23GA"/>
        <w:spacing w:before="240"/>
        <w:rPr>
          <w:rtl/>
        </w:rPr>
      </w:pPr>
      <w:r w:rsidRPr="00923544">
        <w:rPr>
          <w:rtl/>
        </w:rPr>
        <w:tab/>
        <w:t>1-</w:t>
      </w:r>
      <w:r w:rsidRPr="00923544">
        <w:rPr>
          <w:rtl/>
        </w:rPr>
        <w:tab/>
        <w:t>تدابير التنفيذ العامة (المادتان 73 و84)</w:t>
      </w:r>
    </w:p>
    <w:p w:rsidR="00AB2D4F" w:rsidRPr="00923544" w:rsidRDefault="00AB2D4F" w:rsidP="00684901">
      <w:pPr>
        <w:pStyle w:val="H23GA"/>
        <w:spacing w:before="240"/>
        <w:rPr>
          <w:rtl/>
        </w:rPr>
      </w:pPr>
      <w:r w:rsidRPr="00923544">
        <w:rPr>
          <w:rtl/>
        </w:rPr>
        <w:tab/>
      </w:r>
      <w:r w:rsidRPr="00923544">
        <w:rPr>
          <w:rtl/>
        </w:rPr>
        <w:tab/>
        <w:t>التشريعات والتطبيق</w:t>
      </w:r>
    </w:p>
    <w:p w:rsidR="00AB2D4F" w:rsidRPr="00684901" w:rsidRDefault="00AB2D4F" w:rsidP="00C86FE5">
      <w:pPr>
        <w:pStyle w:val="SingleTxtGA"/>
        <w:rPr>
          <w:spacing w:val="-4"/>
          <w:rtl/>
        </w:rPr>
      </w:pPr>
      <w:r w:rsidRPr="00684901">
        <w:rPr>
          <w:rFonts w:hint="cs"/>
          <w:spacing w:val="-4"/>
          <w:rtl/>
        </w:rPr>
        <w:t>11</w:t>
      </w:r>
      <w:r w:rsidRPr="00684901">
        <w:rPr>
          <w:spacing w:val="-4"/>
          <w:rtl/>
        </w:rPr>
        <w:t>-</w:t>
      </w:r>
      <w:r w:rsidRPr="00684901">
        <w:rPr>
          <w:spacing w:val="-4"/>
          <w:rtl/>
        </w:rPr>
        <w:tab/>
        <w:t xml:space="preserve">تلاحظ اللجنة أن الدولة الطرف أدمجت، إلى حد ما، أحكام الاتفاقية في قوانينها المحلية، </w:t>
      </w:r>
      <w:r w:rsidR="00C86FE5">
        <w:rPr>
          <w:rFonts w:hint="cs"/>
          <w:spacing w:val="-4"/>
          <w:rtl/>
        </w:rPr>
        <w:t xml:space="preserve">لكنها </w:t>
      </w:r>
      <w:r w:rsidRPr="00684901">
        <w:rPr>
          <w:spacing w:val="-4"/>
          <w:rtl/>
        </w:rPr>
        <w:t>تعرب عن قلقها لأنه يلزم اتخاذ تدابير تشريعية وإدارية إضافية لمواءمة القوانين والممارس</w:t>
      </w:r>
      <w:r w:rsidRPr="00684901">
        <w:rPr>
          <w:rFonts w:hint="cs"/>
          <w:spacing w:val="-4"/>
          <w:rtl/>
        </w:rPr>
        <w:t>ات</w:t>
      </w:r>
      <w:r w:rsidRPr="00684901">
        <w:rPr>
          <w:spacing w:val="-4"/>
          <w:rtl/>
        </w:rPr>
        <w:t xml:space="preserve"> المحلية على نحو كامل مع أحكام الاتفاقية</w:t>
      </w:r>
      <w:r w:rsidRPr="00684901">
        <w:rPr>
          <w:rFonts w:hint="cs"/>
          <w:spacing w:val="-4"/>
          <w:rtl/>
        </w:rPr>
        <w:t xml:space="preserve">. </w:t>
      </w:r>
      <w:r w:rsidRPr="00684901">
        <w:rPr>
          <w:spacing w:val="-4"/>
          <w:rtl/>
        </w:rPr>
        <w:t>وتشعر اللجنة بالقلق، على وجه الخصوص، لأن قانون الهجرة لعام 2015 يتضمن أسبابا</w:t>
      </w:r>
      <w:r w:rsidR="00C86FE5">
        <w:rPr>
          <w:rFonts w:hint="cs"/>
          <w:spacing w:val="-4"/>
          <w:rtl/>
        </w:rPr>
        <w:t>ً</w:t>
      </w:r>
      <w:r w:rsidRPr="00684901">
        <w:rPr>
          <w:spacing w:val="-4"/>
          <w:rtl/>
        </w:rPr>
        <w:t xml:space="preserve"> فضفاضة، منها الإعاقة العقلية وكون الشخص طفلا</w:t>
      </w:r>
      <w:r w:rsidR="007006DD">
        <w:rPr>
          <w:rFonts w:hint="cs"/>
          <w:spacing w:val="-4"/>
          <w:rtl/>
        </w:rPr>
        <w:t>ً</w:t>
      </w:r>
      <w:r w:rsidRPr="00684901">
        <w:rPr>
          <w:spacing w:val="-4"/>
          <w:rtl/>
        </w:rPr>
        <w:t xml:space="preserve"> غير مصحوب، لتصنيف الأشخاص ضمن فئة "</w:t>
      </w:r>
      <w:r w:rsidR="00C86FE5">
        <w:rPr>
          <w:rFonts w:hint="cs"/>
          <w:spacing w:val="-4"/>
          <w:rtl/>
        </w:rPr>
        <w:t xml:space="preserve">المهاجرون </w:t>
      </w:r>
      <w:r w:rsidRPr="00684901">
        <w:rPr>
          <w:spacing w:val="-4"/>
          <w:rtl/>
        </w:rPr>
        <w:t>الممنوعون من الهجرة"</w:t>
      </w:r>
      <w:r w:rsidRPr="00684901">
        <w:rPr>
          <w:rFonts w:hint="cs"/>
          <w:spacing w:val="-4"/>
          <w:rtl/>
        </w:rPr>
        <w:t xml:space="preserve"> </w:t>
      </w:r>
      <w:r w:rsidRPr="00684901">
        <w:rPr>
          <w:spacing w:val="-4"/>
          <w:rtl/>
        </w:rPr>
        <w:t xml:space="preserve">الذين قد يُرفض دخولهم أو يجري </w:t>
      </w:r>
      <w:r w:rsidRPr="00684901">
        <w:rPr>
          <w:rtl/>
        </w:rPr>
        <w:t>ترحيلهم</w:t>
      </w:r>
      <w:r w:rsidRPr="00684901">
        <w:rPr>
          <w:rFonts w:hint="cs"/>
          <w:rtl/>
        </w:rPr>
        <w:t xml:space="preserve">. </w:t>
      </w:r>
      <w:r w:rsidRPr="00684901">
        <w:rPr>
          <w:rtl/>
        </w:rPr>
        <w:t>كما يساور اللجنة قلق لأن قانون الهجرة لعام 2015 يمدد مدة الحبس الاحتياطي للأشخاص المتهمين بارتكاب مخالفات لقوانين الهجرة إلى 90 يوما</w:t>
      </w:r>
      <w:r w:rsidR="007006DD">
        <w:rPr>
          <w:rFonts w:hint="cs"/>
          <w:rtl/>
        </w:rPr>
        <w:t>ً</w:t>
      </w:r>
      <w:r w:rsidRPr="00684901">
        <w:rPr>
          <w:rtl/>
        </w:rPr>
        <w:t>، في حين حدد قانون الهجرة لعام 1963 في شهرين مدة احتجاز الأشخاص المتهمين في حالات مماثلة.</w:t>
      </w:r>
      <w:r w:rsidRPr="00684901">
        <w:rPr>
          <w:spacing w:val="-4"/>
          <w:rtl/>
        </w:rPr>
        <w:t xml:space="preserve"> </w:t>
      </w:r>
    </w:p>
    <w:p w:rsidR="00AB2D4F" w:rsidRPr="00923544" w:rsidRDefault="00AB2D4F" w:rsidP="00C86FE5">
      <w:pPr>
        <w:pStyle w:val="SingleTxtGA"/>
        <w:rPr>
          <w:rtl/>
        </w:rPr>
      </w:pPr>
      <w:r>
        <w:rPr>
          <w:rFonts w:hint="cs"/>
          <w:rtl/>
        </w:rPr>
        <w:t>12</w:t>
      </w:r>
      <w:r w:rsidRPr="00923544">
        <w:rPr>
          <w:rtl/>
        </w:rPr>
        <w:t>-</w:t>
      </w:r>
      <w:r w:rsidRPr="00923544">
        <w:rPr>
          <w:rtl/>
        </w:rPr>
        <w:tab/>
      </w:r>
      <w:r w:rsidRPr="00684901">
        <w:rPr>
          <w:b/>
          <w:bCs/>
          <w:rtl/>
        </w:rPr>
        <w:t>توصي اللجنة الدولة الطرف بتعديل قانون الهجرة لعام 2015 وبكفالة توافق قوانينها على نحو كامل مع أحكام الاتفاقية</w:t>
      </w:r>
      <w:r w:rsidRPr="00684901">
        <w:rPr>
          <w:rFonts w:hint="cs"/>
          <w:b/>
          <w:bCs/>
          <w:rtl/>
        </w:rPr>
        <w:t xml:space="preserve">. </w:t>
      </w:r>
      <w:r w:rsidRPr="00684901">
        <w:rPr>
          <w:b/>
          <w:bCs/>
          <w:rtl/>
        </w:rPr>
        <w:t xml:space="preserve">كما توصي اللجنة الدولة الطرف بأن </w:t>
      </w:r>
      <w:r w:rsidR="00C86FE5">
        <w:rPr>
          <w:rFonts w:hint="cs"/>
          <w:b/>
          <w:bCs/>
          <w:rtl/>
        </w:rPr>
        <w:t xml:space="preserve">تضمن </w:t>
      </w:r>
      <w:r w:rsidRPr="00684901">
        <w:rPr>
          <w:b/>
          <w:bCs/>
          <w:rtl/>
        </w:rPr>
        <w:t xml:space="preserve">مراعاة تدابير إدارة الهجرة لحقوق المهاجرين، بمن فيهم الأطفال، التي </w:t>
      </w:r>
      <w:r w:rsidR="00C86FE5">
        <w:rPr>
          <w:rFonts w:hint="cs"/>
          <w:b/>
          <w:bCs/>
          <w:rtl/>
        </w:rPr>
        <w:t xml:space="preserve">يكفلها </w:t>
      </w:r>
      <w:r w:rsidRPr="00684901">
        <w:rPr>
          <w:b/>
          <w:bCs/>
          <w:rtl/>
        </w:rPr>
        <w:t>القانون الدولي لحقوق الإنسان والقانون الدولي للاجئين والقانون الدولي الإنساني، بما في ذلك مبدأ عدم الإعادة القسرية.</w:t>
      </w:r>
    </w:p>
    <w:p w:rsidR="00AB2D4F" w:rsidRPr="00923544" w:rsidRDefault="00AB2D4F" w:rsidP="00684901">
      <w:pPr>
        <w:pStyle w:val="H23GA"/>
        <w:spacing w:before="240"/>
        <w:rPr>
          <w:rtl/>
        </w:rPr>
      </w:pPr>
      <w:r w:rsidRPr="00923544">
        <w:rPr>
          <w:rtl/>
        </w:rPr>
        <w:tab/>
      </w:r>
      <w:r w:rsidRPr="00923544">
        <w:rPr>
          <w:rtl/>
        </w:rPr>
        <w:tab/>
      </w:r>
      <w:r w:rsidRPr="00F71296">
        <w:rPr>
          <w:rtl/>
        </w:rPr>
        <w:t>المادتان 76 و77</w:t>
      </w:r>
    </w:p>
    <w:p w:rsidR="00AB2D4F" w:rsidRPr="00D50D2F" w:rsidRDefault="00AB2D4F" w:rsidP="00C86FE5">
      <w:pPr>
        <w:pStyle w:val="SingleTxtGA"/>
        <w:rPr>
          <w:spacing w:val="-4"/>
          <w:rtl/>
        </w:rPr>
      </w:pPr>
      <w:r w:rsidRPr="00D50D2F">
        <w:rPr>
          <w:rFonts w:hint="cs"/>
          <w:spacing w:val="-2"/>
          <w:rtl/>
        </w:rPr>
        <w:t>13</w:t>
      </w:r>
      <w:r w:rsidRPr="00D50D2F">
        <w:rPr>
          <w:spacing w:val="-2"/>
          <w:rtl/>
        </w:rPr>
        <w:t>-</w:t>
      </w:r>
      <w:r w:rsidRPr="00D50D2F">
        <w:rPr>
          <w:spacing w:val="-2"/>
          <w:rtl/>
        </w:rPr>
        <w:tab/>
      </w:r>
      <w:r w:rsidRPr="00D50D2F">
        <w:rPr>
          <w:b/>
          <w:bCs/>
          <w:spacing w:val="-2"/>
          <w:rtl/>
        </w:rPr>
        <w:t xml:space="preserve">توصي اللجنة الدولة الطرف بالنظر في إصدار الإعلانين المنصوص عليهما في المادتين 76 و77 من الاتفاقية والاعتراف باختصاص اللجنة في تلقي ودراسة البلاغات </w:t>
      </w:r>
      <w:r w:rsidRPr="00D50D2F">
        <w:rPr>
          <w:b/>
          <w:bCs/>
          <w:spacing w:val="-4"/>
          <w:rtl/>
        </w:rPr>
        <w:t>المقدمة من الدول الأطراف ومن الأفراد بشأن انتهاكات الحقوق المنصوص عليها في الاتفاقية.</w:t>
      </w:r>
      <w:r w:rsidRPr="00D50D2F">
        <w:rPr>
          <w:spacing w:val="-4"/>
          <w:rtl/>
        </w:rPr>
        <w:t xml:space="preserve"> </w:t>
      </w:r>
    </w:p>
    <w:p w:rsidR="00AB2D4F" w:rsidRPr="00F71296" w:rsidRDefault="00D50D2F" w:rsidP="00D50D2F">
      <w:pPr>
        <w:pStyle w:val="H23GA"/>
        <w:spacing w:before="240"/>
        <w:rPr>
          <w:b w:val="0"/>
          <w:bCs w:val="0"/>
          <w:rtl/>
        </w:rPr>
      </w:pPr>
      <w:r>
        <w:rPr>
          <w:rtl/>
        </w:rPr>
        <w:tab/>
      </w:r>
      <w:r>
        <w:rPr>
          <w:rtl/>
        </w:rPr>
        <w:tab/>
      </w:r>
      <w:r w:rsidR="00AB2D4F" w:rsidRPr="00F71296">
        <w:rPr>
          <w:rtl/>
        </w:rPr>
        <w:t>التصديق على الصكوك ذات الصلة</w:t>
      </w:r>
    </w:p>
    <w:p w:rsidR="00AB2D4F" w:rsidRPr="00923544" w:rsidRDefault="00AB2D4F" w:rsidP="00C86FE5">
      <w:pPr>
        <w:pStyle w:val="SingleTxtGA"/>
        <w:rPr>
          <w:b/>
          <w:bCs/>
          <w:rtl/>
        </w:rPr>
      </w:pPr>
      <w:r>
        <w:rPr>
          <w:rFonts w:hint="cs"/>
          <w:rtl/>
        </w:rPr>
        <w:t>14</w:t>
      </w:r>
      <w:r w:rsidRPr="00923544">
        <w:rPr>
          <w:rtl/>
        </w:rPr>
        <w:t>-</w:t>
      </w:r>
      <w:r w:rsidRPr="00923544">
        <w:rPr>
          <w:rtl/>
        </w:rPr>
        <w:tab/>
      </w:r>
      <w:r w:rsidRPr="00796B16">
        <w:rPr>
          <w:b/>
          <w:bCs/>
          <w:rtl/>
        </w:rPr>
        <w:t>توصي اللجنة الدولة الطرف بالنظر في التصديق على البروتوكول الاختياري الأول للعهد الدولي الخاص بالحقوق المدنية والسياسية، وال</w:t>
      </w:r>
      <w:r w:rsidR="00D50D2F">
        <w:rPr>
          <w:b/>
          <w:bCs/>
          <w:rtl/>
        </w:rPr>
        <w:t>بروتوكول الاختياري الثاني</w:t>
      </w:r>
      <w:r w:rsidR="00D50D2F">
        <w:rPr>
          <w:rFonts w:hint="cs"/>
          <w:b/>
          <w:bCs/>
          <w:rtl/>
        </w:rPr>
        <w:t> </w:t>
      </w:r>
      <w:r w:rsidR="00D50D2F">
        <w:rPr>
          <w:b/>
          <w:bCs/>
          <w:rtl/>
        </w:rPr>
        <w:t>للعهد</w:t>
      </w:r>
      <w:r w:rsidR="00D50D2F">
        <w:rPr>
          <w:rFonts w:hint="cs"/>
          <w:b/>
          <w:bCs/>
          <w:rtl/>
        </w:rPr>
        <w:t> </w:t>
      </w:r>
      <w:r w:rsidRPr="00796B16">
        <w:rPr>
          <w:b/>
          <w:bCs/>
          <w:rtl/>
        </w:rPr>
        <w:t xml:space="preserve">الدولي الخاص بالحقوق المدنية والسياسية </w:t>
      </w:r>
      <w:r w:rsidR="00D50D2F">
        <w:rPr>
          <w:b/>
          <w:bCs/>
          <w:rtl/>
        </w:rPr>
        <w:t>الهادف إلى إلغاء عقوبة الإعدام،</w:t>
      </w:r>
      <w:r w:rsidR="00D50D2F">
        <w:rPr>
          <w:rFonts w:hint="cs"/>
          <w:b/>
          <w:bCs/>
          <w:rtl/>
        </w:rPr>
        <w:t> </w:t>
      </w:r>
      <w:r w:rsidRPr="00796B16">
        <w:rPr>
          <w:b/>
          <w:bCs/>
          <w:rtl/>
        </w:rPr>
        <w:t xml:space="preserve">والبروتوكول الاختياري الملحق بالعهد الدولي الخاص بالحقوق الاقتصادية </w:t>
      </w:r>
      <w:r w:rsidRPr="00796B16">
        <w:rPr>
          <w:b/>
          <w:bCs/>
          <w:rtl/>
        </w:rPr>
        <w:lastRenderedPageBreak/>
        <w:t>والاجتماعية والثقافية، والاتفاقيتين التاليتين لمنظمة العمل الدولية: اتفاقية العمال المهاجرين (أحكام تكميلية) (رقم</w:t>
      </w:r>
      <w:r w:rsidR="00D50D2F">
        <w:rPr>
          <w:rFonts w:hint="cs"/>
          <w:b/>
          <w:bCs/>
          <w:rtl/>
        </w:rPr>
        <w:t> </w:t>
      </w:r>
      <w:r w:rsidRPr="00796B16">
        <w:rPr>
          <w:b/>
          <w:bCs/>
          <w:rtl/>
        </w:rPr>
        <w:t>143) لعام 1975، واتفاقية ا</w:t>
      </w:r>
      <w:r w:rsidR="00D50D2F">
        <w:rPr>
          <w:b/>
          <w:bCs/>
          <w:rtl/>
        </w:rPr>
        <w:t>لعمال المنزليين (رقم 189)، لعام</w:t>
      </w:r>
      <w:r w:rsidR="00D50D2F">
        <w:rPr>
          <w:rFonts w:hint="cs"/>
          <w:b/>
          <w:bCs/>
          <w:rtl/>
        </w:rPr>
        <w:t> </w:t>
      </w:r>
      <w:r w:rsidRPr="00796B16">
        <w:rPr>
          <w:b/>
          <w:bCs/>
          <w:rtl/>
        </w:rPr>
        <w:t>2011، أو الانضمام إلى هذه الصكوك</w:t>
      </w:r>
      <w:r w:rsidRPr="00923544">
        <w:rPr>
          <w:b/>
          <w:bCs/>
          <w:rtl/>
        </w:rPr>
        <w:t>.</w:t>
      </w:r>
      <w:r w:rsidR="00D50D2F">
        <w:rPr>
          <w:rFonts w:hint="cs"/>
          <w:b/>
          <w:bCs/>
          <w:rtl/>
        </w:rPr>
        <w:t xml:space="preserve"> </w:t>
      </w:r>
    </w:p>
    <w:p w:rsidR="00AB2D4F" w:rsidRPr="00923544" w:rsidRDefault="00AB2D4F" w:rsidP="000D01E0">
      <w:pPr>
        <w:pStyle w:val="H23GA"/>
        <w:keepNext/>
        <w:keepLines/>
        <w:spacing w:before="240"/>
        <w:rPr>
          <w:rtl/>
        </w:rPr>
      </w:pPr>
      <w:r w:rsidRPr="00923544">
        <w:rPr>
          <w:rtl/>
        </w:rPr>
        <w:tab/>
      </w:r>
      <w:r w:rsidRPr="00923544">
        <w:rPr>
          <w:rtl/>
        </w:rPr>
        <w:tab/>
      </w:r>
      <w:r w:rsidRPr="00796B16">
        <w:rPr>
          <w:rtl/>
        </w:rPr>
        <w:t>السياسة والاستراتيجية الشاملتان</w:t>
      </w:r>
    </w:p>
    <w:p w:rsidR="00AB2D4F" w:rsidRPr="00923544" w:rsidRDefault="00AB2D4F" w:rsidP="00AB2D4F">
      <w:pPr>
        <w:pStyle w:val="SingleTxtGA"/>
        <w:rPr>
          <w:rtl/>
        </w:rPr>
      </w:pPr>
      <w:r>
        <w:rPr>
          <w:rFonts w:hint="cs"/>
          <w:rtl/>
        </w:rPr>
        <w:t>15</w:t>
      </w:r>
      <w:r w:rsidRPr="00923544">
        <w:rPr>
          <w:rtl/>
        </w:rPr>
        <w:t>-</w:t>
      </w:r>
      <w:r w:rsidRPr="00923544">
        <w:rPr>
          <w:rtl/>
        </w:rPr>
        <w:tab/>
      </w:r>
      <w:r w:rsidRPr="00796B16">
        <w:rPr>
          <w:rtl/>
        </w:rPr>
        <w:t>يساور اللجنة قلق إزاء عدم وجود معلومات بشأن التدابير المحددة المتخذة لتنفيذ السياسة الوطنية للهجرة لعام 2015 وخطة تنفيذها</w:t>
      </w:r>
      <w:r w:rsidR="00C86FE5">
        <w:rPr>
          <w:rFonts w:hint="cs"/>
          <w:rtl/>
        </w:rPr>
        <w:t>،</w:t>
      </w:r>
      <w:r w:rsidRPr="00796B16">
        <w:rPr>
          <w:rtl/>
        </w:rPr>
        <w:t xml:space="preserve"> والس</w:t>
      </w:r>
      <w:r w:rsidR="00040F3D">
        <w:rPr>
          <w:rtl/>
        </w:rPr>
        <w:t>ياسة الوطنية لهجرة العمالة لعام</w:t>
      </w:r>
      <w:r w:rsidR="00040F3D">
        <w:rPr>
          <w:rFonts w:hint="cs"/>
          <w:rtl/>
        </w:rPr>
        <w:t> </w:t>
      </w:r>
      <w:r w:rsidRPr="00796B16">
        <w:rPr>
          <w:rtl/>
        </w:rPr>
        <w:t>2014 وخطة العمل المتعلقة بها</w:t>
      </w:r>
      <w:r w:rsidRPr="00923544">
        <w:rPr>
          <w:rtl/>
        </w:rPr>
        <w:t>.</w:t>
      </w:r>
      <w:r w:rsidR="00040F3D">
        <w:rPr>
          <w:rFonts w:hint="cs"/>
          <w:rtl/>
        </w:rPr>
        <w:t xml:space="preserve"> </w:t>
      </w:r>
    </w:p>
    <w:p w:rsidR="00AB2D4F" w:rsidRPr="00923544" w:rsidRDefault="00AB2D4F" w:rsidP="00C86FE5">
      <w:pPr>
        <w:pStyle w:val="SingleTxtGA"/>
        <w:rPr>
          <w:b/>
          <w:bCs/>
          <w:rtl/>
        </w:rPr>
      </w:pPr>
      <w:r>
        <w:rPr>
          <w:rFonts w:hint="cs"/>
          <w:rtl/>
        </w:rPr>
        <w:t>16</w:t>
      </w:r>
      <w:r w:rsidRPr="00923544">
        <w:rPr>
          <w:rtl/>
        </w:rPr>
        <w:t>-</w:t>
      </w:r>
      <w:r w:rsidRPr="00923544">
        <w:rPr>
          <w:rtl/>
        </w:rPr>
        <w:tab/>
      </w:r>
      <w:r w:rsidRPr="00796B16">
        <w:rPr>
          <w:b/>
          <w:bCs/>
          <w:rtl/>
        </w:rPr>
        <w:t xml:space="preserve">توصي اللجنة الدولة الطرف بأن تنفذ خطتي التنفيذ والعمل المشار إليهما أعلاه وتخصص لهما موارد كافية وترصد تنفيذهما، </w:t>
      </w:r>
      <w:r w:rsidR="00351E67">
        <w:rPr>
          <w:b/>
          <w:bCs/>
          <w:rtl/>
        </w:rPr>
        <w:t>وفقاً</w:t>
      </w:r>
      <w:r w:rsidRPr="00796B16">
        <w:rPr>
          <w:b/>
          <w:bCs/>
          <w:rtl/>
        </w:rPr>
        <w:t xml:space="preserve"> للاتفاقية</w:t>
      </w:r>
      <w:r>
        <w:rPr>
          <w:rFonts w:hint="cs"/>
          <w:b/>
          <w:bCs/>
          <w:rtl/>
        </w:rPr>
        <w:t xml:space="preserve">. </w:t>
      </w:r>
      <w:r w:rsidRPr="00796B16">
        <w:rPr>
          <w:b/>
          <w:bCs/>
          <w:rtl/>
        </w:rPr>
        <w:t>وتطلب اللجنة إلى الدولة الطرف أن تدرج في التقرير الجامع لتقريرَيها الأولي والدوري الثاني معلومات مفصلة، مدعومة بإحصاءات، عن التدابير الملموسة المتخذة، على صعيدي القانون والممارسة، لإعمال حقوق العمال المهاجرين المنصوص عليها في الاتفاقية، مع إيلاء اهتمام خاص لحقوق العاملات المهاجرات</w:t>
      </w:r>
      <w:r w:rsidRPr="00923544">
        <w:rPr>
          <w:b/>
          <w:bCs/>
          <w:rtl/>
        </w:rPr>
        <w:t>.</w:t>
      </w:r>
    </w:p>
    <w:p w:rsidR="00AB2D4F" w:rsidRPr="00923544" w:rsidRDefault="00AB2D4F" w:rsidP="00AB2D4F">
      <w:pPr>
        <w:pStyle w:val="H23GA"/>
        <w:keepNext/>
        <w:keepLines/>
        <w:spacing w:before="240"/>
        <w:rPr>
          <w:rtl/>
        </w:rPr>
      </w:pPr>
      <w:r w:rsidRPr="00923544">
        <w:rPr>
          <w:rtl/>
        </w:rPr>
        <w:tab/>
      </w:r>
      <w:r w:rsidRPr="00923544">
        <w:rPr>
          <w:rtl/>
        </w:rPr>
        <w:tab/>
      </w:r>
      <w:r w:rsidRPr="00796B16">
        <w:rPr>
          <w:rtl/>
        </w:rPr>
        <w:t>التنسيق</w:t>
      </w:r>
      <w:r w:rsidRPr="00923544">
        <w:rPr>
          <w:rtl/>
        </w:rPr>
        <w:t xml:space="preserve"> </w:t>
      </w:r>
    </w:p>
    <w:p w:rsidR="00AB2D4F" w:rsidRPr="00923544" w:rsidRDefault="00AB2D4F" w:rsidP="00ED3F28">
      <w:pPr>
        <w:pStyle w:val="SingleTxtGA"/>
        <w:rPr>
          <w:rtl/>
        </w:rPr>
      </w:pPr>
      <w:r>
        <w:rPr>
          <w:rFonts w:hint="cs"/>
          <w:rtl/>
        </w:rPr>
        <w:t>17</w:t>
      </w:r>
      <w:r w:rsidRPr="00923544">
        <w:rPr>
          <w:rtl/>
        </w:rPr>
        <w:t>-</w:t>
      </w:r>
      <w:r w:rsidRPr="00923544">
        <w:rPr>
          <w:rtl/>
        </w:rPr>
        <w:tab/>
      </w:r>
      <w:r w:rsidRPr="00273089">
        <w:rPr>
          <w:rtl/>
        </w:rPr>
        <w:t xml:space="preserve">تلاحظ اللجنة أن الوزارة الاتحادية للعمل والإنتاجية هي المسؤولة عن تنسيق </w:t>
      </w:r>
      <w:r>
        <w:rPr>
          <w:rFonts w:hint="cs"/>
          <w:rtl/>
        </w:rPr>
        <w:t xml:space="preserve">عملية </w:t>
      </w:r>
      <w:r w:rsidRPr="00273089">
        <w:rPr>
          <w:rtl/>
        </w:rPr>
        <w:t>تنفيذ الاتفاقية</w:t>
      </w:r>
      <w:r w:rsidRPr="00923544">
        <w:rPr>
          <w:rtl/>
        </w:rPr>
        <w:t xml:space="preserve">. </w:t>
      </w:r>
      <w:r w:rsidRPr="003C45D9">
        <w:rPr>
          <w:rtl/>
        </w:rPr>
        <w:t>غير أن اللجنة تشعر بالقلق إزاء عدم وجود معلومات عن مدى فعالية هذا التنسيق وعن تخصيص الموارد البشرية والمالية وبرامج بناء القدرات للوكالات الحكومية التي</w:t>
      </w:r>
      <w:r>
        <w:rPr>
          <w:rtl/>
        </w:rPr>
        <w:t xml:space="preserve"> تعالج المسائل المتعلقة بالهجرة</w:t>
      </w:r>
      <w:r>
        <w:rPr>
          <w:rFonts w:hint="cs"/>
          <w:rtl/>
        </w:rPr>
        <w:t xml:space="preserve">. </w:t>
      </w:r>
    </w:p>
    <w:p w:rsidR="00AB2D4F" w:rsidRPr="00923544" w:rsidRDefault="00AB2D4F" w:rsidP="00ED3F28">
      <w:pPr>
        <w:pStyle w:val="SingleTxtGA"/>
        <w:rPr>
          <w:rtl/>
        </w:rPr>
      </w:pPr>
      <w:r>
        <w:rPr>
          <w:rFonts w:hint="cs"/>
          <w:rtl/>
        </w:rPr>
        <w:t>18</w:t>
      </w:r>
      <w:r w:rsidRPr="00923544">
        <w:rPr>
          <w:rtl/>
        </w:rPr>
        <w:t>-</w:t>
      </w:r>
      <w:r w:rsidRPr="00923544">
        <w:rPr>
          <w:rtl/>
        </w:rPr>
        <w:tab/>
      </w:r>
      <w:r w:rsidRPr="00ED3F28">
        <w:rPr>
          <w:b/>
          <w:bCs/>
          <w:rtl/>
        </w:rPr>
        <w:t>توصي اللجنة الدولة الطرف بأن توفر للوزارة الاتحادية للعمل والإنتاجية الموارد البشرية والتقنية والمالية والولاية اللازمة لتنسيق سياسات الهجرة الشاملة بفعالية على جميع الصعد ولتقييم أثر هذه السياسات والبرامج على حقوق العمال المهاجرين وأفراد أسرهم.</w:t>
      </w:r>
    </w:p>
    <w:p w:rsidR="00AB2D4F" w:rsidRPr="00923544" w:rsidRDefault="00AB2D4F" w:rsidP="000D01E0">
      <w:pPr>
        <w:pStyle w:val="H23GA"/>
        <w:keepNext/>
        <w:keepLines/>
        <w:spacing w:before="240"/>
        <w:rPr>
          <w:rtl/>
        </w:rPr>
      </w:pPr>
      <w:r w:rsidRPr="00923544">
        <w:rPr>
          <w:rtl/>
        </w:rPr>
        <w:tab/>
      </w:r>
      <w:r w:rsidRPr="00923544">
        <w:rPr>
          <w:rtl/>
        </w:rPr>
        <w:tab/>
      </w:r>
      <w:r>
        <w:rPr>
          <w:rFonts w:hint="cs"/>
          <w:rtl/>
        </w:rPr>
        <w:t>جمع البيانات</w:t>
      </w:r>
      <w:r w:rsidRPr="00923544">
        <w:rPr>
          <w:rtl/>
        </w:rPr>
        <w:t xml:space="preserve"> </w:t>
      </w:r>
    </w:p>
    <w:p w:rsidR="00AB2D4F" w:rsidRPr="00923544" w:rsidRDefault="00AB2D4F" w:rsidP="003C7F05">
      <w:pPr>
        <w:pStyle w:val="SingleTxtGA"/>
        <w:rPr>
          <w:rtl/>
        </w:rPr>
      </w:pPr>
      <w:r>
        <w:rPr>
          <w:rFonts w:hint="cs"/>
          <w:rtl/>
        </w:rPr>
        <w:t>19</w:t>
      </w:r>
      <w:r w:rsidRPr="00923544">
        <w:rPr>
          <w:rtl/>
        </w:rPr>
        <w:t>-</w:t>
      </w:r>
      <w:r w:rsidRPr="00923544">
        <w:rPr>
          <w:rtl/>
        </w:rPr>
        <w:tab/>
      </w:r>
      <w:r w:rsidRPr="00A86FD1">
        <w:rPr>
          <w:rtl/>
        </w:rPr>
        <w:t>تلاحظ اللجنة أن السياسة الوطنية لهجرة العمالة وخطة تنفيذها تتضمن</w:t>
      </w:r>
      <w:r>
        <w:rPr>
          <w:rFonts w:hint="cs"/>
          <w:rtl/>
        </w:rPr>
        <w:t>ان</w:t>
      </w:r>
      <w:r w:rsidRPr="00A86FD1">
        <w:rPr>
          <w:rtl/>
        </w:rPr>
        <w:t xml:space="preserve"> أحكاما</w:t>
      </w:r>
      <w:r w:rsidR="003C7F05">
        <w:rPr>
          <w:rFonts w:hint="cs"/>
          <w:rtl/>
        </w:rPr>
        <w:t>ً</w:t>
      </w:r>
      <w:r w:rsidRPr="00A86FD1">
        <w:rPr>
          <w:rtl/>
        </w:rPr>
        <w:t xml:space="preserve"> بشأن جمع </w:t>
      </w:r>
      <w:r w:rsidR="003C7F05">
        <w:rPr>
          <w:rFonts w:hint="cs"/>
          <w:rtl/>
        </w:rPr>
        <w:t xml:space="preserve">ونشر </w:t>
      </w:r>
      <w:r w:rsidRPr="00A86FD1">
        <w:rPr>
          <w:rtl/>
        </w:rPr>
        <w:t>البيانا</w:t>
      </w:r>
      <w:r w:rsidR="003C7F05">
        <w:rPr>
          <w:rtl/>
        </w:rPr>
        <w:t>ت المتعلقة بالهجرة</w:t>
      </w:r>
      <w:r w:rsidR="003C7F05">
        <w:rPr>
          <w:rFonts w:hint="cs"/>
          <w:rtl/>
        </w:rPr>
        <w:t>، لكنها تشعر ب</w:t>
      </w:r>
      <w:r w:rsidRPr="00A86FD1">
        <w:rPr>
          <w:rtl/>
        </w:rPr>
        <w:t xml:space="preserve">القلق لأنه يوجد </w:t>
      </w:r>
      <w:r w:rsidR="003C7F05">
        <w:rPr>
          <w:rFonts w:hint="cs"/>
          <w:rtl/>
        </w:rPr>
        <w:t xml:space="preserve">في الدولة الطرف نقص </w:t>
      </w:r>
      <w:r w:rsidRPr="00A86FD1">
        <w:rPr>
          <w:rtl/>
        </w:rPr>
        <w:t xml:space="preserve">عام </w:t>
      </w:r>
      <w:r w:rsidR="003C7F05">
        <w:rPr>
          <w:rFonts w:hint="cs"/>
          <w:rtl/>
        </w:rPr>
        <w:t>في ا</w:t>
      </w:r>
      <w:r w:rsidRPr="00A86FD1">
        <w:rPr>
          <w:rtl/>
        </w:rPr>
        <w:t xml:space="preserve">لمعلومات </w:t>
      </w:r>
      <w:r w:rsidR="003C7F05">
        <w:rPr>
          <w:rFonts w:hint="cs"/>
          <w:rtl/>
        </w:rPr>
        <w:t>ال</w:t>
      </w:r>
      <w:r w:rsidRPr="00A86FD1">
        <w:rPr>
          <w:rtl/>
        </w:rPr>
        <w:t xml:space="preserve">إحصائية </w:t>
      </w:r>
      <w:r w:rsidR="003C7F05">
        <w:rPr>
          <w:rFonts w:hint="cs"/>
          <w:rtl/>
        </w:rPr>
        <w:t>ال</w:t>
      </w:r>
      <w:r w:rsidRPr="00A86FD1">
        <w:rPr>
          <w:rtl/>
        </w:rPr>
        <w:t>مصنفة بشأن جميع جوانب الاتفاقية</w:t>
      </w:r>
      <w:r w:rsidRPr="00923544">
        <w:rPr>
          <w:rtl/>
        </w:rPr>
        <w:t>.</w:t>
      </w:r>
      <w:r w:rsidR="003C7F05">
        <w:rPr>
          <w:rFonts w:hint="cs"/>
          <w:rtl/>
        </w:rPr>
        <w:t xml:space="preserve"> </w:t>
      </w:r>
    </w:p>
    <w:p w:rsidR="00AB2D4F" w:rsidRPr="00923544" w:rsidRDefault="00AB2D4F" w:rsidP="003C7F05">
      <w:pPr>
        <w:pStyle w:val="SingleTxtGA"/>
        <w:rPr>
          <w:b/>
          <w:bCs/>
          <w:rtl/>
        </w:rPr>
      </w:pPr>
      <w:r>
        <w:rPr>
          <w:rFonts w:hint="cs"/>
          <w:rtl/>
        </w:rPr>
        <w:t>20</w:t>
      </w:r>
      <w:r w:rsidRPr="00923544">
        <w:rPr>
          <w:rtl/>
        </w:rPr>
        <w:t>-</w:t>
      </w:r>
      <w:r w:rsidRPr="00923544">
        <w:rPr>
          <w:rtl/>
        </w:rPr>
        <w:tab/>
      </w:r>
      <w:r w:rsidRPr="001C5823">
        <w:rPr>
          <w:b/>
          <w:bCs/>
          <w:rtl/>
        </w:rPr>
        <w:t>توصي اللجنة الدولة الطرف بإنشاء قاعدة بيانات مركزية وشاملة، تغطي جميع جوانب الاتفاقية، وبجمع بيانات بشأن وضع العمال المهاجرين في الدولة الطرف</w:t>
      </w:r>
      <w:r>
        <w:rPr>
          <w:rFonts w:hint="cs"/>
          <w:b/>
          <w:bCs/>
          <w:rtl/>
        </w:rPr>
        <w:t xml:space="preserve">. </w:t>
      </w:r>
      <w:r w:rsidR="003C7F05">
        <w:rPr>
          <w:rFonts w:hint="cs"/>
          <w:b/>
          <w:bCs/>
          <w:rtl/>
        </w:rPr>
        <w:t xml:space="preserve">وتشجّع </w:t>
      </w:r>
      <w:r w:rsidRPr="001C5823">
        <w:rPr>
          <w:b/>
          <w:bCs/>
          <w:rtl/>
        </w:rPr>
        <w:t xml:space="preserve">اللجنة الدولة الطرف على تجميع معلومات وإحصاءات مصنفة بحسب نوع الجنس والسن والجنسية وسبب دخول البلد أو مغادرته ونوع العمل الممارَس، بغية إرشاد السياسات ذات الصلة وعملية تنفيذ الاتفاقية على نحو فعال، </w:t>
      </w:r>
      <w:r>
        <w:rPr>
          <w:rFonts w:hint="cs"/>
          <w:b/>
          <w:bCs/>
          <w:rtl/>
        </w:rPr>
        <w:t>تماشيا</w:t>
      </w:r>
      <w:r w:rsidR="003C7F05">
        <w:rPr>
          <w:rFonts w:hint="cs"/>
          <w:b/>
          <w:bCs/>
          <w:rtl/>
        </w:rPr>
        <w:t>ً</w:t>
      </w:r>
      <w:r>
        <w:rPr>
          <w:rFonts w:hint="cs"/>
          <w:b/>
          <w:bCs/>
          <w:rtl/>
        </w:rPr>
        <w:t xml:space="preserve"> مع </w:t>
      </w:r>
      <w:r w:rsidR="003C7F05">
        <w:rPr>
          <w:rFonts w:hint="cs"/>
          <w:b/>
          <w:bCs/>
          <w:rtl/>
        </w:rPr>
        <w:t xml:space="preserve">الغاية </w:t>
      </w:r>
      <w:r w:rsidRPr="001C5823">
        <w:rPr>
          <w:b/>
          <w:bCs/>
          <w:rtl/>
        </w:rPr>
        <w:t>17-18 من أهداف التنمية المستدامة.</w:t>
      </w:r>
      <w:r>
        <w:rPr>
          <w:rFonts w:hint="cs"/>
          <w:b/>
          <w:bCs/>
          <w:rtl/>
        </w:rPr>
        <w:t xml:space="preserve"> </w:t>
      </w:r>
      <w:r w:rsidRPr="001C5823">
        <w:rPr>
          <w:b/>
          <w:bCs/>
          <w:rtl/>
        </w:rPr>
        <w:t xml:space="preserve">وفي الحالات التي يتعذر فيها الحصول على معلومات </w:t>
      </w:r>
      <w:r w:rsidRPr="001C5823">
        <w:rPr>
          <w:b/>
          <w:bCs/>
          <w:rtl/>
        </w:rPr>
        <w:lastRenderedPageBreak/>
        <w:t xml:space="preserve">دقيقة، </w:t>
      </w:r>
      <w:r w:rsidR="003C7F05">
        <w:rPr>
          <w:rFonts w:hint="cs"/>
          <w:b/>
          <w:bCs/>
          <w:rtl/>
        </w:rPr>
        <w:t xml:space="preserve">مثل </w:t>
      </w:r>
      <w:r w:rsidRPr="001C5823">
        <w:rPr>
          <w:b/>
          <w:bCs/>
          <w:rtl/>
        </w:rPr>
        <w:t>حالة العمال المهاجرين غير الشرعيين، تطلب اللجنة إلى الدولة الطرف أن تقدم بيانات تستند إلى دراسات أو تقديرات</w:t>
      </w:r>
      <w:r w:rsidRPr="00923544">
        <w:rPr>
          <w:b/>
          <w:bCs/>
          <w:rtl/>
        </w:rPr>
        <w:t>.</w:t>
      </w:r>
    </w:p>
    <w:p w:rsidR="00AB2D4F" w:rsidRPr="00923544" w:rsidRDefault="00AB2D4F" w:rsidP="00AB2D4F">
      <w:pPr>
        <w:pStyle w:val="H23GA"/>
        <w:keepNext/>
        <w:keepLines/>
        <w:spacing w:before="240"/>
        <w:rPr>
          <w:rtl/>
        </w:rPr>
      </w:pPr>
      <w:r w:rsidRPr="00923544">
        <w:rPr>
          <w:rtl/>
        </w:rPr>
        <w:tab/>
      </w:r>
      <w:r w:rsidRPr="00923544">
        <w:rPr>
          <w:rtl/>
        </w:rPr>
        <w:tab/>
      </w:r>
      <w:r w:rsidRPr="001C5823">
        <w:rPr>
          <w:rtl/>
        </w:rPr>
        <w:t>الرصد المستقل</w:t>
      </w:r>
    </w:p>
    <w:p w:rsidR="00AB2D4F" w:rsidRPr="00923544" w:rsidRDefault="00AB2D4F" w:rsidP="003C7F05">
      <w:pPr>
        <w:pStyle w:val="SingleTxtGA"/>
        <w:rPr>
          <w:rtl/>
        </w:rPr>
      </w:pPr>
      <w:r>
        <w:rPr>
          <w:rFonts w:hint="cs"/>
          <w:rtl/>
        </w:rPr>
        <w:t>21</w:t>
      </w:r>
      <w:r w:rsidRPr="00923544">
        <w:rPr>
          <w:rtl/>
        </w:rPr>
        <w:t>-</w:t>
      </w:r>
      <w:r w:rsidRPr="00923544">
        <w:rPr>
          <w:rtl/>
        </w:rPr>
        <w:tab/>
      </w:r>
      <w:r w:rsidRPr="00DF70E3">
        <w:rPr>
          <w:rtl/>
        </w:rPr>
        <w:t xml:space="preserve">ترحب اللجنة بكون اللجنة الوطنية لحقوق الإنسان مؤسسة مصنفة ضمن الفئة "ألف"، </w:t>
      </w:r>
      <w:r w:rsidR="003C7F05">
        <w:rPr>
          <w:rFonts w:hint="cs"/>
          <w:rtl/>
        </w:rPr>
        <w:t xml:space="preserve">لكنها </w:t>
      </w:r>
      <w:r w:rsidRPr="00DF70E3">
        <w:rPr>
          <w:rtl/>
        </w:rPr>
        <w:t xml:space="preserve">تشاطر التحالف العالمي للمؤسسات الوطنية لحقوق الإنسان </w:t>
      </w:r>
      <w:r w:rsidR="003C7F05">
        <w:rPr>
          <w:rFonts w:hint="cs"/>
          <w:rtl/>
        </w:rPr>
        <w:t xml:space="preserve">قلقه </w:t>
      </w:r>
      <w:r w:rsidRPr="00DF70E3">
        <w:rPr>
          <w:rtl/>
        </w:rPr>
        <w:t xml:space="preserve">بشأن عملية اختيار </w:t>
      </w:r>
      <w:r w:rsidR="003C7F05">
        <w:rPr>
          <w:rFonts w:hint="cs"/>
          <w:rtl/>
        </w:rPr>
        <w:t xml:space="preserve">أعضاء اللجنة </w:t>
      </w:r>
      <w:r w:rsidRPr="00DF70E3">
        <w:rPr>
          <w:rtl/>
        </w:rPr>
        <w:t xml:space="preserve">وتخفيضات الميزانية التي تحد من فعالية </w:t>
      </w:r>
      <w:r w:rsidR="003C7F05">
        <w:rPr>
          <w:rFonts w:hint="cs"/>
          <w:rtl/>
        </w:rPr>
        <w:t>عملها</w:t>
      </w:r>
      <w:r>
        <w:rPr>
          <w:rFonts w:hint="cs"/>
          <w:rtl/>
        </w:rPr>
        <w:t xml:space="preserve">. </w:t>
      </w:r>
      <w:r w:rsidRPr="00CB1139">
        <w:rPr>
          <w:rtl/>
        </w:rPr>
        <w:t xml:space="preserve">كما يساور اللجنة قلق إزاء نقص </w:t>
      </w:r>
      <w:r>
        <w:rPr>
          <w:rFonts w:hint="cs"/>
          <w:rtl/>
        </w:rPr>
        <w:t>ال</w:t>
      </w:r>
      <w:r w:rsidRPr="00CB1139">
        <w:rPr>
          <w:rtl/>
        </w:rPr>
        <w:t>معلومات بشأن ولاية اللجنة فيما يتعلق بحقوق العمال المهاجرين</w:t>
      </w:r>
      <w:r w:rsidRPr="00923544">
        <w:rPr>
          <w:rtl/>
        </w:rPr>
        <w:t>.</w:t>
      </w:r>
    </w:p>
    <w:p w:rsidR="00AB2D4F" w:rsidRPr="00923544" w:rsidRDefault="00AB2D4F" w:rsidP="00AB2D4F">
      <w:pPr>
        <w:pStyle w:val="SingleTxtGA"/>
        <w:rPr>
          <w:b/>
          <w:bCs/>
          <w:rtl/>
        </w:rPr>
      </w:pPr>
      <w:r>
        <w:rPr>
          <w:rFonts w:hint="cs"/>
          <w:rtl/>
        </w:rPr>
        <w:t>22</w:t>
      </w:r>
      <w:r w:rsidRPr="00923544">
        <w:rPr>
          <w:rtl/>
        </w:rPr>
        <w:t>-</w:t>
      </w:r>
      <w:r w:rsidRPr="00923544">
        <w:rPr>
          <w:rtl/>
        </w:rPr>
        <w:tab/>
      </w:r>
      <w:r w:rsidRPr="009A19A9">
        <w:rPr>
          <w:b/>
          <w:bCs/>
          <w:rtl/>
        </w:rPr>
        <w:t xml:space="preserve">توصي اللجنة الدولة الطرف بمعالجة دواعي القلق التي أثارها التحالف العالمي للمؤسسات الوطنية لحقوق الإنسان، وتطلب إليها أن تدرج في التقرير الجامع لتقريرَيها الأولي والدوري الثاني معلومات مفصلة عن ولاية اللجنة </w:t>
      </w:r>
      <w:r>
        <w:rPr>
          <w:rFonts w:hint="cs"/>
          <w:b/>
          <w:bCs/>
          <w:rtl/>
        </w:rPr>
        <w:t xml:space="preserve">فيما يتعلق </w:t>
      </w:r>
      <w:r w:rsidRPr="009A19A9">
        <w:rPr>
          <w:b/>
          <w:bCs/>
          <w:rtl/>
        </w:rPr>
        <w:t>بحقوق العمال المهاجرين</w:t>
      </w:r>
      <w:r w:rsidRPr="00923544">
        <w:rPr>
          <w:b/>
          <w:bCs/>
          <w:rtl/>
        </w:rPr>
        <w:t>.</w:t>
      </w:r>
    </w:p>
    <w:p w:rsidR="00AB2D4F" w:rsidRPr="00923544" w:rsidRDefault="00AB2D4F" w:rsidP="00AB2D4F">
      <w:pPr>
        <w:pStyle w:val="H23GA"/>
        <w:keepNext/>
        <w:keepLines/>
        <w:spacing w:before="240"/>
        <w:rPr>
          <w:rtl/>
        </w:rPr>
      </w:pPr>
      <w:r w:rsidRPr="00923544">
        <w:rPr>
          <w:rtl/>
        </w:rPr>
        <w:tab/>
      </w:r>
      <w:r w:rsidRPr="00923544">
        <w:rPr>
          <w:rtl/>
        </w:rPr>
        <w:tab/>
      </w:r>
      <w:r w:rsidRPr="009A19A9">
        <w:rPr>
          <w:rtl/>
        </w:rPr>
        <w:t>التدريب في مجال الاتفاقية ونشر المعلومات المتعلقة بها</w:t>
      </w:r>
    </w:p>
    <w:p w:rsidR="00AB2D4F" w:rsidRPr="00923544" w:rsidRDefault="00AB2D4F" w:rsidP="00232C2B">
      <w:pPr>
        <w:pStyle w:val="SingleTxtGA"/>
        <w:rPr>
          <w:rtl/>
        </w:rPr>
      </w:pPr>
      <w:r>
        <w:rPr>
          <w:rFonts w:hint="cs"/>
          <w:rtl/>
        </w:rPr>
        <w:t>23</w:t>
      </w:r>
      <w:r w:rsidRPr="00923544">
        <w:rPr>
          <w:rtl/>
        </w:rPr>
        <w:t>-</w:t>
      </w:r>
      <w:r w:rsidRPr="00923544">
        <w:rPr>
          <w:rtl/>
        </w:rPr>
        <w:tab/>
      </w:r>
      <w:r w:rsidRPr="009A19A9">
        <w:rPr>
          <w:rtl/>
        </w:rPr>
        <w:t xml:space="preserve">تلاحظ اللجنة أن السياسة الوطنية لهجرة العمالة </w:t>
      </w:r>
      <w:r w:rsidR="003C7F05">
        <w:rPr>
          <w:rFonts w:hint="cs"/>
          <w:rtl/>
        </w:rPr>
        <w:t xml:space="preserve">تكلّف </w:t>
      </w:r>
      <w:r w:rsidR="00232C2B">
        <w:rPr>
          <w:rFonts w:hint="cs"/>
          <w:rtl/>
        </w:rPr>
        <w:t>ا</w:t>
      </w:r>
      <w:r w:rsidRPr="009A19A9">
        <w:rPr>
          <w:rtl/>
        </w:rPr>
        <w:t xml:space="preserve">لوزارة الاتحادية للعمل والإنتاجية </w:t>
      </w:r>
      <w:r w:rsidR="003C7F05">
        <w:rPr>
          <w:rFonts w:hint="cs"/>
          <w:rtl/>
        </w:rPr>
        <w:t>ب</w:t>
      </w:r>
      <w:r w:rsidRPr="009A19A9">
        <w:rPr>
          <w:rtl/>
        </w:rPr>
        <w:t>تن</w:t>
      </w:r>
      <w:r>
        <w:rPr>
          <w:rFonts w:hint="cs"/>
          <w:rtl/>
        </w:rPr>
        <w:t>ظ</w:t>
      </w:r>
      <w:r w:rsidRPr="009A19A9">
        <w:rPr>
          <w:rtl/>
        </w:rPr>
        <w:t xml:space="preserve">يم حلقات دراسية سابقة للتوظيف وحملات إعلامية مكثفة، ولا سيما في المجتمعات الريفية، من أجل تزويد العمال المهاجرين المحتملين بمعلومات كافية لتمكينهم من اتخاذ قرارات مستنيرة، </w:t>
      </w:r>
      <w:r w:rsidR="00351E67">
        <w:rPr>
          <w:rtl/>
        </w:rPr>
        <w:t>فضلاً</w:t>
      </w:r>
      <w:r w:rsidRPr="009A19A9">
        <w:rPr>
          <w:rtl/>
        </w:rPr>
        <w:t xml:space="preserve"> عن تصميم برامج تدريبية في مرحلة ما قبل المغادرة </w:t>
      </w:r>
      <w:r w:rsidR="00A541C1">
        <w:rPr>
          <w:rFonts w:hint="cs"/>
          <w:rtl/>
        </w:rPr>
        <w:t>لفائدة ا</w:t>
      </w:r>
      <w:r w:rsidRPr="009A19A9">
        <w:rPr>
          <w:rtl/>
        </w:rPr>
        <w:t>لمهاجرين الذي ينوون السفر إلى الخارج وتنفيذ</w:t>
      </w:r>
      <w:r w:rsidR="00A541C1">
        <w:rPr>
          <w:rFonts w:hint="cs"/>
          <w:rtl/>
        </w:rPr>
        <w:t xml:space="preserve"> هذه البرامج</w:t>
      </w:r>
      <w:r w:rsidRPr="009A19A9">
        <w:rPr>
          <w:rtl/>
        </w:rPr>
        <w:t xml:space="preserve"> بالشراكة مع الوكالات الأخرى ذات الصلة</w:t>
      </w:r>
      <w:r>
        <w:rPr>
          <w:rFonts w:hint="cs"/>
          <w:rtl/>
        </w:rPr>
        <w:t xml:space="preserve">. </w:t>
      </w:r>
      <w:r w:rsidRPr="007E71C8">
        <w:rPr>
          <w:rtl/>
        </w:rPr>
        <w:t xml:space="preserve">غير أن اللجنة تشعر بالقلق إزاء عدم إتاحة أي معلومات عن تنظيم هذه الحلقات الدراسية والحملات </w:t>
      </w:r>
      <w:r w:rsidR="00A541C1">
        <w:rPr>
          <w:rFonts w:hint="cs"/>
          <w:rtl/>
        </w:rPr>
        <w:t xml:space="preserve">الإعلامية </w:t>
      </w:r>
      <w:r w:rsidRPr="007E71C8">
        <w:rPr>
          <w:rtl/>
        </w:rPr>
        <w:t>والدورات التدريبية</w:t>
      </w:r>
      <w:r>
        <w:rPr>
          <w:rFonts w:hint="cs"/>
          <w:rtl/>
        </w:rPr>
        <w:t xml:space="preserve">. </w:t>
      </w:r>
      <w:r w:rsidRPr="007E71C8">
        <w:rPr>
          <w:rtl/>
        </w:rPr>
        <w:t>وتلاحظ اللجنة أيضا</w:t>
      </w:r>
      <w:r w:rsidR="00A541C1">
        <w:rPr>
          <w:rFonts w:hint="cs"/>
          <w:rtl/>
        </w:rPr>
        <w:t>ً</w:t>
      </w:r>
      <w:r w:rsidRPr="007E71C8">
        <w:rPr>
          <w:rtl/>
        </w:rPr>
        <w:t xml:space="preserve"> أنه يجري نشر الوعي بحقوق العمال المهاجرين </w:t>
      </w:r>
      <w:r w:rsidR="00A541C1">
        <w:rPr>
          <w:rFonts w:hint="cs"/>
          <w:rtl/>
        </w:rPr>
        <w:t xml:space="preserve">في صفوف </w:t>
      </w:r>
      <w:r w:rsidRPr="007E71C8">
        <w:rPr>
          <w:rtl/>
        </w:rPr>
        <w:t xml:space="preserve">الموظفين </w:t>
      </w:r>
      <w:r>
        <w:rPr>
          <w:rFonts w:hint="cs"/>
          <w:rtl/>
        </w:rPr>
        <w:t xml:space="preserve">العاملين </w:t>
      </w:r>
      <w:r w:rsidRPr="007E71C8">
        <w:rPr>
          <w:rtl/>
        </w:rPr>
        <w:t xml:space="preserve">في جميع مكاتب وزارة العمل والإنتاجية </w:t>
      </w:r>
      <w:r>
        <w:rPr>
          <w:rFonts w:hint="cs"/>
          <w:rtl/>
        </w:rPr>
        <w:t xml:space="preserve">في </w:t>
      </w:r>
      <w:r w:rsidRPr="007E71C8">
        <w:rPr>
          <w:rtl/>
        </w:rPr>
        <w:t>الولايات البالغ عددها 36</w:t>
      </w:r>
      <w:r>
        <w:rPr>
          <w:rFonts w:hint="cs"/>
          <w:rtl/>
        </w:rPr>
        <w:t xml:space="preserve">. </w:t>
      </w:r>
      <w:r w:rsidRPr="007E71C8">
        <w:rPr>
          <w:rtl/>
        </w:rPr>
        <w:t>غير أن اللجنة يساورها قلق لعدم إتاحة أي معلومات عن البرامج التدريبية الخاصة بالهجرة والمواد المتعلقة بالاتفاقية أو بنشر معلومات عنها في أوساط الجهات المعنية صاحبة المصلحة، بما في ذلك الهيئات الحكومية والمحاكم المحلية ومنظمات المجتمع المدني</w:t>
      </w:r>
      <w:r w:rsidRPr="00923544">
        <w:rPr>
          <w:rtl/>
        </w:rPr>
        <w:t xml:space="preserve">. </w:t>
      </w:r>
    </w:p>
    <w:p w:rsidR="00AB2D4F" w:rsidRDefault="00AB2D4F" w:rsidP="00AB2D4F">
      <w:pPr>
        <w:pStyle w:val="SingleTxtGA"/>
        <w:rPr>
          <w:b/>
          <w:bCs/>
          <w:rtl/>
        </w:rPr>
      </w:pPr>
      <w:r>
        <w:rPr>
          <w:rFonts w:hint="cs"/>
          <w:rtl/>
        </w:rPr>
        <w:t>24</w:t>
      </w:r>
      <w:r w:rsidRPr="00923544">
        <w:rPr>
          <w:rtl/>
        </w:rPr>
        <w:t>-</w:t>
      </w:r>
      <w:r w:rsidRPr="00923544">
        <w:rPr>
          <w:rtl/>
        </w:rPr>
        <w:tab/>
      </w:r>
      <w:r w:rsidRPr="00CA62C1">
        <w:rPr>
          <w:b/>
          <w:bCs/>
          <w:rtl/>
        </w:rPr>
        <w:t>توصي اللجنة الدولة الطرف بما يلي:</w:t>
      </w:r>
    </w:p>
    <w:p w:rsidR="00AB2D4F" w:rsidRPr="00CA62C1" w:rsidRDefault="00AB2D4F" w:rsidP="00AB2D4F">
      <w:pPr>
        <w:pStyle w:val="SingleTxtGA"/>
        <w:rPr>
          <w:b/>
          <w:bCs/>
          <w:rtl/>
        </w:rPr>
      </w:pPr>
      <w:r w:rsidRPr="00CA62C1">
        <w:rPr>
          <w:rFonts w:hint="cs"/>
          <w:b/>
          <w:bCs/>
          <w:rtl/>
        </w:rPr>
        <w:tab/>
      </w:r>
      <w:r w:rsidRPr="00A541C1">
        <w:rPr>
          <w:rFonts w:hint="cs"/>
          <w:rtl/>
        </w:rPr>
        <w:t>(أ)</w:t>
      </w:r>
      <w:r w:rsidRPr="00CA62C1">
        <w:rPr>
          <w:rFonts w:hint="cs"/>
          <w:b/>
          <w:bCs/>
          <w:rtl/>
        </w:rPr>
        <w:tab/>
      </w:r>
      <w:r w:rsidRPr="00CA62C1">
        <w:rPr>
          <w:b/>
          <w:bCs/>
          <w:rtl/>
        </w:rPr>
        <w:t xml:space="preserve">وضع برامج تثقيفية وتدريبية بشأن حقوق العمال المهاجرين وأفراد أسرهم بموجب الاتفاقية، تشمل المسائل الجنسانية، وكفالة إتاحة هذه البرامج لجميع الموظفين والأشخاص العاملين في مجال الهجرة، ولا سيما سلطات إنفاذ القوانين ومراقبة الحدود والقضاة والمدعون العامون والموظفون </w:t>
      </w:r>
      <w:proofErr w:type="spellStart"/>
      <w:r w:rsidRPr="00CA62C1">
        <w:rPr>
          <w:b/>
          <w:bCs/>
          <w:rtl/>
        </w:rPr>
        <w:t>القنصليون</w:t>
      </w:r>
      <w:proofErr w:type="spellEnd"/>
      <w:r w:rsidRPr="00CA62C1">
        <w:rPr>
          <w:b/>
          <w:bCs/>
          <w:rtl/>
        </w:rPr>
        <w:t xml:space="preserve"> المعنيون، وكذلك المسؤولون الوطنيون والمحليون والأخصائيون الاجتماعيون ومنظمات المجتمع المدني؛</w:t>
      </w:r>
    </w:p>
    <w:p w:rsidR="00AB2D4F" w:rsidRDefault="00AB2D4F" w:rsidP="00AB2D4F">
      <w:pPr>
        <w:pStyle w:val="SingleTxtGA"/>
        <w:rPr>
          <w:b/>
          <w:bCs/>
          <w:rtl/>
        </w:rPr>
      </w:pPr>
      <w:r w:rsidRPr="00CA62C1">
        <w:rPr>
          <w:rFonts w:hint="cs"/>
          <w:b/>
          <w:bCs/>
          <w:rtl/>
        </w:rPr>
        <w:tab/>
      </w:r>
      <w:r w:rsidRPr="00A541C1">
        <w:rPr>
          <w:rFonts w:hint="cs"/>
          <w:rtl/>
        </w:rPr>
        <w:t>(ب)</w:t>
      </w:r>
      <w:r w:rsidRPr="00CA62C1">
        <w:rPr>
          <w:rFonts w:hint="cs"/>
          <w:b/>
          <w:bCs/>
          <w:rtl/>
        </w:rPr>
        <w:tab/>
      </w:r>
      <w:r w:rsidRPr="00CA62C1">
        <w:rPr>
          <w:b/>
          <w:bCs/>
          <w:rtl/>
        </w:rPr>
        <w:t>ضمان حصول العمال المهاجرين على معلومات وإرشادات بشأن حقوقهم المكفولة بموجب الاتفاقية، ولا سيما من خلال برامج التوجيه السابقة للتوظيف وا</w:t>
      </w:r>
      <w:r>
        <w:rPr>
          <w:rFonts w:hint="cs"/>
          <w:b/>
          <w:bCs/>
          <w:rtl/>
        </w:rPr>
        <w:t>ل</w:t>
      </w:r>
      <w:r w:rsidRPr="00CA62C1">
        <w:rPr>
          <w:b/>
          <w:bCs/>
          <w:rtl/>
        </w:rPr>
        <w:t xml:space="preserve">مغادرة؛ </w:t>
      </w:r>
    </w:p>
    <w:p w:rsidR="00AB2D4F" w:rsidRPr="00CA62C1" w:rsidRDefault="00AB2D4F" w:rsidP="00AB2D4F">
      <w:pPr>
        <w:pStyle w:val="SingleTxtGA"/>
        <w:rPr>
          <w:b/>
          <w:bCs/>
          <w:rtl/>
        </w:rPr>
      </w:pPr>
      <w:r>
        <w:rPr>
          <w:rFonts w:hint="cs"/>
          <w:b/>
          <w:bCs/>
          <w:rtl/>
        </w:rPr>
        <w:tab/>
      </w:r>
      <w:r w:rsidRPr="00A541C1">
        <w:rPr>
          <w:rFonts w:hint="cs"/>
          <w:rtl/>
        </w:rPr>
        <w:t>(ج)</w:t>
      </w:r>
      <w:r>
        <w:rPr>
          <w:rFonts w:hint="cs"/>
          <w:b/>
          <w:bCs/>
          <w:rtl/>
        </w:rPr>
        <w:tab/>
      </w:r>
      <w:r w:rsidRPr="00CA62C1">
        <w:rPr>
          <w:b/>
          <w:bCs/>
          <w:rtl/>
        </w:rPr>
        <w:t xml:space="preserve">العمل مع منظمات المجتمع المدني ووسائط الإعلام من أجل نشر المعلومات المتعلقة بالاتفاقية </w:t>
      </w:r>
      <w:r>
        <w:rPr>
          <w:rFonts w:hint="cs"/>
          <w:b/>
          <w:bCs/>
          <w:rtl/>
        </w:rPr>
        <w:t xml:space="preserve">وتعزيزها </w:t>
      </w:r>
      <w:r w:rsidRPr="00CA62C1">
        <w:rPr>
          <w:b/>
          <w:bCs/>
          <w:rtl/>
        </w:rPr>
        <w:t>في جميع أرجاء الدولة الطرف</w:t>
      </w:r>
      <w:r>
        <w:rPr>
          <w:rFonts w:hint="cs"/>
          <w:b/>
          <w:bCs/>
          <w:rtl/>
        </w:rPr>
        <w:t>.</w:t>
      </w:r>
      <w:r w:rsidR="00A541C1">
        <w:rPr>
          <w:rFonts w:hint="cs"/>
          <w:b/>
          <w:bCs/>
          <w:rtl/>
        </w:rPr>
        <w:t xml:space="preserve"> </w:t>
      </w:r>
    </w:p>
    <w:p w:rsidR="00AB2D4F" w:rsidRPr="00923544" w:rsidRDefault="00AB2D4F" w:rsidP="00AB2D4F">
      <w:pPr>
        <w:pStyle w:val="H23GA"/>
        <w:keepNext/>
        <w:keepLines/>
        <w:spacing w:before="240"/>
        <w:rPr>
          <w:rtl/>
        </w:rPr>
      </w:pPr>
      <w:r w:rsidRPr="00923544">
        <w:rPr>
          <w:rtl/>
        </w:rPr>
        <w:lastRenderedPageBreak/>
        <w:tab/>
      </w:r>
      <w:r w:rsidRPr="00923544">
        <w:rPr>
          <w:rtl/>
        </w:rPr>
        <w:tab/>
      </w:r>
      <w:r w:rsidRPr="00CA62C1">
        <w:rPr>
          <w:rtl/>
        </w:rPr>
        <w:t>مشاركة المجتمع المدني</w:t>
      </w:r>
    </w:p>
    <w:p w:rsidR="00AB2D4F" w:rsidRPr="00923544" w:rsidRDefault="00AB2D4F" w:rsidP="009C05BC">
      <w:pPr>
        <w:pStyle w:val="SingleTxtGA"/>
        <w:rPr>
          <w:rtl/>
        </w:rPr>
      </w:pPr>
      <w:r>
        <w:rPr>
          <w:rFonts w:hint="cs"/>
          <w:rtl/>
        </w:rPr>
        <w:t>25</w:t>
      </w:r>
      <w:r w:rsidRPr="00923544">
        <w:rPr>
          <w:rtl/>
        </w:rPr>
        <w:t>-</w:t>
      </w:r>
      <w:r w:rsidRPr="00923544">
        <w:rPr>
          <w:rtl/>
        </w:rPr>
        <w:tab/>
      </w:r>
      <w:r w:rsidRPr="00521D32">
        <w:rPr>
          <w:rtl/>
        </w:rPr>
        <w:t>تحيط اللجنة علما</w:t>
      </w:r>
      <w:r w:rsidR="009C05BC">
        <w:rPr>
          <w:rFonts w:hint="cs"/>
          <w:rtl/>
        </w:rPr>
        <w:t>ً</w:t>
      </w:r>
      <w:r w:rsidRPr="00521D32">
        <w:rPr>
          <w:rtl/>
        </w:rPr>
        <w:t xml:space="preserve"> بالمعلومات التي مفادها أنه </w:t>
      </w:r>
      <w:r w:rsidR="009C05BC">
        <w:rPr>
          <w:rFonts w:hint="cs"/>
          <w:rtl/>
        </w:rPr>
        <w:t xml:space="preserve">قد </w:t>
      </w:r>
      <w:r w:rsidRPr="00521D32">
        <w:rPr>
          <w:rtl/>
        </w:rPr>
        <w:t xml:space="preserve">أُشركت بنشاط في وضع السياسة الوطنية لهجرة العمالة الجهات الرئيسية صاحبة المصلحة، بما فيها منظمات المجتمع المدني، وأن هذه السياسة </w:t>
      </w:r>
      <w:r w:rsidR="009C05BC">
        <w:rPr>
          <w:rFonts w:hint="cs"/>
          <w:rtl/>
        </w:rPr>
        <w:t xml:space="preserve">تتناول </w:t>
      </w:r>
      <w:r w:rsidRPr="00521D32">
        <w:rPr>
          <w:rtl/>
        </w:rPr>
        <w:t xml:space="preserve">دور المجتمع المدني في إدارة الهجرة، </w:t>
      </w:r>
      <w:r w:rsidR="009C05BC">
        <w:rPr>
          <w:rFonts w:hint="cs"/>
          <w:rtl/>
        </w:rPr>
        <w:t xml:space="preserve">لكنها </w:t>
      </w:r>
      <w:r w:rsidRPr="00521D32">
        <w:rPr>
          <w:rtl/>
        </w:rPr>
        <w:t>تشعر بالقلق إزاء عدم وجود معلومات بشأن الدور الذي يضطلع به المجتمع المدني في تنفيذ الاتفاقية</w:t>
      </w:r>
      <w:r w:rsidRPr="00923544">
        <w:rPr>
          <w:rtl/>
        </w:rPr>
        <w:t>.</w:t>
      </w:r>
    </w:p>
    <w:p w:rsidR="00AB2D4F" w:rsidRDefault="00AB2D4F" w:rsidP="00AB2D4F">
      <w:pPr>
        <w:pStyle w:val="SingleTxtGA"/>
        <w:rPr>
          <w:b/>
          <w:bCs/>
          <w:rtl/>
        </w:rPr>
      </w:pPr>
      <w:r>
        <w:rPr>
          <w:rFonts w:hint="cs"/>
          <w:rtl/>
        </w:rPr>
        <w:t>26</w:t>
      </w:r>
      <w:r w:rsidRPr="00923544">
        <w:rPr>
          <w:rtl/>
        </w:rPr>
        <w:t>-</w:t>
      </w:r>
      <w:r w:rsidRPr="00923544">
        <w:rPr>
          <w:rtl/>
        </w:rPr>
        <w:tab/>
      </w:r>
      <w:r w:rsidRPr="00521D32">
        <w:rPr>
          <w:b/>
          <w:bCs/>
          <w:rtl/>
        </w:rPr>
        <w:t>توصي اللجنة الدولة الطرف بأن تُشرك بشكل استباقي ومنهجي منظمات المجتمع المدني والمنظمات غير الحكومية في تنفيذ الاتفاقية</w:t>
      </w:r>
      <w:r w:rsidRPr="00923544">
        <w:rPr>
          <w:b/>
          <w:bCs/>
          <w:rtl/>
        </w:rPr>
        <w:t>.</w:t>
      </w:r>
    </w:p>
    <w:p w:rsidR="00AB2D4F" w:rsidRPr="00923544" w:rsidRDefault="00AB2D4F" w:rsidP="00AB2D4F">
      <w:pPr>
        <w:pStyle w:val="H23GA"/>
        <w:keepNext/>
        <w:keepLines/>
        <w:spacing w:before="240"/>
        <w:rPr>
          <w:rtl/>
        </w:rPr>
      </w:pPr>
      <w:r>
        <w:rPr>
          <w:rFonts w:hint="cs"/>
          <w:rtl/>
        </w:rPr>
        <w:tab/>
        <w:t>2</w:t>
      </w:r>
      <w:r w:rsidRPr="00923544">
        <w:rPr>
          <w:rtl/>
        </w:rPr>
        <w:t>-</w:t>
      </w:r>
      <w:r w:rsidRPr="00923544">
        <w:rPr>
          <w:rtl/>
        </w:rPr>
        <w:tab/>
      </w:r>
      <w:r w:rsidRPr="008D5D29">
        <w:rPr>
          <w:rtl/>
        </w:rPr>
        <w:t>المبادئ العامة (المادتان 7 و83)</w:t>
      </w:r>
    </w:p>
    <w:p w:rsidR="00AB2D4F" w:rsidRPr="00923544" w:rsidRDefault="00AB2D4F" w:rsidP="00AB2D4F">
      <w:pPr>
        <w:pStyle w:val="H23GA"/>
        <w:keepNext/>
        <w:keepLines/>
        <w:spacing w:before="240"/>
        <w:rPr>
          <w:rtl/>
        </w:rPr>
      </w:pPr>
      <w:r w:rsidRPr="00923544">
        <w:rPr>
          <w:rtl/>
        </w:rPr>
        <w:tab/>
      </w:r>
      <w:r w:rsidRPr="00923544">
        <w:rPr>
          <w:rtl/>
        </w:rPr>
        <w:tab/>
      </w:r>
      <w:r>
        <w:rPr>
          <w:rFonts w:hint="cs"/>
          <w:rtl/>
        </w:rPr>
        <w:t>عدم التمييز</w:t>
      </w:r>
    </w:p>
    <w:p w:rsidR="00AB2D4F" w:rsidRDefault="00AB2D4F" w:rsidP="009C05BC">
      <w:pPr>
        <w:pStyle w:val="SingleTxtGA"/>
        <w:rPr>
          <w:rtl/>
        </w:rPr>
      </w:pPr>
      <w:r>
        <w:rPr>
          <w:rFonts w:hint="cs"/>
          <w:rtl/>
        </w:rPr>
        <w:t>27</w:t>
      </w:r>
      <w:r w:rsidRPr="00923544">
        <w:rPr>
          <w:rtl/>
        </w:rPr>
        <w:t>-</w:t>
      </w:r>
      <w:r w:rsidRPr="00923544">
        <w:rPr>
          <w:rtl/>
        </w:rPr>
        <w:tab/>
      </w:r>
      <w:r w:rsidRPr="008D5D29">
        <w:rPr>
          <w:rtl/>
        </w:rPr>
        <w:t xml:space="preserve">تلاحظ اللجنة أن الدستور يكفل المساواة في الأجر على العمل المتساوي القيمة </w:t>
      </w:r>
      <w:r w:rsidR="001F2EF9">
        <w:rPr>
          <w:rFonts w:hint="cs"/>
          <w:rtl/>
        </w:rPr>
        <w:t xml:space="preserve">من </w:t>
      </w:r>
      <w:r w:rsidRPr="008D5D29">
        <w:rPr>
          <w:rtl/>
        </w:rPr>
        <w:t xml:space="preserve">دون تمييز على أي أسس وأن قانون العمل لعام 2004 يحمي "جميع الأشخاص العاملين"، </w:t>
      </w:r>
      <w:r w:rsidR="001F2EF9">
        <w:rPr>
          <w:rFonts w:hint="cs"/>
          <w:rtl/>
        </w:rPr>
        <w:t xml:space="preserve">لكنها </w:t>
      </w:r>
      <w:r w:rsidRPr="008D5D29">
        <w:rPr>
          <w:rtl/>
        </w:rPr>
        <w:t>تشعر بالقلق إزاء ما يلي:</w:t>
      </w:r>
    </w:p>
    <w:p w:rsidR="00AB2D4F" w:rsidRDefault="00AB2D4F" w:rsidP="00AB2D4F">
      <w:pPr>
        <w:pStyle w:val="SingleTxtGA"/>
        <w:rPr>
          <w:rtl/>
        </w:rPr>
      </w:pPr>
      <w:r>
        <w:rPr>
          <w:rFonts w:hint="cs"/>
          <w:rtl/>
        </w:rPr>
        <w:tab/>
        <w:t>(أ)</w:t>
      </w:r>
      <w:r>
        <w:rPr>
          <w:rFonts w:hint="cs"/>
          <w:rtl/>
        </w:rPr>
        <w:tab/>
      </w:r>
      <w:r w:rsidRPr="00943259">
        <w:rPr>
          <w:rtl/>
        </w:rPr>
        <w:t>لا تشمل الضمانات المتعلقة بالخصوصية وحرية التنقل والحماية من التمييز العنصري الواردة في المواد 37 و41 و42 من الدستور الأشخاص غير المواطنين؛</w:t>
      </w:r>
    </w:p>
    <w:p w:rsidR="00AB2D4F" w:rsidRDefault="00AB2D4F" w:rsidP="00AB2D4F">
      <w:pPr>
        <w:pStyle w:val="SingleTxtGA"/>
        <w:rPr>
          <w:rtl/>
        </w:rPr>
      </w:pPr>
      <w:r>
        <w:rPr>
          <w:rFonts w:hint="cs"/>
          <w:rtl/>
        </w:rPr>
        <w:tab/>
        <w:t>(ب)</w:t>
      </w:r>
      <w:r>
        <w:rPr>
          <w:rFonts w:hint="cs"/>
          <w:rtl/>
        </w:rPr>
        <w:tab/>
      </w:r>
      <w:r w:rsidRPr="00943259">
        <w:rPr>
          <w:rtl/>
        </w:rPr>
        <w:t xml:space="preserve">لا ترد الجنسية في قائمة الأسباب التي يحظر التمييز على أساسها في </w:t>
      </w:r>
      <w:r w:rsidR="001F2EF9">
        <w:rPr>
          <w:rFonts w:hint="cs"/>
          <w:rtl/>
        </w:rPr>
        <w:t xml:space="preserve">مجال </w:t>
      </w:r>
      <w:r w:rsidRPr="00943259">
        <w:rPr>
          <w:rtl/>
        </w:rPr>
        <w:t>التوظيف ومزاولة المهنة والواردة في مشروع قانون معايير العمل؛</w:t>
      </w:r>
    </w:p>
    <w:p w:rsidR="00AB2D4F" w:rsidRDefault="00AB2D4F" w:rsidP="001F2EF9">
      <w:pPr>
        <w:pStyle w:val="SingleTxtGA"/>
        <w:rPr>
          <w:rtl/>
        </w:rPr>
      </w:pPr>
      <w:r>
        <w:rPr>
          <w:rFonts w:hint="cs"/>
          <w:rtl/>
        </w:rPr>
        <w:tab/>
        <w:t>(ج)</w:t>
      </w:r>
      <w:r>
        <w:rPr>
          <w:rFonts w:hint="cs"/>
          <w:rtl/>
        </w:rPr>
        <w:tab/>
      </w:r>
      <w:r w:rsidRPr="00943259">
        <w:rPr>
          <w:rtl/>
        </w:rPr>
        <w:t xml:space="preserve">ينص الحكم الدستوري المتعلق باكتساب الجنسية (المادة 26(2)(أ)) على أن الرجل الأجنبي لا يمكنه اكتساب الجنسية النيجيرية بالطريقة ذاتها التي </w:t>
      </w:r>
      <w:r w:rsidR="001F2EF9">
        <w:rPr>
          <w:rFonts w:hint="cs"/>
          <w:rtl/>
        </w:rPr>
        <w:t xml:space="preserve">تكتسبها </w:t>
      </w:r>
      <w:r w:rsidRPr="00943259">
        <w:rPr>
          <w:rtl/>
        </w:rPr>
        <w:t>بها المرأة الأجنبية؛</w:t>
      </w:r>
    </w:p>
    <w:p w:rsidR="00AB2D4F" w:rsidRDefault="00AB2D4F" w:rsidP="00AB2D4F">
      <w:pPr>
        <w:pStyle w:val="SingleTxtGA"/>
        <w:rPr>
          <w:rtl/>
        </w:rPr>
      </w:pPr>
      <w:r>
        <w:rPr>
          <w:rFonts w:hint="cs"/>
          <w:rtl/>
        </w:rPr>
        <w:tab/>
        <w:t>(د)</w:t>
      </w:r>
      <w:r>
        <w:rPr>
          <w:rFonts w:hint="cs"/>
          <w:rtl/>
        </w:rPr>
        <w:tab/>
      </w:r>
      <w:r w:rsidRPr="00943259">
        <w:rPr>
          <w:rtl/>
        </w:rPr>
        <w:t xml:space="preserve">ثمة نقص في المعلومات بشأن التدابير التي اتخذتها الدولة الطرف لكفالة </w:t>
      </w:r>
      <w:r w:rsidR="001F2EF9">
        <w:rPr>
          <w:rFonts w:hint="cs"/>
          <w:rtl/>
        </w:rPr>
        <w:t xml:space="preserve">مراعاة </w:t>
      </w:r>
      <w:r>
        <w:rPr>
          <w:rFonts w:hint="cs"/>
          <w:rtl/>
        </w:rPr>
        <w:t xml:space="preserve">مبدأ </w:t>
      </w:r>
      <w:r w:rsidRPr="00943259">
        <w:rPr>
          <w:rtl/>
        </w:rPr>
        <w:t xml:space="preserve">عدم التمييز لجميع العمال المهاجرين </w:t>
      </w:r>
      <w:r>
        <w:rPr>
          <w:rFonts w:hint="cs"/>
          <w:rtl/>
        </w:rPr>
        <w:t>في ال</w:t>
      </w:r>
      <w:r>
        <w:rPr>
          <w:rtl/>
        </w:rPr>
        <w:t>قانون</w:t>
      </w:r>
      <w:r w:rsidRPr="00943259">
        <w:rPr>
          <w:rtl/>
        </w:rPr>
        <w:t xml:space="preserve"> و</w:t>
      </w:r>
      <w:r>
        <w:rPr>
          <w:rFonts w:hint="cs"/>
          <w:rtl/>
        </w:rPr>
        <w:t>ال</w:t>
      </w:r>
      <w:r w:rsidRPr="00943259">
        <w:rPr>
          <w:rtl/>
        </w:rPr>
        <w:t>ممارسة.</w:t>
      </w:r>
    </w:p>
    <w:p w:rsidR="00AB2D4F" w:rsidRPr="00AF1468" w:rsidRDefault="00AB2D4F" w:rsidP="00AB2D4F">
      <w:pPr>
        <w:pStyle w:val="SingleTxtGA"/>
        <w:rPr>
          <w:b/>
          <w:bCs/>
          <w:rtl/>
        </w:rPr>
      </w:pPr>
      <w:r>
        <w:rPr>
          <w:rFonts w:hint="cs"/>
          <w:rtl/>
        </w:rPr>
        <w:t>28-</w:t>
      </w:r>
      <w:r>
        <w:rPr>
          <w:rFonts w:hint="cs"/>
          <w:rtl/>
        </w:rPr>
        <w:tab/>
      </w:r>
      <w:r w:rsidRPr="00AF1468">
        <w:rPr>
          <w:rFonts w:hint="cs"/>
          <w:b/>
          <w:bCs/>
          <w:rtl/>
        </w:rPr>
        <w:t>توصي اللجنة الدولة الطرف بما يلي:</w:t>
      </w:r>
    </w:p>
    <w:p w:rsidR="00AB2D4F" w:rsidRPr="00AF1468" w:rsidRDefault="00AB2D4F" w:rsidP="001F2EF9">
      <w:pPr>
        <w:pStyle w:val="SingleTxtGA"/>
        <w:rPr>
          <w:b/>
          <w:bCs/>
          <w:rtl/>
        </w:rPr>
      </w:pPr>
      <w:r w:rsidRPr="00232C2B">
        <w:rPr>
          <w:rFonts w:hint="cs"/>
          <w:rtl/>
        </w:rPr>
        <w:tab/>
        <w:t>(أ)</w:t>
      </w:r>
      <w:r w:rsidRPr="00AF1468">
        <w:rPr>
          <w:rFonts w:hint="cs"/>
          <w:b/>
          <w:bCs/>
          <w:rtl/>
        </w:rPr>
        <w:tab/>
      </w:r>
      <w:r w:rsidRPr="00AF1468">
        <w:rPr>
          <w:b/>
          <w:bCs/>
          <w:rtl/>
        </w:rPr>
        <w:t>اتخاذ جميع التدابير اللازمة لتوسيع نطاق الضمانات المتعلقة بالخصوصية وحرية التنقل والحماية من التمييز العنصري ليشمل العمال المهاجرين وإلغاء جميع الأحكام التي تنطوي على تمييز ضد الرجال الأجانب فيما يتعلق باكتساب الجنسية؛</w:t>
      </w:r>
    </w:p>
    <w:p w:rsidR="00AB2D4F" w:rsidRPr="00AF1468" w:rsidRDefault="00AB2D4F" w:rsidP="00AB2D4F">
      <w:pPr>
        <w:pStyle w:val="SingleTxtGA"/>
        <w:rPr>
          <w:b/>
          <w:bCs/>
          <w:rtl/>
        </w:rPr>
      </w:pPr>
      <w:r w:rsidRPr="00232C2B">
        <w:rPr>
          <w:rFonts w:hint="cs"/>
          <w:rtl/>
        </w:rPr>
        <w:tab/>
        <w:t>(ب)</w:t>
      </w:r>
      <w:r w:rsidRPr="00AF1468">
        <w:rPr>
          <w:rFonts w:hint="cs"/>
          <w:b/>
          <w:bCs/>
          <w:rtl/>
        </w:rPr>
        <w:tab/>
      </w:r>
      <w:r w:rsidRPr="00AF1468">
        <w:rPr>
          <w:b/>
          <w:bCs/>
          <w:rtl/>
        </w:rPr>
        <w:t>إدراج حظر للتمييز المباشر وغير المباشر على جميع الأسس الواردة في الاتفاقية (المادتان 1(1) و7) ي</w:t>
      </w:r>
      <w:r>
        <w:rPr>
          <w:rFonts w:hint="cs"/>
          <w:b/>
          <w:bCs/>
          <w:rtl/>
        </w:rPr>
        <w:t>سري</w:t>
      </w:r>
      <w:r w:rsidRPr="00AF1468">
        <w:rPr>
          <w:b/>
          <w:bCs/>
          <w:rtl/>
        </w:rPr>
        <w:t xml:space="preserve"> على جميع جوانب التوظيف ومزاولة المهن، ويشمل جميع العمال، بمن فيهم العمال المنزليون والعاملون في القطاع غير الرسمي، في مشروع قانون معايير العمل وتسريع وتيرة اعتماده؛</w:t>
      </w:r>
    </w:p>
    <w:p w:rsidR="00AB2D4F" w:rsidRPr="00AF1468" w:rsidRDefault="00AB2D4F" w:rsidP="001F2EF9">
      <w:pPr>
        <w:pStyle w:val="SingleTxtGA"/>
        <w:rPr>
          <w:b/>
          <w:bCs/>
          <w:rtl/>
        </w:rPr>
      </w:pPr>
      <w:r w:rsidRPr="00232C2B">
        <w:rPr>
          <w:rFonts w:hint="cs"/>
          <w:rtl/>
        </w:rPr>
        <w:tab/>
        <w:t>(ج)</w:t>
      </w:r>
      <w:r w:rsidRPr="00AF1468">
        <w:rPr>
          <w:rFonts w:hint="cs"/>
          <w:b/>
          <w:bCs/>
          <w:rtl/>
        </w:rPr>
        <w:tab/>
      </w:r>
      <w:r w:rsidRPr="00AF1468">
        <w:rPr>
          <w:b/>
          <w:bCs/>
          <w:rtl/>
        </w:rPr>
        <w:t xml:space="preserve">اتخاذ جميع التدابير التشريعية </w:t>
      </w:r>
      <w:proofErr w:type="spellStart"/>
      <w:r w:rsidR="001F2EF9">
        <w:rPr>
          <w:rFonts w:hint="cs"/>
          <w:b/>
          <w:bCs/>
          <w:rtl/>
        </w:rPr>
        <w:t>والسياساتية</w:t>
      </w:r>
      <w:proofErr w:type="spellEnd"/>
      <w:r w:rsidR="001F2EF9">
        <w:rPr>
          <w:rFonts w:hint="cs"/>
          <w:b/>
          <w:bCs/>
          <w:rtl/>
        </w:rPr>
        <w:t xml:space="preserve"> </w:t>
      </w:r>
      <w:r w:rsidRPr="00AF1468">
        <w:rPr>
          <w:b/>
          <w:bCs/>
          <w:rtl/>
        </w:rPr>
        <w:t>اللازمة لضمان أن يتمتع</w:t>
      </w:r>
      <w:r w:rsidR="001F2EF9">
        <w:rPr>
          <w:rFonts w:hint="cs"/>
          <w:b/>
          <w:bCs/>
          <w:rtl/>
        </w:rPr>
        <w:t xml:space="preserve"> </w:t>
      </w:r>
      <w:r w:rsidRPr="00AF1468">
        <w:rPr>
          <w:b/>
          <w:bCs/>
          <w:rtl/>
        </w:rPr>
        <w:t>جميع العمال المهاجرين وأفراد أسرهم</w:t>
      </w:r>
      <w:r w:rsidR="001F2EF9">
        <w:rPr>
          <w:rFonts w:hint="cs"/>
          <w:b/>
          <w:bCs/>
          <w:rtl/>
        </w:rPr>
        <w:t>،</w:t>
      </w:r>
      <w:r w:rsidR="001F2EF9" w:rsidRPr="001F2EF9">
        <w:rPr>
          <w:b/>
          <w:bCs/>
          <w:rtl/>
        </w:rPr>
        <w:t xml:space="preserve"> </w:t>
      </w:r>
      <w:r w:rsidR="001F2EF9" w:rsidRPr="00AF1468">
        <w:rPr>
          <w:b/>
          <w:bCs/>
          <w:rtl/>
        </w:rPr>
        <w:t>الشرعيين وغير الشرعيين</w:t>
      </w:r>
      <w:r w:rsidR="001F2EF9">
        <w:rPr>
          <w:rFonts w:hint="cs"/>
          <w:b/>
          <w:bCs/>
          <w:rtl/>
        </w:rPr>
        <w:t>؛</w:t>
      </w:r>
      <w:r w:rsidRPr="00AF1468">
        <w:rPr>
          <w:b/>
          <w:bCs/>
          <w:rtl/>
        </w:rPr>
        <w:t xml:space="preserve"> الموجودين داخل </w:t>
      </w:r>
      <w:r w:rsidRPr="00AF1468">
        <w:rPr>
          <w:b/>
          <w:bCs/>
          <w:rtl/>
        </w:rPr>
        <w:lastRenderedPageBreak/>
        <w:t xml:space="preserve">إقليم الدولة الطرف أو الخاضعين لولايتها، </w:t>
      </w:r>
      <w:r w:rsidR="001F2EF9">
        <w:rPr>
          <w:rFonts w:hint="cs"/>
          <w:b/>
          <w:bCs/>
          <w:rtl/>
        </w:rPr>
        <w:t xml:space="preserve">من دون التمييز، </w:t>
      </w:r>
      <w:r w:rsidRPr="00AF1468">
        <w:rPr>
          <w:b/>
          <w:bCs/>
          <w:rtl/>
        </w:rPr>
        <w:t xml:space="preserve">بالحقوق </w:t>
      </w:r>
      <w:r w:rsidRPr="00AF1468">
        <w:rPr>
          <w:rFonts w:hint="cs"/>
          <w:b/>
          <w:bCs/>
          <w:rtl/>
        </w:rPr>
        <w:t xml:space="preserve">التي تعترف </w:t>
      </w:r>
      <w:r w:rsidRPr="00AF1468">
        <w:rPr>
          <w:b/>
          <w:bCs/>
          <w:rtl/>
        </w:rPr>
        <w:t xml:space="preserve">بها الاتفاقية، </w:t>
      </w:r>
      <w:r w:rsidR="00351E67">
        <w:rPr>
          <w:b/>
          <w:bCs/>
          <w:rtl/>
        </w:rPr>
        <w:t>وفقاً</w:t>
      </w:r>
      <w:r w:rsidRPr="00AF1468">
        <w:rPr>
          <w:b/>
          <w:bCs/>
          <w:rtl/>
        </w:rPr>
        <w:t xml:space="preserve"> للمادة 7 منها.</w:t>
      </w:r>
      <w:r w:rsidR="001F2EF9">
        <w:rPr>
          <w:rFonts w:hint="cs"/>
          <w:b/>
          <w:bCs/>
          <w:rtl/>
        </w:rPr>
        <w:t xml:space="preserve"> </w:t>
      </w:r>
    </w:p>
    <w:p w:rsidR="00AB2D4F" w:rsidRPr="00923544" w:rsidRDefault="00AB2D4F" w:rsidP="00AB2D4F">
      <w:pPr>
        <w:pStyle w:val="H23GA"/>
        <w:keepNext/>
        <w:keepLines/>
        <w:spacing w:before="240"/>
        <w:rPr>
          <w:rtl/>
        </w:rPr>
      </w:pPr>
      <w:r w:rsidRPr="00923544">
        <w:rPr>
          <w:rtl/>
        </w:rPr>
        <w:tab/>
      </w:r>
      <w:r w:rsidRPr="00923544">
        <w:rPr>
          <w:rtl/>
        </w:rPr>
        <w:tab/>
      </w:r>
      <w:r w:rsidRPr="00AF1468">
        <w:rPr>
          <w:rtl/>
        </w:rPr>
        <w:t>الحق في سبيل انتصاف فعال</w:t>
      </w:r>
    </w:p>
    <w:p w:rsidR="00AB2D4F" w:rsidRPr="00923544" w:rsidRDefault="00AB2D4F" w:rsidP="001F2EF9">
      <w:pPr>
        <w:pStyle w:val="SingleTxtGA"/>
        <w:rPr>
          <w:rtl/>
        </w:rPr>
      </w:pPr>
      <w:r w:rsidRPr="00923544">
        <w:rPr>
          <w:rtl/>
        </w:rPr>
        <w:t>29-</w:t>
      </w:r>
      <w:r w:rsidRPr="00923544">
        <w:rPr>
          <w:rtl/>
        </w:rPr>
        <w:tab/>
      </w:r>
      <w:r w:rsidRPr="00AF1468">
        <w:rPr>
          <w:rtl/>
        </w:rPr>
        <w:t xml:space="preserve">تلاحظ اللجنة أنه </w:t>
      </w:r>
      <w:r w:rsidR="001F2EF9">
        <w:rPr>
          <w:rFonts w:hint="cs"/>
          <w:rtl/>
        </w:rPr>
        <w:t xml:space="preserve">قد </w:t>
      </w:r>
      <w:r w:rsidRPr="00AF1468">
        <w:rPr>
          <w:rtl/>
        </w:rPr>
        <w:t xml:space="preserve">أنشئت آلية </w:t>
      </w:r>
      <w:r>
        <w:rPr>
          <w:rFonts w:hint="cs"/>
          <w:rtl/>
        </w:rPr>
        <w:t xml:space="preserve">خدماتها مجانية </w:t>
      </w:r>
      <w:r w:rsidRPr="00AF1468">
        <w:rPr>
          <w:rtl/>
        </w:rPr>
        <w:t>لتلقي الشكاوى في مقر الوزارة الاتحادية للعمل والإنتاجية و</w:t>
      </w:r>
      <w:r w:rsidR="001F2EF9">
        <w:rPr>
          <w:rFonts w:hint="cs"/>
          <w:rtl/>
        </w:rPr>
        <w:t xml:space="preserve">في </w:t>
      </w:r>
      <w:r w:rsidRPr="00AF1468">
        <w:rPr>
          <w:rtl/>
        </w:rPr>
        <w:t>جميع مكاتبها الإقليمية الستة لمعالجة جميع الشكاوى المتعلقة بانتهاكات حقوق الإنسان.</w:t>
      </w:r>
      <w:r>
        <w:rPr>
          <w:rFonts w:hint="cs"/>
          <w:rtl/>
        </w:rPr>
        <w:t xml:space="preserve"> </w:t>
      </w:r>
      <w:r w:rsidRPr="00AF1468">
        <w:rPr>
          <w:rtl/>
        </w:rPr>
        <w:t>غير أن اللجنة تشعر بالقلق لأن الوعي العام بهذه الآلية محدود</w:t>
      </w:r>
      <w:r>
        <w:rPr>
          <w:rFonts w:hint="cs"/>
          <w:rtl/>
        </w:rPr>
        <w:t xml:space="preserve">. </w:t>
      </w:r>
      <w:r w:rsidR="001F2EF9">
        <w:rPr>
          <w:rtl/>
        </w:rPr>
        <w:t>كما يساور</w:t>
      </w:r>
      <w:r w:rsidR="001F2EF9">
        <w:rPr>
          <w:rFonts w:hint="cs"/>
          <w:rtl/>
        </w:rPr>
        <w:t xml:space="preserve"> اللجنة قلق </w:t>
      </w:r>
      <w:r w:rsidRPr="00AF1468">
        <w:rPr>
          <w:rtl/>
        </w:rPr>
        <w:t xml:space="preserve">إزاء عدم وجود معلومات بشأن سبل الانتصاف الإدارية والقضائية الأخرى المتاحة للعمال المهاجرين وأفراد أسرهم في الدولة الطرف، وكذلك بشأن حالات عدم المساواة في معاملة </w:t>
      </w:r>
      <w:r>
        <w:rPr>
          <w:rFonts w:hint="cs"/>
          <w:rtl/>
        </w:rPr>
        <w:t>ا</w:t>
      </w:r>
      <w:r w:rsidRPr="00AF1468">
        <w:rPr>
          <w:rtl/>
        </w:rPr>
        <w:t>لعمال المهاجرين التي أُبلغ بها أو اكتشفها مفتشو العمل أو أي سلطات مختصة أخرى</w:t>
      </w:r>
      <w:r w:rsidRPr="00923544">
        <w:rPr>
          <w:rtl/>
        </w:rPr>
        <w:t>.</w:t>
      </w:r>
    </w:p>
    <w:p w:rsidR="00AB2D4F" w:rsidRPr="00923544" w:rsidRDefault="00AB2D4F" w:rsidP="001F2EF9">
      <w:pPr>
        <w:pStyle w:val="SingleTxtGA"/>
        <w:rPr>
          <w:b/>
          <w:bCs/>
          <w:rtl/>
        </w:rPr>
      </w:pPr>
      <w:r w:rsidRPr="00923544">
        <w:rPr>
          <w:rtl/>
        </w:rPr>
        <w:t>30-</w:t>
      </w:r>
      <w:r w:rsidRPr="00923544">
        <w:rPr>
          <w:rtl/>
        </w:rPr>
        <w:tab/>
      </w:r>
      <w:r w:rsidRPr="002878E8">
        <w:rPr>
          <w:b/>
          <w:bCs/>
          <w:rtl/>
        </w:rPr>
        <w:t xml:space="preserve">توصي اللجنة الدولة الطرف بأن تكفل، في القانون والممارسة، </w:t>
      </w:r>
      <w:r w:rsidR="001F2EF9">
        <w:rPr>
          <w:rFonts w:hint="cs"/>
          <w:b/>
          <w:bCs/>
          <w:rtl/>
        </w:rPr>
        <w:t xml:space="preserve">أن تُتاح للعمال </w:t>
      </w:r>
      <w:r w:rsidRPr="002878E8">
        <w:rPr>
          <w:b/>
          <w:bCs/>
          <w:rtl/>
        </w:rPr>
        <w:t>المهاجرين وأفراد أسرهم، بمن فيهم من هم في وضع غير قانوني، فرصا</w:t>
      </w:r>
      <w:r w:rsidR="00351E67">
        <w:rPr>
          <w:rFonts w:hint="cs"/>
          <w:b/>
          <w:bCs/>
          <w:rtl/>
        </w:rPr>
        <w:t>ً</w:t>
      </w:r>
      <w:r w:rsidRPr="002878E8">
        <w:rPr>
          <w:b/>
          <w:bCs/>
          <w:rtl/>
        </w:rPr>
        <w:t xml:space="preserve"> متساوية مع تلك التي يتمتع بها مواطنو الدولة الطرف لتقديم الشكاوى وال</w:t>
      </w:r>
      <w:r>
        <w:rPr>
          <w:rFonts w:hint="cs"/>
          <w:b/>
          <w:bCs/>
          <w:rtl/>
        </w:rPr>
        <w:t xml:space="preserve">استفادة من </w:t>
      </w:r>
      <w:r w:rsidRPr="002878E8">
        <w:rPr>
          <w:b/>
          <w:bCs/>
          <w:rtl/>
        </w:rPr>
        <w:t>سبل انتصاف فعالة في المحاكم، وحصولهم على معلومات بشأن سبل الانتصاف الأخرى المتاحة</w:t>
      </w:r>
      <w:r>
        <w:rPr>
          <w:rFonts w:hint="cs"/>
          <w:b/>
          <w:bCs/>
          <w:rtl/>
        </w:rPr>
        <w:t xml:space="preserve">. </w:t>
      </w:r>
      <w:r w:rsidRPr="002878E8">
        <w:rPr>
          <w:b/>
          <w:bCs/>
          <w:rtl/>
        </w:rPr>
        <w:t>وتطلب اللجنة إلى الدولة الطرف أن تدرج في التقرير الجامع لتقريرَيها الأولي والدوري الثاني معلومات مفصلة عن سبل الانتصاف الإدارية والقضائية المتاحة للعمال المهاجرين وأفراد أسرهم في الدولة الطرف، وكذلك بشأن حالات عدم المساواة في معاملة العمال المهاجرين التي أُبلغ بها أو اكتشفها مفتشو العمل أو أي سلطات مختصة أخرى</w:t>
      </w:r>
      <w:r>
        <w:rPr>
          <w:rFonts w:hint="cs"/>
          <w:b/>
          <w:bCs/>
          <w:rtl/>
        </w:rPr>
        <w:t xml:space="preserve">. </w:t>
      </w:r>
    </w:p>
    <w:p w:rsidR="00AB2D4F" w:rsidRDefault="00AB2D4F" w:rsidP="00AB2D4F">
      <w:pPr>
        <w:pStyle w:val="H23GA"/>
        <w:keepNext/>
        <w:keepLines/>
        <w:spacing w:before="240"/>
        <w:rPr>
          <w:rtl/>
        </w:rPr>
      </w:pPr>
      <w:r>
        <w:rPr>
          <w:rFonts w:hint="cs"/>
          <w:rtl/>
        </w:rPr>
        <w:tab/>
        <w:t>3</w:t>
      </w:r>
      <w:r w:rsidRPr="00923544">
        <w:rPr>
          <w:rtl/>
        </w:rPr>
        <w:t>-</w:t>
      </w:r>
      <w:r w:rsidRPr="00923544">
        <w:rPr>
          <w:rtl/>
        </w:rPr>
        <w:tab/>
      </w:r>
      <w:r w:rsidRPr="00213FC8">
        <w:rPr>
          <w:rtl/>
        </w:rPr>
        <w:t>حقوق الإنسان لجميع العمال المهاجرين وأفراد أسرهم (المواد 8</w:t>
      </w:r>
      <w:r>
        <w:rPr>
          <w:rFonts w:hint="cs"/>
          <w:rtl/>
        </w:rPr>
        <w:t>-</w:t>
      </w:r>
      <w:r w:rsidRPr="00213FC8">
        <w:rPr>
          <w:rtl/>
        </w:rPr>
        <w:t>35)</w:t>
      </w:r>
    </w:p>
    <w:p w:rsidR="00AB2D4F" w:rsidRPr="00923544" w:rsidRDefault="00AB2D4F" w:rsidP="00AB2D4F">
      <w:pPr>
        <w:pStyle w:val="H23GA"/>
        <w:keepNext/>
        <w:keepLines/>
        <w:spacing w:before="240"/>
        <w:rPr>
          <w:rtl/>
        </w:rPr>
      </w:pPr>
      <w:r w:rsidRPr="00923544">
        <w:rPr>
          <w:rtl/>
        </w:rPr>
        <w:tab/>
      </w:r>
      <w:r w:rsidRPr="00923544">
        <w:rPr>
          <w:rtl/>
        </w:rPr>
        <w:tab/>
      </w:r>
      <w:r w:rsidRPr="00213FC8">
        <w:rPr>
          <w:rtl/>
        </w:rPr>
        <w:t>استغلال العمال وغيره من ضروب سوء المعاملة، بما في ذلك عمل الأطفال</w:t>
      </w:r>
    </w:p>
    <w:p w:rsidR="00AB2D4F" w:rsidRPr="00923544" w:rsidRDefault="00AB2D4F" w:rsidP="00AB2D4F">
      <w:pPr>
        <w:pStyle w:val="SingleTxtGA"/>
        <w:rPr>
          <w:rtl/>
        </w:rPr>
      </w:pPr>
      <w:r w:rsidRPr="00923544">
        <w:rPr>
          <w:rtl/>
        </w:rPr>
        <w:t>31-</w:t>
      </w:r>
      <w:r w:rsidRPr="00923544">
        <w:rPr>
          <w:rtl/>
        </w:rPr>
        <w:tab/>
      </w:r>
      <w:r w:rsidRPr="00213FC8">
        <w:rPr>
          <w:rtl/>
        </w:rPr>
        <w:t>يساور اللجنة قلق إزاء عدم وجود معلومات بشأن التدابير المتخذة لمنع إشراك الأطفال المتاجر بهم من البلدان المجاورة في عمل الأطفال القسري في قطاعات الزراعة والبناء والتعدين ومقالع الحجارة</w:t>
      </w:r>
      <w:r w:rsidRPr="00923544">
        <w:rPr>
          <w:rtl/>
        </w:rPr>
        <w:t>.</w:t>
      </w:r>
    </w:p>
    <w:p w:rsidR="00AB2D4F" w:rsidRDefault="00AB2D4F" w:rsidP="00AB2D4F">
      <w:pPr>
        <w:pStyle w:val="SingleTxtGA"/>
        <w:rPr>
          <w:b/>
          <w:bCs/>
          <w:rtl/>
        </w:rPr>
      </w:pPr>
      <w:r w:rsidRPr="00923544">
        <w:rPr>
          <w:rtl/>
        </w:rPr>
        <w:t>32-</w:t>
      </w:r>
      <w:r w:rsidRPr="00923544">
        <w:rPr>
          <w:rtl/>
        </w:rPr>
        <w:tab/>
      </w:r>
      <w:r>
        <w:rPr>
          <w:rFonts w:hint="cs"/>
          <w:b/>
          <w:bCs/>
          <w:rtl/>
        </w:rPr>
        <w:t>توصي اللجنة الدولة الطرف بما يلي:</w:t>
      </w:r>
    </w:p>
    <w:p w:rsidR="00AB2D4F" w:rsidRPr="004A1BCC" w:rsidRDefault="00AB2D4F" w:rsidP="001F2EF9">
      <w:pPr>
        <w:pStyle w:val="SingleTxtGA"/>
        <w:rPr>
          <w:b/>
          <w:bCs/>
          <w:rtl/>
        </w:rPr>
      </w:pPr>
      <w:r>
        <w:rPr>
          <w:rFonts w:hint="cs"/>
          <w:rtl/>
        </w:rPr>
        <w:tab/>
      </w:r>
      <w:r w:rsidRPr="001F2EF9">
        <w:rPr>
          <w:rFonts w:hint="cs"/>
          <w:rtl/>
        </w:rPr>
        <w:t>(أ)</w:t>
      </w:r>
      <w:r w:rsidRPr="004A1BCC">
        <w:rPr>
          <w:rFonts w:hint="cs"/>
          <w:b/>
          <w:bCs/>
          <w:rtl/>
        </w:rPr>
        <w:tab/>
      </w:r>
      <w:r w:rsidRPr="004A1BCC">
        <w:rPr>
          <w:b/>
          <w:bCs/>
          <w:rtl/>
        </w:rPr>
        <w:t xml:space="preserve">كفالة الإنفاذ الفعال للعقوبات المنطبقة على الأشخاص الذين ينتهكون القوانين القائمة بشأن عمل الأطفال، بما في ذلك من خلال زيادة الوعي بالمعايير الدولية المتعلقة بعمل الأطفال </w:t>
      </w:r>
      <w:r w:rsidR="001F2EF9">
        <w:rPr>
          <w:rFonts w:hint="cs"/>
          <w:b/>
          <w:bCs/>
          <w:rtl/>
        </w:rPr>
        <w:t xml:space="preserve">في صفوف </w:t>
      </w:r>
      <w:r w:rsidRPr="004A1BCC">
        <w:rPr>
          <w:b/>
          <w:bCs/>
          <w:rtl/>
        </w:rPr>
        <w:t>مفتشي العمل وعامة الناس ووكالات إنفاذ القوانين؛</w:t>
      </w:r>
    </w:p>
    <w:p w:rsidR="00AB2D4F" w:rsidRPr="004A1BCC" w:rsidRDefault="00AB2D4F" w:rsidP="001F2EF9">
      <w:pPr>
        <w:pStyle w:val="SingleTxtGA"/>
        <w:rPr>
          <w:b/>
          <w:bCs/>
          <w:rtl/>
        </w:rPr>
      </w:pPr>
      <w:r w:rsidRPr="001F2EF9">
        <w:rPr>
          <w:rFonts w:hint="cs"/>
          <w:rtl/>
        </w:rPr>
        <w:tab/>
        <w:t>(ب)</w:t>
      </w:r>
      <w:r w:rsidRPr="004A1BCC">
        <w:rPr>
          <w:rFonts w:hint="cs"/>
          <w:b/>
          <w:bCs/>
          <w:rtl/>
        </w:rPr>
        <w:tab/>
      </w:r>
      <w:r w:rsidRPr="004A1BCC">
        <w:rPr>
          <w:b/>
          <w:bCs/>
          <w:rtl/>
        </w:rPr>
        <w:t xml:space="preserve">ملاحقة ومحاكمة ومعاقبة الأشخاص أو الجماعات </w:t>
      </w:r>
      <w:r w:rsidR="001F2EF9">
        <w:rPr>
          <w:rFonts w:hint="cs"/>
          <w:b/>
          <w:bCs/>
          <w:rtl/>
        </w:rPr>
        <w:t xml:space="preserve">ممّن </w:t>
      </w:r>
      <w:r w:rsidRPr="004A1BCC">
        <w:rPr>
          <w:b/>
          <w:bCs/>
          <w:rtl/>
        </w:rPr>
        <w:t>يستغل</w:t>
      </w:r>
      <w:r w:rsidR="001F2EF9">
        <w:rPr>
          <w:rFonts w:hint="cs"/>
          <w:b/>
          <w:bCs/>
          <w:rtl/>
        </w:rPr>
        <w:t>ون</w:t>
      </w:r>
      <w:r w:rsidRPr="004A1BCC">
        <w:rPr>
          <w:b/>
          <w:bCs/>
          <w:rtl/>
        </w:rPr>
        <w:t xml:space="preserve"> العمال المهاجرين أو يعرض</w:t>
      </w:r>
      <w:r w:rsidR="001F2EF9">
        <w:rPr>
          <w:rFonts w:hint="cs"/>
          <w:b/>
          <w:bCs/>
          <w:rtl/>
        </w:rPr>
        <w:t>ون</w:t>
      </w:r>
      <w:r w:rsidRPr="004A1BCC">
        <w:rPr>
          <w:b/>
          <w:bCs/>
          <w:rtl/>
        </w:rPr>
        <w:t xml:space="preserve">هم للسخرة وسوء المعاملة، ولا سيما في قطاع الاقتصاد غير الرسمي، </w:t>
      </w:r>
      <w:r w:rsidR="00351E67">
        <w:rPr>
          <w:rFonts w:hint="cs"/>
          <w:b/>
          <w:bCs/>
          <w:rtl/>
        </w:rPr>
        <w:t>تماشياً</w:t>
      </w:r>
      <w:r>
        <w:rPr>
          <w:rFonts w:hint="cs"/>
          <w:b/>
          <w:bCs/>
          <w:rtl/>
        </w:rPr>
        <w:t xml:space="preserve"> مع </w:t>
      </w:r>
      <w:r w:rsidR="001F2EF9">
        <w:rPr>
          <w:rFonts w:hint="cs"/>
          <w:b/>
          <w:bCs/>
          <w:rtl/>
        </w:rPr>
        <w:t xml:space="preserve">الغايتين </w:t>
      </w:r>
      <w:r w:rsidRPr="004A1BCC">
        <w:rPr>
          <w:b/>
          <w:bCs/>
          <w:rtl/>
        </w:rPr>
        <w:t>8-7 و16-2 من أهداف التنمية المستدامة؛</w:t>
      </w:r>
    </w:p>
    <w:p w:rsidR="00AB2D4F" w:rsidRPr="004A1BCC" w:rsidRDefault="00AB2D4F" w:rsidP="00AB2D4F">
      <w:pPr>
        <w:pStyle w:val="SingleTxtGA"/>
        <w:rPr>
          <w:b/>
          <w:bCs/>
          <w:rtl/>
        </w:rPr>
      </w:pPr>
      <w:r w:rsidRPr="004A1BCC">
        <w:rPr>
          <w:rFonts w:hint="cs"/>
          <w:b/>
          <w:bCs/>
          <w:rtl/>
        </w:rPr>
        <w:tab/>
      </w:r>
      <w:r w:rsidRPr="001F2EF9">
        <w:rPr>
          <w:rFonts w:hint="cs"/>
          <w:rtl/>
        </w:rPr>
        <w:t>(ج)</w:t>
      </w:r>
      <w:r w:rsidRPr="004A1BCC">
        <w:rPr>
          <w:rFonts w:hint="cs"/>
          <w:b/>
          <w:bCs/>
          <w:rtl/>
        </w:rPr>
        <w:tab/>
      </w:r>
      <w:r w:rsidRPr="004A1BCC">
        <w:rPr>
          <w:b/>
          <w:bCs/>
          <w:rtl/>
        </w:rPr>
        <w:t>توفير ما يكفي من المساعدة والحماية وإعادة التأهيل، بما في ذلك إعادة التأهيل النفسي</w:t>
      </w:r>
      <w:r w:rsidR="000D01E0">
        <w:rPr>
          <w:rFonts w:hint="cs"/>
          <w:b/>
          <w:bCs/>
          <w:rtl/>
        </w:rPr>
        <w:t xml:space="preserve"> </w:t>
      </w:r>
      <w:r>
        <w:rPr>
          <w:rFonts w:hint="cs"/>
          <w:b/>
          <w:bCs/>
          <w:rtl/>
        </w:rPr>
        <w:t>-</w:t>
      </w:r>
      <w:r w:rsidR="000D01E0">
        <w:rPr>
          <w:rFonts w:hint="cs"/>
          <w:b/>
          <w:bCs/>
          <w:rtl/>
        </w:rPr>
        <w:t xml:space="preserve"> </w:t>
      </w:r>
      <w:r w:rsidRPr="004A1BCC">
        <w:rPr>
          <w:b/>
          <w:bCs/>
          <w:rtl/>
        </w:rPr>
        <w:t>الاجتماعي، لضحايا الاستغلال الجنسي والمهني، ولا سيما النساء والأطفال.</w:t>
      </w:r>
    </w:p>
    <w:p w:rsidR="00AB2D4F" w:rsidRPr="00923544" w:rsidRDefault="00AB2D4F" w:rsidP="00AB2D4F">
      <w:pPr>
        <w:pStyle w:val="H23GA"/>
        <w:keepNext/>
        <w:keepLines/>
        <w:spacing w:before="240"/>
        <w:rPr>
          <w:rtl/>
        </w:rPr>
      </w:pPr>
      <w:r w:rsidRPr="00923544">
        <w:rPr>
          <w:rtl/>
        </w:rPr>
        <w:lastRenderedPageBreak/>
        <w:tab/>
      </w:r>
      <w:r w:rsidRPr="00923544">
        <w:rPr>
          <w:rtl/>
        </w:rPr>
        <w:tab/>
      </w:r>
      <w:r w:rsidRPr="004A1BCC">
        <w:rPr>
          <w:rtl/>
        </w:rPr>
        <w:t>الإجراءات القانونية الواجبة والاحتجاز والمساواة أمام المحاكم</w:t>
      </w:r>
    </w:p>
    <w:p w:rsidR="00AB2D4F" w:rsidRPr="00923544" w:rsidRDefault="00AB2D4F" w:rsidP="001F2EF9">
      <w:pPr>
        <w:pStyle w:val="SingleTxtGA"/>
        <w:rPr>
          <w:rtl/>
        </w:rPr>
      </w:pPr>
      <w:r w:rsidRPr="00923544">
        <w:rPr>
          <w:rtl/>
        </w:rPr>
        <w:t>33-</w:t>
      </w:r>
      <w:r w:rsidRPr="00923544">
        <w:rPr>
          <w:rtl/>
        </w:rPr>
        <w:tab/>
      </w:r>
      <w:r w:rsidRPr="004A1BCC">
        <w:rPr>
          <w:rtl/>
        </w:rPr>
        <w:t>تشعر اللجنة بالقلق إزاء عدم وجود معلومات بشأن ضمانات الإجراءات القانونية الواجبة المكفولة للعمال المهاجرين وأفراد أسرهم في الإجراءات الجنائية والإدارية، بما فيها تلك المتعلقة بالاحتجاز والطرد</w:t>
      </w:r>
      <w:r>
        <w:rPr>
          <w:rFonts w:hint="cs"/>
          <w:rtl/>
        </w:rPr>
        <w:t xml:space="preserve">. </w:t>
      </w:r>
      <w:r w:rsidRPr="004A1BCC">
        <w:rPr>
          <w:rtl/>
        </w:rPr>
        <w:t>ويساور اللجنة قلق لأنه يجوز وضع الأطفال المهاجرين رهن الاحتجاز مع أسرهم</w:t>
      </w:r>
      <w:r w:rsidRPr="00923544">
        <w:rPr>
          <w:rtl/>
        </w:rPr>
        <w:t>.</w:t>
      </w:r>
    </w:p>
    <w:p w:rsidR="00AB2D4F" w:rsidRDefault="00AB2D4F" w:rsidP="00AB2D4F">
      <w:pPr>
        <w:pStyle w:val="SingleTxtGA"/>
        <w:rPr>
          <w:b/>
          <w:bCs/>
          <w:rtl/>
        </w:rPr>
      </w:pPr>
      <w:r w:rsidRPr="00923544">
        <w:rPr>
          <w:rtl/>
        </w:rPr>
        <w:t>34-</w:t>
      </w:r>
      <w:r w:rsidRPr="00923544">
        <w:rPr>
          <w:rtl/>
        </w:rPr>
        <w:tab/>
      </w:r>
      <w:r w:rsidRPr="00923544">
        <w:rPr>
          <w:b/>
          <w:bCs/>
          <w:rtl/>
        </w:rPr>
        <w:t xml:space="preserve">توصي اللجنة الدولة الطرف </w:t>
      </w:r>
      <w:r>
        <w:rPr>
          <w:rFonts w:hint="cs"/>
          <w:b/>
          <w:bCs/>
          <w:rtl/>
        </w:rPr>
        <w:t>بما يلي:</w:t>
      </w:r>
    </w:p>
    <w:p w:rsidR="00AB2D4F" w:rsidRPr="00CA7E7C" w:rsidRDefault="00AB2D4F" w:rsidP="00AB2D4F">
      <w:pPr>
        <w:pStyle w:val="SingleTxtGA"/>
        <w:rPr>
          <w:b/>
          <w:bCs/>
          <w:rtl/>
        </w:rPr>
      </w:pPr>
      <w:r>
        <w:rPr>
          <w:rFonts w:hint="cs"/>
          <w:rtl/>
        </w:rPr>
        <w:tab/>
      </w:r>
      <w:r w:rsidRPr="009719B4">
        <w:rPr>
          <w:rFonts w:hint="cs"/>
          <w:rtl/>
        </w:rPr>
        <w:t>(أ)</w:t>
      </w:r>
      <w:r w:rsidRPr="00CA7E7C">
        <w:rPr>
          <w:rFonts w:hint="cs"/>
          <w:b/>
          <w:bCs/>
          <w:rtl/>
        </w:rPr>
        <w:tab/>
      </w:r>
      <w:r w:rsidRPr="00CA7E7C">
        <w:rPr>
          <w:b/>
          <w:bCs/>
          <w:rtl/>
        </w:rPr>
        <w:t>اتخاذ الخطوات اللازمة لكفالة تمتع العمال المهاجرين وأفراد أسرهم، وبخاصة من هم في وضع غير قانوني، بضمانات الإجراءات القانونية الواجبة</w:t>
      </w:r>
      <w:r w:rsidRPr="00CA7E7C">
        <w:rPr>
          <w:rFonts w:hint="cs"/>
          <w:b/>
          <w:bCs/>
          <w:rtl/>
        </w:rPr>
        <w:t>،</w:t>
      </w:r>
      <w:r w:rsidRPr="00CA7E7C">
        <w:rPr>
          <w:b/>
          <w:bCs/>
          <w:rtl/>
        </w:rPr>
        <w:t xml:space="preserve"> على قدم المساواة مع مواطني الدولة الطرف أمام المحاكم والهيئات القضائية</w:t>
      </w:r>
      <w:r w:rsidRPr="00CA7E7C">
        <w:rPr>
          <w:rFonts w:hint="cs"/>
          <w:b/>
          <w:bCs/>
          <w:rtl/>
        </w:rPr>
        <w:t>،</w:t>
      </w:r>
      <w:r w:rsidRPr="00CA7E7C">
        <w:rPr>
          <w:b/>
          <w:bCs/>
          <w:rtl/>
        </w:rPr>
        <w:t xml:space="preserve"> في الإجراءات الإدارية والقضائية، بما فيها تلك المتعلقة بالاحتجاز والطرد؛</w:t>
      </w:r>
    </w:p>
    <w:p w:rsidR="00AB2D4F" w:rsidRPr="00CA7E7C" w:rsidRDefault="00AB2D4F" w:rsidP="00AB2D4F">
      <w:pPr>
        <w:pStyle w:val="SingleTxtGA"/>
        <w:rPr>
          <w:b/>
          <w:bCs/>
          <w:rtl/>
        </w:rPr>
      </w:pPr>
      <w:r w:rsidRPr="00CA7E7C">
        <w:rPr>
          <w:rFonts w:hint="cs"/>
          <w:b/>
          <w:bCs/>
          <w:rtl/>
        </w:rPr>
        <w:tab/>
      </w:r>
      <w:r w:rsidRPr="009719B4">
        <w:rPr>
          <w:rFonts w:hint="cs"/>
          <w:rtl/>
        </w:rPr>
        <w:t>(ب)</w:t>
      </w:r>
      <w:r w:rsidRPr="00CA7E7C">
        <w:rPr>
          <w:rFonts w:hint="cs"/>
          <w:b/>
          <w:bCs/>
          <w:rtl/>
        </w:rPr>
        <w:tab/>
      </w:r>
      <w:r w:rsidRPr="00CA7E7C">
        <w:rPr>
          <w:b/>
          <w:bCs/>
          <w:rtl/>
        </w:rPr>
        <w:t xml:space="preserve">كفالة عدم اللجوء إلى الاحتجاز الإداري إلا كملاذ أخير وتوفير البدائل غير </w:t>
      </w:r>
      <w:proofErr w:type="spellStart"/>
      <w:r w:rsidRPr="00CA7E7C">
        <w:rPr>
          <w:b/>
          <w:bCs/>
          <w:rtl/>
        </w:rPr>
        <w:t>الاحتجازية</w:t>
      </w:r>
      <w:proofErr w:type="spellEnd"/>
      <w:r w:rsidRPr="00CA7E7C">
        <w:rPr>
          <w:b/>
          <w:bCs/>
          <w:rtl/>
        </w:rPr>
        <w:t xml:space="preserve">، </w:t>
      </w:r>
      <w:r w:rsidR="00351E67">
        <w:rPr>
          <w:b/>
          <w:bCs/>
          <w:rtl/>
        </w:rPr>
        <w:t>وفقاً</w:t>
      </w:r>
      <w:r w:rsidR="006F7C89">
        <w:rPr>
          <w:b/>
          <w:bCs/>
          <w:rtl/>
        </w:rPr>
        <w:t xml:space="preserve"> لتعليق اللجنة العام رقم 2</w:t>
      </w:r>
      <w:r w:rsidRPr="00CA7E7C">
        <w:rPr>
          <w:b/>
          <w:bCs/>
          <w:rtl/>
        </w:rPr>
        <w:t>(2013) بشأن حقوق العمال المهاجرين الذين هم في وضع غير نظامي وأفراد أسرهم؛</w:t>
      </w:r>
    </w:p>
    <w:p w:rsidR="00AB2D4F" w:rsidRPr="00923544" w:rsidRDefault="00AB2D4F" w:rsidP="009719B4">
      <w:pPr>
        <w:pStyle w:val="SingleTxtGA"/>
        <w:rPr>
          <w:b/>
          <w:bCs/>
          <w:rtl/>
        </w:rPr>
      </w:pPr>
      <w:r w:rsidRPr="00CA7E7C">
        <w:rPr>
          <w:rFonts w:hint="cs"/>
          <w:b/>
          <w:bCs/>
          <w:rtl/>
        </w:rPr>
        <w:tab/>
      </w:r>
      <w:r w:rsidRPr="009719B4">
        <w:rPr>
          <w:rFonts w:hint="cs"/>
          <w:rtl/>
        </w:rPr>
        <w:t>(ج)</w:t>
      </w:r>
      <w:r w:rsidRPr="00CA7E7C">
        <w:rPr>
          <w:rFonts w:hint="cs"/>
          <w:b/>
          <w:bCs/>
          <w:rtl/>
        </w:rPr>
        <w:tab/>
      </w:r>
      <w:r w:rsidRPr="00CA7E7C">
        <w:rPr>
          <w:b/>
          <w:bCs/>
          <w:rtl/>
        </w:rPr>
        <w:t xml:space="preserve">الكف عن احتجاز الأطفال على أساس وضعهم أو وضع آبائهم من حيث الهجرة واعتماد بدائل للاحتجاز تسمح للأطفال بالبقاء مع أفراد الأسرة و/أو الأوصياء في مرافق مجتمعية غير </w:t>
      </w:r>
      <w:proofErr w:type="spellStart"/>
      <w:r w:rsidRPr="00CA7E7C">
        <w:rPr>
          <w:b/>
          <w:bCs/>
          <w:rtl/>
        </w:rPr>
        <w:t>احتجازية</w:t>
      </w:r>
      <w:proofErr w:type="spellEnd"/>
      <w:r w:rsidRPr="00CA7E7C">
        <w:rPr>
          <w:b/>
          <w:bCs/>
          <w:rtl/>
        </w:rPr>
        <w:t xml:space="preserve"> بينما تجري مراجعة وضعهم من حيث الهجرة، </w:t>
      </w:r>
      <w:r w:rsidR="00351E67">
        <w:rPr>
          <w:rFonts w:hint="cs"/>
          <w:b/>
          <w:bCs/>
          <w:rtl/>
        </w:rPr>
        <w:t>تماشياً</w:t>
      </w:r>
      <w:r>
        <w:rPr>
          <w:rFonts w:hint="cs"/>
          <w:b/>
          <w:bCs/>
          <w:rtl/>
        </w:rPr>
        <w:t xml:space="preserve"> مع </w:t>
      </w:r>
      <w:r w:rsidR="009719B4">
        <w:rPr>
          <w:rFonts w:hint="cs"/>
          <w:b/>
          <w:bCs/>
          <w:rtl/>
        </w:rPr>
        <w:t>مبدأي</w:t>
      </w:r>
      <w:r w:rsidRPr="00CA7E7C">
        <w:rPr>
          <w:b/>
          <w:bCs/>
          <w:rtl/>
        </w:rPr>
        <w:t xml:space="preserve"> مصالح الطفل الفضلى وحق الطفل في الحياة الأسرية</w:t>
      </w:r>
      <w:r>
        <w:rPr>
          <w:rFonts w:hint="cs"/>
          <w:rtl/>
        </w:rPr>
        <w:t>.</w:t>
      </w:r>
    </w:p>
    <w:p w:rsidR="00AB2D4F" w:rsidRPr="00923544" w:rsidRDefault="00AB2D4F" w:rsidP="00AB2D4F">
      <w:pPr>
        <w:pStyle w:val="H23GA"/>
        <w:keepNext/>
        <w:keepLines/>
        <w:spacing w:before="240"/>
        <w:rPr>
          <w:rtl/>
        </w:rPr>
      </w:pPr>
      <w:r w:rsidRPr="00923544">
        <w:rPr>
          <w:rtl/>
        </w:rPr>
        <w:tab/>
      </w:r>
      <w:r w:rsidRPr="00923544">
        <w:rPr>
          <w:rtl/>
        </w:rPr>
        <w:tab/>
      </w:r>
      <w:r>
        <w:rPr>
          <w:rFonts w:hint="cs"/>
          <w:rtl/>
        </w:rPr>
        <w:t>المساعدة القنصلية</w:t>
      </w:r>
    </w:p>
    <w:p w:rsidR="00AB2D4F" w:rsidRPr="00923544" w:rsidRDefault="00AB2D4F" w:rsidP="00AB2D4F">
      <w:pPr>
        <w:pStyle w:val="SingleTxtGA"/>
        <w:rPr>
          <w:rtl/>
        </w:rPr>
      </w:pPr>
      <w:r w:rsidRPr="00923544">
        <w:rPr>
          <w:rtl/>
        </w:rPr>
        <w:t>35-</w:t>
      </w:r>
      <w:r w:rsidRPr="00923544">
        <w:rPr>
          <w:rtl/>
        </w:rPr>
        <w:tab/>
      </w:r>
      <w:r w:rsidRPr="00103B56">
        <w:rPr>
          <w:rtl/>
        </w:rPr>
        <w:t>ترحب اللجنة بدراسة الجدوى التي أعدتها المنظمة الدولية للهجرة بشأن إمكانية إنشاء مناصب الملحقين المعنيين بهجرة العمالة في البعثات النيجيرية في بلدان الوجهة الرئيسية</w:t>
      </w:r>
      <w:r>
        <w:rPr>
          <w:rFonts w:hint="cs"/>
          <w:rtl/>
        </w:rPr>
        <w:t xml:space="preserve">. </w:t>
      </w:r>
      <w:r w:rsidRPr="00103B56">
        <w:rPr>
          <w:rtl/>
        </w:rPr>
        <w:t xml:space="preserve">غير أن اللجنة تشعر بالقلق إزاء </w:t>
      </w:r>
      <w:r w:rsidR="009719B4">
        <w:rPr>
          <w:rFonts w:hint="cs"/>
          <w:rtl/>
        </w:rPr>
        <w:t xml:space="preserve">ورود </w:t>
      </w:r>
      <w:r w:rsidRPr="00103B56">
        <w:rPr>
          <w:rtl/>
        </w:rPr>
        <w:t>تقارير مفادها أن العمال المهاجرين النيجيريين، ولا سيما من هم في وضع غير قانوني، كثيرا</w:t>
      </w:r>
      <w:r w:rsidR="004166B0">
        <w:rPr>
          <w:rFonts w:hint="cs"/>
          <w:rtl/>
        </w:rPr>
        <w:t>ً</w:t>
      </w:r>
      <w:r w:rsidRPr="00103B56">
        <w:rPr>
          <w:rtl/>
        </w:rPr>
        <w:t xml:space="preserve"> ما يتعرضون للعنف أو الاعتداء أو الاعتقال أو الاحتجاز أو الطرد في بلدان العبور أو الوجهة</w:t>
      </w:r>
      <w:r w:rsidR="004166B0">
        <w:rPr>
          <w:rFonts w:hint="cs"/>
          <w:rtl/>
        </w:rPr>
        <w:t>،</w:t>
      </w:r>
      <w:r w:rsidRPr="00103B56">
        <w:rPr>
          <w:rtl/>
        </w:rPr>
        <w:t xml:space="preserve"> وإزاء عدم وجود بيانات إحصائية بشأن هذه المسألة ومعلومات عن المساعدة القنصلية والدبلوماسية والقانونية المقدمة لهؤلاء العمال</w:t>
      </w:r>
      <w:r w:rsidRPr="00923544">
        <w:rPr>
          <w:rtl/>
        </w:rPr>
        <w:t xml:space="preserve">. </w:t>
      </w:r>
    </w:p>
    <w:p w:rsidR="00AB2D4F" w:rsidRPr="00923544" w:rsidRDefault="00AB2D4F" w:rsidP="00AB2D4F">
      <w:pPr>
        <w:pStyle w:val="SingleTxtGA"/>
        <w:rPr>
          <w:b/>
          <w:bCs/>
          <w:rtl/>
        </w:rPr>
      </w:pPr>
      <w:r w:rsidRPr="00923544">
        <w:rPr>
          <w:rtl/>
        </w:rPr>
        <w:t>36-</w:t>
      </w:r>
      <w:r w:rsidRPr="00923544">
        <w:rPr>
          <w:rtl/>
        </w:rPr>
        <w:tab/>
      </w:r>
      <w:r w:rsidRPr="00103B56">
        <w:rPr>
          <w:b/>
          <w:bCs/>
          <w:rtl/>
        </w:rPr>
        <w:t>توصي اللجنة الدولة الطرف بما يلي:</w:t>
      </w:r>
      <w:r w:rsidRPr="00923544">
        <w:rPr>
          <w:b/>
          <w:bCs/>
          <w:rtl/>
        </w:rPr>
        <w:t xml:space="preserve"> </w:t>
      </w:r>
    </w:p>
    <w:p w:rsidR="00AB2D4F" w:rsidRPr="00923544" w:rsidRDefault="00AB2D4F" w:rsidP="00AB2D4F">
      <w:pPr>
        <w:pStyle w:val="SingleTxtGA"/>
        <w:rPr>
          <w:b/>
          <w:bCs/>
          <w:rtl/>
        </w:rPr>
      </w:pPr>
      <w:r w:rsidRPr="00923544">
        <w:rPr>
          <w:b/>
          <w:bCs/>
          <w:rtl/>
        </w:rPr>
        <w:tab/>
      </w:r>
      <w:r w:rsidRPr="00923544">
        <w:rPr>
          <w:rtl/>
        </w:rPr>
        <w:t>(أ)</w:t>
      </w:r>
      <w:r w:rsidRPr="00923544">
        <w:rPr>
          <w:b/>
          <w:bCs/>
          <w:rtl/>
        </w:rPr>
        <w:tab/>
      </w:r>
      <w:r w:rsidRPr="00103B56">
        <w:rPr>
          <w:b/>
          <w:bCs/>
          <w:rtl/>
        </w:rPr>
        <w:t xml:space="preserve">كفالة </w:t>
      </w:r>
      <w:r>
        <w:rPr>
          <w:rFonts w:hint="cs"/>
          <w:b/>
          <w:bCs/>
          <w:rtl/>
        </w:rPr>
        <w:t xml:space="preserve">لجوء </w:t>
      </w:r>
      <w:r w:rsidRPr="00103B56">
        <w:rPr>
          <w:b/>
          <w:bCs/>
          <w:rtl/>
        </w:rPr>
        <w:t xml:space="preserve">جميع العمال المهاجرين وأفراد أسرهم، ولا سيما المحتجزون منهم، </w:t>
      </w:r>
      <w:r>
        <w:rPr>
          <w:rFonts w:hint="cs"/>
          <w:b/>
          <w:bCs/>
          <w:rtl/>
        </w:rPr>
        <w:t xml:space="preserve">إلى </w:t>
      </w:r>
      <w:r w:rsidR="004166B0">
        <w:rPr>
          <w:rFonts w:hint="cs"/>
          <w:b/>
          <w:bCs/>
          <w:rtl/>
        </w:rPr>
        <w:t xml:space="preserve">التماس </w:t>
      </w:r>
      <w:r w:rsidRPr="00103B56">
        <w:rPr>
          <w:b/>
          <w:bCs/>
          <w:rtl/>
        </w:rPr>
        <w:t>الدعم القنصلي لحماية الحقوق المنصوص عليها في الاتفاقية</w:t>
      </w:r>
      <w:r w:rsidRPr="00923544">
        <w:rPr>
          <w:b/>
          <w:bCs/>
          <w:rtl/>
        </w:rPr>
        <w:t>؛</w:t>
      </w:r>
    </w:p>
    <w:p w:rsidR="00AB2D4F" w:rsidRPr="00923544" w:rsidRDefault="00AB2D4F" w:rsidP="00AB2D4F">
      <w:pPr>
        <w:pStyle w:val="SingleTxtGA"/>
        <w:rPr>
          <w:b/>
          <w:bCs/>
          <w:rtl/>
        </w:rPr>
      </w:pPr>
      <w:r w:rsidRPr="00923544">
        <w:rPr>
          <w:b/>
          <w:bCs/>
          <w:rtl/>
        </w:rPr>
        <w:tab/>
      </w:r>
      <w:r w:rsidRPr="00923544">
        <w:rPr>
          <w:rtl/>
        </w:rPr>
        <w:t>(ب)</w:t>
      </w:r>
      <w:r w:rsidRPr="00923544">
        <w:rPr>
          <w:b/>
          <w:bCs/>
          <w:rtl/>
        </w:rPr>
        <w:tab/>
      </w:r>
      <w:r w:rsidRPr="00E42104">
        <w:rPr>
          <w:b/>
          <w:bCs/>
          <w:rtl/>
        </w:rPr>
        <w:t>الحرص على أن تكون لموظفي سفاراتها وقنصلياتها في الخارج دراية ملائمة بقوانين وإجراءات البلدان التي يعمل ف</w:t>
      </w:r>
      <w:r>
        <w:rPr>
          <w:b/>
          <w:bCs/>
          <w:rtl/>
        </w:rPr>
        <w:t>يها العمال المهاجرون النيجيريون</w:t>
      </w:r>
      <w:r w:rsidRPr="00923544">
        <w:rPr>
          <w:b/>
          <w:bCs/>
          <w:rtl/>
        </w:rPr>
        <w:t>؛</w:t>
      </w:r>
    </w:p>
    <w:p w:rsidR="00AB2D4F" w:rsidRPr="00923544" w:rsidRDefault="00AB2D4F" w:rsidP="00AB2D4F">
      <w:pPr>
        <w:pStyle w:val="SingleTxtGA"/>
        <w:rPr>
          <w:b/>
          <w:bCs/>
          <w:rtl/>
        </w:rPr>
      </w:pPr>
      <w:r w:rsidRPr="00923544">
        <w:rPr>
          <w:b/>
          <w:bCs/>
          <w:rtl/>
        </w:rPr>
        <w:tab/>
      </w:r>
      <w:r w:rsidRPr="00923544">
        <w:rPr>
          <w:rtl/>
        </w:rPr>
        <w:t>(ج)</w:t>
      </w:r>
      <w:r w:rsidRPr="00923544">
        <w:rPr>
          <w:b/>
          <w:bCs/>
          <w:rtl/>
        </w:rPr>
        <w:tab/>
      </w:r>
      <w:r w:rsidRPr="00D74D3A">
        <w:rPr>
          <w:b/>
          <w:bCs/>
          <w:rtl/>
        </w:rPr>
        <w:t xml:space="preserve">تضمين التقرير الجامع لتقريرَيها الأولي والدوري الثاني معلومات مفصلة ومصنفة بشأن عدد المواطنين العاملين في الخارج الذين تعرضوا للاعتقال والاحتجاز </w:t>
      </w:r>
      <w:r w:rsidRPr="00D74D3A">
        <w:rPr>
          <w:b/>
          <w:bCs/>
          <w:rtl/>
        </w:rPr>
        <w:lastRenderedPageBreak/>
        <w:t xml:space="preserve">والطرد، </w:t>
      </w:r>
      <w:r w:rsidR="00351E67">
        <w:rPr>
          <w:b/>
          <w:bCs/>
          <w:rtl/>
        </w:rPr>
        <w:t>فضلاً</w:t>
      </w:r>
      <w:r w:rsidRPr="00D74D3A">
        <w:rPr>
          <w:b/>
          <w:bCs/>
          <w:rtl/>
        </w:rPr>
        <w:t xml:space="preserve"> عن معلومات نوعية وكمية بشأن العمال المهاجرين النيجيريين الذين عانوا من العنف والاعتداء في بلدان العبور والوجهة وبشأن المساعدة المقدمة إليهم</w:t>
      </w:r>
      <w:r w:rsidRPr="00923544">
        <w:rPr>
          <w:b/>
          <w:bCs/>
          <w:rtl/>
        </w:rPr>
        <w:t>.</w:t>
      </w:r>
    </w:p>
    <w:p w:rsidR="00AB2D4F" w:rsidRPr="00923544" w:rsidRDefault="00AB2D4F" w:rsidP="00AB2D4F">
      <w:pPr>
        <w:pStyle w:val="H23GA"/>
        <w:keepNext/>
        <w:keepLines/>
        <w:spacing w:before="240"/>
        <w:rPr>
          <w:rtl/>
        </w:rPr>
      </w:pPr>
      <w:r w:rsidRPr="00923544">
        <w:rPr>
          <w:rtl/>
        </w:rPr>
        <w:tab/>
      </w:r>
      <w:r w:rsidRPr="00923544">
        <w:rPr>
          <w:rtl/>
        </w:rPr>
        <w:tab/>
      </w:r>
      <w:r>
        <w:rPr>
          <w:rFonts w:hint="cs"/>
          <w:rtl/>
        </w:rPr>
        <w:t>الضمان الاجتماعي</w:t>
      </w:r>
    </w:p>
    <w:p w:rsidR="00AB2D4F" w:rsidRPr="00923544" w:rsidRDefault="00AB2D4F" w:rsidP="00AB2D4F">
      <w:pPr>
        <w:pStyle w:val="SingleTxtGA"/>
        <w:rPr>
          <w:rtl/>
        </w:rPr>
      </w:pPr>
      <w:r w:rsidRPr="00923544">
        <w:rPr>
          <w:rtl/>
        </w:rPr>
        <w:t>37-</w:t>
      </w:r>
      <w:r w:rsidRPr="00923544">
        <w:rPr>
          <w:rtl/>
        </w:rPr>
        <w:tab/>
      </w:r>
      <w:r w:rsidRPr="002E5F45">
        <w:rPr>
          <w:rtl/>
        </w:rPr>
        <w:t xml:space="preserve">تشعر اللجنة بالقلق إزاء عدم وجود معلومات عما إذا كان يحق للعمال المهاجرين الأجانب الذين شاركوا أو ساهموا في نظام المعاشات التقاعدية الوطني الحفاظ </w:t>
      </w:r>
      <w:r>
        <w:rPr>
          <w:rFonts w:hint="cs"/>
          <w:rtl/>
        </w:rPr>
        <w:t xml:space="preserve">على </w:t>
      </w:r>
      <w:r w:rsidRPr="002E5F45">
        <w:rPr>
          <w:rtl/>
        </w:rPr>
        <w:t>حقوقهم المكتسبة في الضمان الاجتماعي في حالات مغادرة الدولة الطرف، بما في ذلك الطرد، وعما إذا كان قانون منح التعويضات للعمال الصادر في عام 2010 (القانون رقم 13) ينطبق على العمال المهاجرين على قدم المساواة مع المواطنين</w:t>
      </w:r>
      <w:r>
        <w:rPr>
          <w:rFonts w:hint="cs"/>
          <w:rtl/>
        </w:rPr>
        <w:t xml:space="preserve">. </w:t>
      </w:r>
      <w:r w:rsidRPr="002E5F45">
        <w:rPr>
          <w:rtl/>
        </w:rPr>
        <w:t>كما يساور اللجنة قلق إزاء عدم وجود معلومات بشأن الاتفاقات الثنائية والمتعددة الأطراف المبرمة في مجال ضمانات الهجرة المتعلقة بالضمان الاجتماعي للعمال المهاجرين النيجيريين</w:t>
      </w:r>
      <w:r w:rsidRPr="00923544">
        <w:rPr>
          <w:rtl/>
        </w:rPr>
        <w:t>.</w:t>
      </w:r>
    </w:p>
    <w:p w:rsidR="00AB2D4F" w:rsidRDefault="00AB2D4F" w:rsidP="00AB2D4F">
      <w:pPr>
        <w:pStyle w:val="SingleTxtGA"/>
        <w:rPr>
          <w:b/>
          <w:bCs/>
          <w:rtl/>
        </w:rPr>
      </w:pPr>
      <w:r w:rsidRPr="00923544">
        <w:rPr>
          <w:rtl/>
        </w:rPr>
        <w:t>38-</w:t>
      </w:r>
      <w:r w:rsidRPr="00923544">
        <w:rPr>
          <w:rtl/>
        </w:rPr>
        <w:tab/>
      </w:r>
      <w:r w:rsidRPr="002E5F45">
        <w:rPr>
          <w:b/>
          <w:bCs/>
          <w:rtl/>
        </w:rPr>
        <w:t>توصي اللجنة الدولة الطرف بأن تكفل، من خلال القوانين الوطنية والاتفاقات الثنائية والمتعددة الأطراف المتعلقة بالضمان الاجتماعي، تمتع جميع العمال المهاجرين وأفراد أسرهم بالحماية الاجتماعية الكافية</w:t>
      </w:r>
      <w:r>
        <w:rPr>
          <w:rFonts w:hint="cs"/>
          <w:b/>
          <w:bCs/>
          <w:rtl/>
        </w:rPr>
        <w:t>.</w:t>
      </w:r>
    </w:p>
    <w:p w:rsidR="00AB2D4F" w:rsidRPr="002E5F45" w:rsidRDefault="000D01E0" w:rsidP="000D01E0">
      <w:pPr>
        <w:pStyle w:val="H23GA"/>
        <w:keepNext/>
        <w:keepLines/>
        <w:spacing w:before="240"/>
        <w:rPr>
          <w:b w:val="0"/>
          <w:bCs w:val="0"/>
          <w:rtl/>
        </w:rPr>
      </w:pPr>
      <w:r>
        <w:rPr>
          <w:rtl/>
        </w:rPr>
        <w:tab/>
      </w:r>
      <w:r>
        <w:rPr>
          <w:rtl/>
        </w:rPr>
        <w:tab/>
      </w:r>
      <w:r w:rsidR="00AB2D4F" w:rsidRPr="002E5F45">
        <w:rPr>
          <w:rFonts w:hint="cs"/>
          <w:rtl/>
        </w:rPr>
        <w:t>النقابات</w:t>
      </w:r>
    </w:p>
    <w:p w:rsidR="00AB2D4F" w:rsidRPr="00923544" w:rsidRDefault="00AB2D4F" w:rsidP="00AB2D4F">
      <w:pPr>
        <w:pStyle w:val="SingleTxtGA"/>
        <w:rPr>
          <w:rtl/>
        </w:rPr>
      </w:pPr>
      <w:r w:rsidRPr="00923544">
        <w:rPr>
          <w:rtl/>
        </w:rPr>
        <w:t>39-</w:t>
      </w:r>
      <w:r w:rsidRPr="00923544">
        <w:rPr>
          <w:rtl/>
        </w:rPr>
        <w:tab/>
      </w:r>
      <w:r w:rsidRPr="002E5F45">
        <w:rPr>
          <w:rtl/>
        </w:rPr>
        <w:t>تشعر اللجنة بالقلق إزاء عدم وجود معلومات بخصوص ما إذا كانت الدولة الطرف تكفل لجميع العمال المهاجرين الحق في المشاركة في الأنشطة النقابية وحرية الانضمام إلى النقابات</w:t>
      </w:r>
      <w:r w:rsidRPr="00923544">
        <w:rPr>
          <w:rtl/>
        </w:rPr>
        <w:t>.</w:t>
      </w:r>
    </w:p>
    <w:p w:rsidR="00AB2D4F" w:rsidRPr="00923544" w:rsidRDefault="00AB2D4F" w:rsidP="00AB2D4F">
      <w:pPr>
        <w:pStyle w:val="SingleTxtGA"/>
        <w:rPr>
          <w:b/>
          <w:bCs/>
          <w:rtl/>
        </w:rPr>
      </w:pPr>
      <w:r w:rsidRPr="00923544">
        <w:rPr>
          <w:rtl/>
        </w:rPr>
        <w:t>40-</w:t>
      </w:r>
      <w:r w:rsidRPr="00923544">
        <w:rPr>
          <w:b/>
          <w:bCs/>
          <w:rtl/>
        </w:rPr>
        <w:tab/>
      </w:r>
      <w:r w:rsidRPr="002E5F45">
        <w:rPr>
          <w:b/>
          <w:bCs/>
          <w:rtl/>
        </w:rPr>
        <w:t>توصي اللجنة الدولة الطرف باتخاذ جميع التدابير اللازمة، بما فيها التعديلات التشريعية</w:t>
      </w:r>
      <w:r>
        <w:rPr>
          <w:rFonts w:hint="cs"/>
          <w:b/>
          <w:bCs/>
          <w:rtl/>
        </w:rPr>
        <w:t>،</w:t>
      </w:r>
      <w:r w:rsidRPr="002E5F45">
        <w:rPr>
          <w:b/>
          <w:bCs/>
          <w:rtl/>
        </w:rPr>
        <w:t xml:space="preserve"> لضمان تمتع جميع العمال المهاجرين، بمن فيهم من هم في وضع غير قانوني، بالحق في المشاركة في الأنشطة النقابية وحرية الانضمام إلى النقابات، وفقا</w:t>
      </w:r>
      <w:r w:rsidR="004166B0">
        <w:rPr>
          <w:rFonts w:hint="cs"/>
          <w:b/>
          <w:bCs/>
          <w:rtl/>
        </w:rPr>
        <w:t>ً</w:t>
      </w:r>
      <w:r w:rsidRPr="002E5F45">
        <w:rPr>
          <w:b/>
          <w:bCs/>
          <w:rtl/>
        </w:rPr>
        <w:t xml:space="preserve"> للمادة 26 من الاتفاقية</w:t>
      </w:r>
      <w:r w:rsidRPr="00923544">
        <w:rPr>
          <w:b/>
          <w:bCs/>
          <w:rtl/>
        </w:rPr>
        <w:t>.</w:t>
      </w:r>
      <w:r w:rsidR="004166B0">
        <w:rPr>
          <w:rFonts w:hint="cs"/>
          <w:b/>
          <w:bCs/>
          <w:rtl/>
        </w:rPr>
        <w:t xml:space="preserve"> </w:t>
      </w:r>
    </w:p>
    <w:p w:rsidR="00AB2D4F" w:rsidRPr="00923544" w:rsidRDefault="00AB2D4F" w:rsidP="00AB2D4F">
      <w:pPr>
        <w:pStyle w:val="H23GA"/>
        <w:keepNext/>
        <w:keepLines/>
        <w:spacing w:before="240"/>
        <w:rPr>
          <w:rtl/>
        </w:rPr>
      </w:pPr>
      <w:r w:rsidRPr="00923544">
        <w:rPr>
          <w:rtl/>
        </w:rPr>
        <w:tab/>
      </w:r>
      <w:r w:rsidRPr="00923544">
        <w:rPr>
          <w:rtl/>
        </w:rPr>
        <w:tab/>
      </w:r>
      <w:r w:rsidRPr="002E5F45">
        <w:rPr>
          <w:rtl/>
        </w:rPr>
        <w:t>الرعاية الطبية والتعليم</w:t>
      </w:r>
    </w:p>
    <w:p w:rsidR="00AB2D4F" w:rsidRPr="00923544" w:rsidRDefault="00AB2D4F" w:rsidP="004166B0">
      <w:pPr>
        <w:pStyle w:val="SingleTxtGA"/>
        <w:rPr>
          <w:rtl/>
        </w:rPr>
      </w:pPr>
      <w:r w:rsidRPr="00923544">
        <w:rPr>
          <w:rtl/>
        </w:rPr>
        <w:t>41-</w:t>
      </w:r>
      <w:r w:rsidRPr="00923544">
        <w:rPr>
          <w:rtl/>
        </w:rPr>
        <w:tab/>
      </w:r>
      <w:r w:rsidRPr="002E5F45">
        <w:rPr>
          <w:rtl/>
        </w:rPr>
        <w:t xml:space="preserve">يساور اللجنة قلق إزاء عدم </w:t>
      </w:r>
      <w:r w:rsidR="004166B0">
        <w:rPr>
          <w:rFonts w:hint="cs"/>
          <w:rtl/>
        </w:rPr>
        <w:t xml:space="preserve">توفر </w:t>
      </w:r>
      <w:r w:rsidRPr="002E5F45">
        <w:rPr>
          <w:rtl/>
        </w:rPr>
        <w:t xml:space="preserve">معلومات </w:t>
      </w:r>
      <w:r w:rsidR="004166B0">
        <w:rPr>
          <w:rFonts w:hint="cs"/>
          <w:rtl/>
        </w:rPr>
        <w:t xml:space="preserve">عمّا يوجد من </w:t>
      </w:r>
      <w:r w:rsidRPr="002E5F45">
        <w:rPr>
          <w:rtl/>
        </w:rPr>
        <w:t xml:space="preserve">برامج </w:t>
      </w:r>
      <w:r w:rsidR="004166B0">
        <w:rPr>
          <w:rFonts w:hint="cs"/>
          <w:rtl/>
        </w:rPr>
        <w:t xml:space="preserve">محدّدة </w:t>
      </w:r>
      <w:r w:rsidRPr="002E5F45">
        <w:rPr>
          <w:rtl/>
        </w:rPr>
        <w:t xml:space="preserve">لضمان حصول </w:t>
      </w:r>
      <w:r w:rsidR="004166B0">
        <w:rPr>
          <w:rFonts w:hint="cs"/>
          <w:rtl/>
        </w:rPr>
        <w:t>ا</w:t>
      </w:r>
      <w:r w:rsidRPr="002E5F45">
        <w:rPr>
          <w:rtl/>
        </w:rPr>
        <w:t>لعمال المهاجرين وأفراد أسرهم الذين هم في وضع غير قانوني في إقليم الدولة الطرف</w:t>
      </w:r>
      <w:r w:rsidR="004166B0">
        <w:rPr>
          <w:rFonts w:hint="cs"/>
          <w:rtl/>
        </w:rPr>
        <w:t xml:space="preserve"> </w:t>
      </w:r>
      <w:r w:rsidR="004166B0" w:rsidRPr="002E5F45">
        <w:rPr>
          <w:rtl/>
        </w:rPr>
        <w:t>على الرعاية الطبية والتعليم</w:t>
      </w:r>
      <w:r w:rsidRPr="00923544">
        <w:rPr>
          <w:rtl/>
        </w:rPr>
        <w:t>.</w:t>
      </w:r>
      <w:r w:rsidR="004166B0">
        <w:rPr>
          <w:rFonts w:hint="cs"/>
          <w:rtl/>
        </w:rPr>
        <w:t xml:space="preserve"> </w:t>
      </w:r>
    </w:p>
    <w:p w:rsidR="00AB2D4F" w:rsidRPr="00923544" w:rsidRDefault="00AB2D4F" w:rsidP="00AB2D4F">
      <w:pPr>
        <w:pStyle w:val="SingleTxtGA"/>
        <w:rPr>
          <w:b/>
          <w:bCs/>
          <w:rtl/>
        </w:rPr>
      </w:pPr>
      <w:r w:rsidRPr="00923544">
        <w:rPr>
          <w:rtl/>
        </w:rPr>
        <w:t>42-</w:t>
      </w:r>
      <w:r w:rsidRPr="00923544">
        <w:rPr>
          <w:rtl/>
        </w:rPr>
        <w:tab/>
      </w:r>
      <w:r w:rsidRPr="002E5F45">
        <w:rPr>
          <w:b/>
          <w:bCs/>
          <w:rtl/>
        </w:rPr>
        <w:t xml:space="preserve">توصي اللجنة الدولة الطرف، </w:t>
      </w:r>
      <w:r w:rsidR="00351E67">
        <w:rPr>
          <w:b/>
          <w:bCs/>
          <w:rtl/>
        </w:rPr>
        <w:t>وفقاً</w:t>
      </w:r>
      <w:r w:rsidRPr="002E5F45">
        <w:rPr>
          <w:b/>
          <w:bCs/>
          <w:rtl/>
        </w:rPr>
        <w:t xml:space="preserve"> للمادتين 28 و30 من الاتفاقية، باعتماد تدابير ملموسة وفعالة لضمان الحصول على الرعاية الطبية، وبخاصة لأطفال العمال المهاجرين الذين هم في وضع غير قانوني، ولإتاحة إمكانية التحاق هؤلاء الأطفال بالنظام التعليمي والاستمرار فيه</w:t>
      </w:r>
      <w:r w:rsidRPr="00923544">
        <w:rPr>
          <w:b/>
          <w:bCs/>
          <w:rtl/>
        </w:rPr>
        <w:t>.</w:t>
      </w:r>
    </w:p>
    <w:p w:rsidR="00AB2D4F" w:rsidRPr="00923544" w:rsidRDefault="00AB2D4F" w:rsidP="00AB2D4F">
      <w:pPr>
        <w:pStyle w:val="H23GA"/>
        <w:keepNext/>
        <w:keepLines/>
        <w:spacing w:before="240"/>
        <w:rPr>
          <w:rtl/>
        </w:rPr>
      </w:pPr>
      <w:r w:rsidRPr="00923544">
        <w:rPr>
          <w:rtl/>
        </w:rPr>
        <w:lastRenderedPageBreak/>
        <w:tab/>
      </w:r>
      <w:r>
        <w:rPr>
          <w:rFonts w:hint="cs"/>
          <w:rtl/>
        </w:rPr>
        <w:t>4-</w:t>
      </w:r>
      <w:r w:rsidRPr="00923544">
        <w:rPr>
          <w:rtl/>
        </w:rPr>
        <w:tab/>
      </w:r>
      <w:r w:rsidRPr="00FC0F4A">
        <w:rPr>
          <w:rtl/>
        </w:rPr>
        <w:t xml:space="preserve">حقوق أخرى للعمال المهاجرين وأفراد أسرهم الحائزين للوثائق اللازمة أو الذين هم في وضع </w:t>
      </w:r>
      <w:r>
        <w:rPr>
          <w:rFonts w:hint="cs"/>
          <w:rtl/>
        </w:rPr>
        <w:t xml:space="preserve">قانوني </w:t>
      </w:r>
      <w:r w:rsidRPr="00FC0F4A">
        <w:rPr>
          <w:rtl/>
        </w:rPr>
        <w:t>(المواد 36-56)</w:t>
      </w:r>
    </w:p>
    <w:p w:rsidR="00AB2D4F" w:rsidRPr="00FD5563" w:rsidRDefault="000D01E0" w:rsidP="000D01E0">
      <w:pPr>
        <w:pStyle w:val="H23GA"/>
        <w:keepNext/>
        <w:keepLines/>
        <w:spacing w:before="240"/>
        <w:rPr>
          <w:b w:val="0"/>
          <w:bCs w:val="0"/>
          <w:rtl/>
        </w:rPr>
      </w:pPr>
      <w:r>
        <w:rPr>
          <w:rtl/>
        </w:rPr>
        <w:tab/>
      </w:r>
      <w:r>
        <w:rPr>
          <w:rtl/>
        </w:rPr>
        <w:tab/>
      </w:r>
      <w:r w:rsidR="00AB2D4F" w:rsidRPr="00FD5563">
        <w:rPr>
          <w:rtl/>
        </w:rPr>
        <w:t>الحق في التصويت والترشح في دولة المنشأ</w:t>
      </w:r>
    </w:p>
    <w:p w:rsidR="00AB2D4F" w:rsidRPr="00923544" w:rsidRDefault="00AB2D4F" w:rsidP="004166B0">
      <w:pPr>
        <w:pStyle w:val="SingleTxtGA"/>
        <w:rPr>
          <w:rtl/>
        </w:rPr>
      </w:pPr>
      <w:r w:rsidRPr="00923544">
        <w:rPr>
          <w:rtl/>
        </w:rPr>
        <w:t>43-</w:t>
      </w:r>
      <w:r w:rsidRPr="00923544">
        <w:rPr>
          <w:rtl/>
        </w:rPr>
        <w:tab/>
      </w:r>
      <w:r w:rsidRPr="00FD5563">
        <w:rPr>
          <w:rtl/>
        </w:rPr>
        <w:t>تشعر اللجنة بالقلق لأنه، رغم النقاش الطويل الأمد بشأن ضرورة ضمان حق العمال المهاجرين النيجيريين في التصويت والترشح في الدولة الطرف أ</w:t>
      </w:r>
      <w:r w:rsidR="006F7C89">
        <w:rPr>
          <w:rtl/>
        </w:rPr>
        <w:t>ثناء إقامتهم في بلدان العمل، لم</w:t>
      </w:r>
      <w:r w:rsidR="006F7C89">
        <w:rPr>
          <w:rFonts w:hint="cs"/>
          <w:rtl/>
        </w:rPr>
        <w:t> </w:t>
      </w:r>
      <w:r w:rsidRPr="00FD5563">
        <w:rPr>
          <w:rtl/>
        </w:rPr>
        <w:t xml:space="preserve">تُتخذ أي تدابير ملموسة لإعمال </w:t>
      </w:r>
      <w:r w:rsidR="004166B0">
        <w:rPr>
          <w:rFonts w:hint="cs"/>
          <w:rtl/>
        </w:rPr>
        <w:t>هذا الحق</w:t>
      </w:r>
      <w:r w:rsidRPr="00923544">
        <w:rPr>
          <w:rtl/>
        </w:rPr>
        <w:t>.</w:t>
      </w:r>
      <w:r w:rsidR="004166B0">
        <w:rPr>
          <w:rFonts w:hint="cs"/>
          <w:rtl/>
        </w:rPr>
        <w:t xml:space="preserve"> </w:t>
      </w:r>
    </w:p>
    <w:p w:rsidR="00AB2D4F" w:rsidRPr="00923544" w:rsidRDefault="00AB2D4F" w:rsidP="004166B0">
      <w:pPr>
        <w:pStyle w:val="SingleTxtGA"/>
        <w:rPr>
          <w:b/>
          <w:bCs/>
          <w:rtl/>
        </w:rPr>
      </w:pPr>
      <w:r w:rsidRPr="00923544">
        <w:rPr>
          <w:rtl/>
        </w:rPr>
        <w:t>44-</w:t>
      </w:r>
      <w:r w:rsidRPr="00923544">
        <w:rPr>
          <w:rtl/>
        </w:rPr>
        <w:tab/>
      </w:r>
      <w:r w:rsidR="004166B0">
        <w:rPr>
          <w:rFonts w:hint="cs"/>
          <w:b/>
          <w:bCs/>
          <w:rtl/>
        </w:rPr>
        <w:t xml:space="preserve">تشجّع </w:t>
      </w:r>
      <w:r w:rsidRPr="00FD5563">
        <w:rPr>
          <w:b/>
          <w:bCs/>
          <w:rtl/>
        </w:rPr>
        <w:t xml:space="preserve">اللجنة الدولة الطرف على اتخاذ تدابير، </w:t>
      </w:r>
      <w:r w:rsidR="004166B0">
        <w:rPr>
          <w:rFonts w:hint="cs"/>
          <w:b/>
          <w:bCs/>
          <w:rtl/>
        </w:rPr>
        <w:t xml:space="preserve">بما في ذلك تدابير </w:t>
      </w:r>
      <w:r w:rsidRPr="00FD5563">
        <w:rPr>
          <w:b/>
          <w:bCs/>
          <w:rtl/>
        </w:rPr>
        <w:t>تشريعية، لضمان إعمال الحق في التصويت للعمال المهاجرين النيجيريين المقيمين في الخارج، وعلى مضاعفة جهودها، في المستقبل القريب، لتمكين المواطنين النيجيريين المقيمين والعاملين في الخارج من ممارسة حقهم في التصويت في الانتخابات العامة لعام 2019</w:t>
      </w:r>
      <w:r w:rsidRPr="00923544">
        <w:rPr>
          <w:b/>
          <w:bCs/>
          <w:rtl/>
        </w:rPr>
        <w:t>.</w:t>
      </w:r>
    </w:p>
    <w:p w:rsidR="00AB2D4F" w:rsidRPr="00923544" w:rsidRDefault="00AB2D4F" w:rsidP="00AB2D4F">
      <w:pPr>
        <w:pStyle w:val="H23GA"/>
        <w:keepNext/>
        <w:keepLines/>
        <w:spacing w:before="240"/>
        <w:rPr>
          <w:rtl/>
        </w:rPr>
      </w:pPr>
      <w:r w:rsidRPr="00923544">
        <w:rPr>
          <w:rtl/>
        </w:rPr>
        <w:tab/>
      </w:r>
      <w:r w:rsidRPr="00923544">
        <w:rPr>
          <w:rtl/>
        </w:rPr>
        <w:tab/>
      </w:r>
      <w:r w:rsidRPr="00FD5563">
        <w:rPr>
          <w:rtl/>
        </w:rPr>
        <w:t>لم شمل ال</w:t>
      </w:r>
      <w:r>
        <w:rPr>
          <w:rFonts w:hint="cs"/>
          <w:rtl/>
        </w:rPr>
        <w:t>أسر</w:t>
      </w:r>
      <w:r w:rsidRPr="00FD5563">
        <w:rPr>
          <w:rtl/>
        </w:rPr>
        <w:t>ة</w:t>
      </w:r>
    </w:p>
    <w:p w:rsidR="00AB2D4F" w:rsidRPr="00923544" w:rsidRDefault="00AB2D4F" w:rsidP="00AB2D4F">
      <w:pPr>
        <w:pStyle w:val="SingleTxtGA"/>
        <w:rPr>
          <w:rtl/>
        </w:rPr>
      </w:pPr>
      <w:r w:rsidRPr="00923544">
        <w:rPr>
          <w:rtl/>
        </w:rPr>
        <w:t>45-</w:t>
      </w:r>
      <w:r w:rsidRPr="00923544">
        <w:rPr>
          <w:rtl/>
        </w:rPr>
        <w:tab/>
      </w:r>
      <w:r w:rsidRPr="00B30205">
        <w:rPr>
          <w:rtl/>
        </w:rPr>
        <w:t xml:space="preserve">تأسف اللجنة لعدم وجود معلومات عن التدابير التي اتخذتها الدولة </w:t>
      </w:r>
      <w:r w:rsidR="006F7C89">
        <w:rPr>
          <w:rtl/>
        </w:rPr>
        <w:t>الطرف لتيسير لم</w:t>
      </w:r>
      <w:r w:rsidR="006F7C89">
        <w:rPr>
          <w:rFonts w:hint="cs"/>
          <w:rtl/>
        </w:rPr>
        <w:t> </w:t>
      </w:r>
      <w:r w:rsidRPr="00B30205">
        <w:rPr>
          <w:rtl/>
        </w:rPr>
        <w:t>شمل الأسر وحماية حق العمال المهاجرين النيجيريين وأفراد أسرهم في الحياة الأسرية في سياق إجراءات الطرد في بلدان الوجهة</w:t>
      </w:r>
      <w:r w:rsidRPr="00923544">
        <w:rPr>
          <w:rtl/>
        </w:rPr>
        <w:t>.</w:t>
      </w:r>
    </w:p>
    <w:p w:rsidR="00AB2D4F" w:rsidRPr="00923544" w:rsidRDefault="00AB2D4F" w:rsidP="00AB2D4F">
      <w:pPr>
        <w:pStyle w:val="SingleTxtGA"/>
        <w:rPr>
          <w:b/>
          <w:bCs/>
          <w:rtl/>
        </w:rPr>
      </w:pPr>
      <w:r w:rsidRPr="00923544">
        <w:rPr>
          <w:rtl/>
        </w:rPr>
        <w:t>46-</w:t>
      </w:r>
      <w:r w:rsidRPr="00923544">
        <w:rPr>
          <w:rtl/>
        </w:rPr>
        <w:tab/>
      </w:r>
      <w:r w:rsidRPr="00B30205">
        <w:rPr>
          <w:b/>
          <w:bCs/>
          <w:rtl/>
        </w:rPr>
        <w:t>توصي اللجنة الدولة الطرف بتقديم معلومات محددة في التقرير الجامع لتقريرَيها الأولي والدوري الثاني بشأن التدابير العملية المتخذة لتيسير لم شمل الأسر وحماية حق العمال المهاجرين النيجيريين وأفراد أسرهم في الحياة الأسرية في سياق إجراءات الطرد في بلدان الوجهة</w:t>
      </w:r>
      <w:r w:rsidRPr="00923544">
        <w:rPr>
          <w:b/>
          <w:bCs/>
          <w:rtl/>
        </w:rPr>
        <w:t>.</w:t>
      </w:r>
    </w:p>
    <w:p w:rsidR="00AB2D4F" w:rsidRPr="00923544" w:rsidRDefault="00AB2D4F" w:rsidP="00AB2D4F">
      <w:pPr>
        <w:pStyle w:val="H23GA"/>
        <w:keepNext/>
        <w:keepLines/>
        <w:spacing w:before="240"/>
        <w:rPr>
          <w:rtl/>
        </w:rPr>
      </w:pPr>
      <w:r>
        <w:rPr>
          <w:rFonts w:hint="cs"/>
          <w:rtl/>
        </w:rPr>
        <w:tab/>
      </w:r>
      <w:r w:rsidRPr="00923544">
        <w:rPr>
          <w:rtl/>
        </w:rPr>
        <w:tab/>
        <w:t>تحويل المداخيل والمدخرات</w:t>
      </w:r>
    </w:p>
    <w:p w:rsidR="00AB2D4F" w:rsidRPr="00923544" w:rsidRDefault="00AB2D4F" w:rsidP="004166B0">
      <w:pPr>
        <w:pStyle w:val="SingleTxtGA"/>
        <w:rPr>
          <w:rtl/>
        </w:rPr>
      </w:pPr>
      <w:r>
        <w:rPr>
          <w:rFonts w:hint="cs"/>
          <w:rtl/>
        </w:rPr>
        <w:t>47</w:t>
      </w:r>
      <w:r w:rsidRPr="00923544">
        <w:rPr>
          <w:rtl/>
        </w:rPr>
        <w:t>-</w:t>
      </w:r>
      <w:r w:rsidRPr="00923544">
        <w:rPr>
          <w:rtl/>
        </w:rPr>
        <w:tab/>
      </w:r>
      <w:r w:rsidRPr="00B30205">
        <w:rPr>
          <w:rtl/>
        </w:rPr>
        <w:t>تلاحظ اللجنة أن السياسة الوطنية لهجرة العمالة تدعو إلى إبرام اتفاقات ثنائية بشأن إمكانية تحويل العمال المهاجرين لمداخيلهم ومدخراتهم</w:t>
      </w:r>
      <w:r>
        <w:rPr>
          <w:rFonts w:hint="cs"/>
          <w:rtl/>
        </w:rPr>
        <w:t xml:space="preserve">. </w:t>
      </w:r>
      <w:r w:rsidRPr="00BA2E59">
        <w:rPr>
          <w:rtl/>
        </w:rPr>
        <w:t>غير أن اللجنة تشعر بالقلق إزاء عدم وجود معلومات عن أي تدابير متخذة في هذا الصدد وعن أي مبادرات لتشجيع العمال المهاجرين النيجيريين على تحويل مداخيلهم ومدخراتهم إلى مشاريع إنتاجية في الدولة الطرف وعن الشراكات مع المؤسسات المالية لتيسير تحويل مداخيل ومدخرات للعمال المهاجرين النيجيريين في الخارج وللعمال المهاجرين في الدولة الطرف</w:t>
      </w:r>
      <w:r w:rsidRPr="00923544">
        <w:rPr>
          <w:rtl/>
        </w:rPr>
        <w:t>.</w:t>
      </w:r>
    </w:p>
    <w:p w:rsidR="00AB2D4F" w:rsidRPr="00923544" w:rsidRDefault="00AB2D4F" w:rsidP="004166B0">
      <w:pPr>
        <w:pStyle w:val="SingleTxtGA"/>
        <w:rPr>
          <w:b/>
          <w:bCs/>
          <w:rtl/>
        </w:rPr>
      </w:pPr>
      <w:r>
        <w:rPr>
          <w:rFonts w:hint="cs"/>
          <w:rtl/>
        </w:rPr>
        <w:t>48</w:t>
      </w:r>
      <w:r w:rsidRPr="00923544">
        <w:rPr>
          <w:rtl/>
        </w:rPr>
        <w:t>-</w:t>
      </w:r>
      <w:r w:rsidRPr="00923544">
        <w:rPr>
          <w:rtl/>
        </w:rPr>
        <w:tab/>
      </w:r>
      <w:r w:rsidR="004166B0">
        <w:rPr>
          <w:rFonts w:hint="cs"/>
          <w:b/>
          <w:bCs/>
          <w:rtl/>
        </w:rPr>
        <w:t xml:space="preserve">تُشجع </w:t>
      </w:r>
      <w:r w:rsidRPr="007B0C7A">
        <w:rPr>
          <w:b/>
          <w:bCs/>
          <w:rtl/>
        </w:rPr>
        <w:t>اللجنة الدولة الطرف على تيسير التحويلات المالية للعمال المهاجرين النيجيريين في الخارج</w:t>
      </w:r>
      <w:r>
        <w:rPr>
          <w:rFonts w:hint="cs"/>
          <w:b/>
          <w:bCs/>
          <w:rtl/>
        </w:rPr>
        <w:t xml:space="preserve">. </w:t>
      </w:r>
      <w:r w:rsidRPr="00696740">
        <w:rPr>
          <w:b/>
          <w:bCs/>
          <w:rtl/>
        </w:rPr>
        <w:t xml:space="preserve">وتوصيها </w:t>
      </w:r>
      <w:r w:rsidR="00351E67">
        <w:rPr>
          <w:b/>
          <w:bCs/>
          <w:rtl/>
        </w:rPr>
        <w:t>أيضاً</w:t>
      </w:r>
      <w:r w:rsidRPr="00696740">
        <w:rPr>
          <w:b/>
          <w:bCs/>
          <w:rtl/>
        </w:rPr>
        <w:t xml:space="preserve"> باتخاذ تدابير لتيسير تحويل العمال المهاجرين في نيجيريا لمداخيلهم ومدخراتهم برسوم تحويل واستلام تفضيلية، </w:t>
      </w:r>
      <w:r w:rsidR="00351E67">
        <w:rPr>
          <w:b/>
          <w:bCs/>
          <w:rtl/>
        </w:rPr>
        <w:t>تماشياً</w:t>
      </w:r>
      <w:r w:rsidRPr="00696740">
        <w:rPr>
          <w:b/>
          <w:bCs/>
          <w:rtl/>
        </w:rPr>
        <w:t xml:space="preserve"> مع </w:t>
      </w:r>
      <w:r w:rsidR="004166B0">
        <w:rPr>
          <w:rFonts w:hint="cs"/>
          <w:b/>
          <w:bCs/>
          <w:rtl/>
        </w:rPr>
        <w:t xml:space="preserve">الغاية </w:t>
      </w:r>
      <w:r w:rsidRPr="00696740">
        <w:rPr>
          <w:b/>
          <w:bCs/>
          <w:rtl/>
        </w:rPr>
        <w:t>10(ج) من أهداف التنمية المستدامة، وجعل خطط الادخار ميسرة بقدر أكبر للعمال المهاجرين وأفراد أسرهم</w:t>
      </w:r>
      <w:r w:rsidRPr="00923544">
        <w:rPr>
          <w:b/>
          <w:bCs/>
          <w:rtl/>
        </w:rPr>
        <w:t>.</w:t>
      </w:r>
    </w:p>
    <w:p w:rsidR="00AB2D4F" w:rsidRPr="00F05F3C" w:rsidRDefault="00AB2D4F" w:rsidP="00AB2D4F">
      <w:pPr>
        <w:pStyle w:val="H23GA"/>
        <w:keepNext/>
        <w:keepLines/>
        <w:spacing w:before="240"/>
        <w:rPr>
          <w:spacing w:val="-3"/>
          <w:rtl/>
        </w:rPr>
      </w:pPr>
      <w:r w:rsidRPr="00F05F3C">
        <w:rPr>
          <w:spacing w:val="-3"/>
          <w:rtl/>
        </w:rPr>
        <w:lastRenderedPageBreak/>
        <w:tab/>
        <w:t>5-</w:t>
      </w:r>
      <w:r w:rsidRPr="00F05F3C">
        <w:rPr>
          <w:spacing w:val="-3"/>
          <w:rtl/>
        </w:rPr>
        <w:tab/>
      </w:r>
      <w:r w:rsidRPr="00696740">
        <w:rPr>
          <w:spacing w:val="-3"/>
          <w:rtl/>
        </w:rPr>
        <w:t>تعزيز الظروف السليمة والعادلة والإنسانية والقانونية فيما يتعلق بالهجرة الدولية للعمال وأفراد أسرهم (المواد 64-71)</w:t>
      </w:r>
    </w:p>
    <w:p w:rsidR="00AB2D4F" w:rsidRPr="00923544" w:rsidRDefault="00AB2D4F" w:rsidP="00AB2D4F">
      <w:pPr>
        <w:pStyle w:val="H23GA"/>
        <w:keepNext/>
        <w:keepLines/>
        <w:spacing w:before="240"/>
        <w:rPr>
          <w:rtl/>
        </w:rPr>
      </w:pPr>
      <w:r w:rsidRPr="00923544">
        <w:rPr>
          <w:rtl/>
        </w:rPr>
        <w:tab/>
      </w:r>
      <w:r w:rsidRPr="00923544">
        <w:rPr>
          <w:rtl/>
        </w:rPr>
        <w:tab/>
        <w:t xml:space="preserve">العمال </w:t>
      </w:r>
      <w:r>
        <w:rPr>
          <w:rFonts w:hint="cs"/>
          <w:rtl/>
        </w:rPr>
        <w:t>المنزليون المهاجرون</w:t>
      </w:r>
    </w:p>
    <w:p w:rsidR="00AB2D4F" w:rsidRPr="00923544" w:rsidRDefault="00AB2D4F" w:rsidP="00AB2D4F">
      <w:pPr>
        <w:pStyle w:val="SingleTxtGA"/>
        <w:rPr>
          <w:rtl/>
        </w:rPr>
      </w:pPr>
      <w:r>
        <w:rPr>
          <w:rFonts w:hint="cs"/>
          <w:rtl/>
        </w:rPr>
        <w:t>49</w:t>
      </w:r>
      <w:r w:rsidRPr="00923544">
        <w:rPr>
          <w:rtl/>
        </w:rPr>
        <w:t>-</w:t>
      </w:r>
      <w:r w:rsidRPr="00923544">
        <w:rPr>
          <w:rtl/>
        </w:rPr>
        <w:tab/>
      </w:r>
      <w:r w:rsidRPr="00250F1F">
        <w:rPr>
          <w:rtl/>
        </w:rPr>
        <w:t>تشعر اللجنة بالقلق لأن العمال المنزليين النيجيريين المهاجرين يتعرضون للمضايقة والاستغلال في مكان العمل</w:t>
      </w:r>
      <w:r w:rsidRPr="00923544">
        <w:rPr>
          <w:rtl/>
        </w:rPr>
        <w:t>.</w:t>
      </w:r>
    </w:p>
    <w:p w:rsidR="00AB2D4F" w:rsidRPr="004166B0" w:rsidRDefault="00AB2D4F" w:rsidP="004166B0">
      <w:pPr>
        <w:pStyle w:val="SingleTxtGA"/>
        <w:rPr>
          <w:b/>
          <w:bCs/>
          <w:spacing w:val="-2"/>
          <w:rtl/>
        </w:rPr>
      </w:pPr>
      <w:r>
        <w:rPr>
          <w:rFonts w:hint="cs"/>
          <w:rtl/>
        </w:rPr>
        <w:t>50</w:t>
      </w:r>
      <w:r w:rsidRPr="00923544">
        <w:rPr>
          <w:rtl/>
        </w:rPr>
        <w:t>-</w:t>
      </w:r>
      <w:r w:rsidRPr="00923544">
        <w:rPr>
          <w:rtl/>
        </w:rPr>
        <w:tab/>
      </w:r>
      <w:r w:rsidR="004166B0">
        <w:rPr>
          <w:b/>
          <w:bCs/>
          <w:rtl/>
        </w:rPr>
        <w:t>في ضوء تعليق اللجنة العام رقم 1</w:t>
      </w:r>
      <w:r w:rsidRPr="00250F1F">
        <w:rPr>
          <w:b/>
          <w:bCs/>
          <w:rtl/>
        </w:rPr>
        <w:t xml:space="preserve">(2011) بشأن العمال المنزليين المهاجرين، </w:t>
      </w:r>
      <w:r w:rsidRPr="004166B0">
        <w:rPr>
          <w:b/>
          <w:bCs/>
          <w:spacing w:val="-2"/>
          <w:rtl/>
        </w:rPr>
        <w:t>و</w:t>
      </w:r>
      <w:r w:rsidR="00351E67">
        <w:rPr>
          <w:b/>
          <w:bCs/>
          <w:spacing w:val="-2"/>
          <w:rtl/>
        </w:rPr>
        <w:t>تماشياً</w:t>
      </w:r>
      <w:r w:rsidRPr="004166B0">
        <w:rPr>
          <w:b/>
          <w:bCs/>
          <w:spacing w:val="-2"/>
          <w:rtl/>
        </w:rPr>
        <w:t xml:space="preserve"> مع </w:t>
      </w:r>
      <w:r w:rsidR="004166B0" w:rsidRPr="004166B0">
        <w:rPr>
          <w:rFonts w:hint="cs"/>
          <w:b/>
          <w:bCs/>
          <w:spacing w:val="-2"/>
          <w:rtl/>
        </w:rPr>
        <w:t xml:space="preserve">الغاية </w:t>
      </w:r>
      <w:r w:rsidRPr="004166B0">
        <w:rPr>
          <w:b/>
          <w:bCs/>
          <w:spacing w:val="-2"/>
          <w:rtl/>
        </w:rPr>
        <w:t>8-8</w:t>
      </w:r>
      <w:r w:rsidRPr="004166B0">
        <w:rPr>
          <w:rFonts w:hint="cs"/>
          <w:b/>
          <w:bCs/>
          <w:spacing w:val="-2"/>
          <w:rtl/>
        </w:rPr>
        <w:t xml:space="preserve"> </w:t>
      </w:r>
      <w:r w:rsidRPr="004166B0">
        <w:rPr>
          <w:b/>
          <w:bCs/>
          <w:spacing w:val="-2"/>
          <w:rtl/>
        </w:rPr>
        <w:t>من أهداف التنمية المستدامة، توصي اللجنة الدولة الطرف بما يلي:</w:t>
      </w:r>
    </w:p>
    <w:p w:rsidR="00AB2D4F" w:rsidRDefault="00AB2D4F" w:rsidP="00AB2D4F">
      <w:pPr>
        <w:pStyle w:val="SingleTxtGA"/>
        <w:rPr>
          <w:rtl/>
        </w:rPr>
      </w:pPr>
      <w:r>
        <w:rPr>
          <w:rFonts w:hint="cs"/>
          <w:rtl/>
        </w:rPr>
        <w:tab/>
        <w:t>(أ)</w:t>
      </w:r>
      <w:r>
        <w:rPr>
          <w:rFonts w:hint="cs"/>
          <w:rtl/>
        </w:rPr>
        <w:tab/>
      </w:r>
      <w:r w:rsidRPr="004166B0">
        <w:rPr>
          <w:rFonts w:ascii="Traditional Arabic" w:hAnsi="Traditional Arabic" w:hint="cs"/>
          <w:b/>
          <w:bCs/>
          <w:rtl/>
        </w:rPr>
        <w:t>تضمين جميع الاتفاقات الثنائية عقداً موحداً للعمال المنزليين يكون قابلاً للإنفاذ قانوناً في الدولة الطرف وفي دولة العمل ويتضمن أحكاماً بشأن جملة أمور منها الأجور، وس</w:t>
      </w:r>
      <w:r w:rsidRPr="004166B0">
        <w:rPr>
          <w:b/>
          <w:bCs/>
          <w:rtl/>
        </w:rPr>
        <w:t>اعات العمل</w:t>
      </w:r>
      <w:r w:rsidRPr="004166B0">
        <w:rPr>
          <w:rFonts w:hint="cs"/>
          <w:b/>
          <w:bCs/>
          <w:rtl/>
        </w:rPr>
        <w:t>،</w:t>
      </w:r>
      <w:r w:rsidRPr="004166B0">
        <w:rPr>
          <w:b/>
          <w:bCs/>
          <w:rtl/>
        </w:rPr>
        <w:t xml:space="preserve"> وظروف العمل</w:t>
      </w:r>
      <w:r w:rsidRPr="004166B0">
        <w:rPr>
          <w:rFonts w:hint="cs"/>
          <w:b/>
          <w:bCs/>
          <w:rtl/>
        </w:rPr>
        <w:t>،</w:t>
      </w:r>
      <w:r w:rsidRPr="004166B0">
        <w:rPr>
          <w:b/>
          <w:bCs/>
          <w:rtl/>
        </w:rPr>
        <w:t xml:space="preserve"> وأجر ساعات العمل الإضافية</w:t>
      </w:r>
      <w:r w:rsidRPr="004166B0">
        <w:rPr>
          <w:rFonts w:hint="cs"/>
          <w:b/>
          <w:bCs/>
          <w:rtl/>
        </w:rPr>
        <w:t>،</w:t>
      </w:r>
      <w:r w:rsidRPr="004166B0">
        <w:rPr>
          <w:b/>
          <w:bCs/>
          <w:rtl/>
        </w:rPr>
        <w:t xml:space="preserve"> والإجازة السنوية</w:t>
      </w:r>
      <w:r w:rsidRPr="004166B0">
        <w:rPr>
          <w:rFonts w:hint="cs"/>
          <w:b/>
          <w:bCs/>
          <w:rtl/>
        </w:rPr>
        <w:t>،</w:t>
      </w:r>
      <w:r w:rsidRPr="004166B0">
        <w:rPr>
          <w:b/>
          <w:bCs/>
          <w:rtl/>
        </w:rPr>
        <w:t xml:space="preserve"> وسبل الانتصاف الفعالة؛</w:t>
      </w:r>
    </w:p>
    <w:p w:rsidR="00AB2D4F" w:rsidRDefault="00AB2D4F" w:rsidP="00AB2D4F">
      <w:pPr>
        <w:pStyle w:val="SingleTxtGA"/>
        <w:rPr>
          <w:rtl/>
        </w:rPr>
      </w:pPr>
      <w:r>
        <w:rPr>
          <w:rFonts w:hint="cs"/>
          <w:rtl/>
        </w:rPr>
        <w:tab/>
        <w:t>(ب)</w:t>
      </w:r>
      <w:r>
        <w:rPr>
          <w:rFonts w:hint="cs"/>
          <w:rtl/>
        </w:rPr>
        <w:tab/>
      </w:r>
      <w:r w:rsidRPr="004166B0">
        <w:rPr>
          <w:b/>
          <w:bCs/>
          <w:rtl/>
        </w:rPr>
        <w:t>تحديد أجر مرجعي للعمال المنزليين يعكس مهاراتهم وخبراتهم ويسري على جميع العاملين في جميع دول الوجهة، وإدراج هذا الأجر المرجعي في الاتفاقات الثنائية؛</w:t>
      </w:r>
    </w:p>
    <w:p w:rsidR="00AB2D4F" w:rsidRDefault="00AB2D4F" w:rsidP="00AB2D4F">
      <w:pPr>
        <w:pStyle w:val="SingleTxtGA"/>
        <w:rPr>
          <w:rtl/>
        </w:rPr>
      </w:pPr>
      <w:r>
        <w:rPr>
          <w:rFonts w:hint="cs"/>
          <w:rtl/>
        </w:rPr>
        <w:tab/>
        <w:t>(ج)</w:t>
      </w:r>
      <w:r>
        <w:rPr>
          <w:rFonts w:hint="cs"/>
          <w:rtl/>
        </w:rPr>
        <w:tab/>
      </w:r>
      <w:r w:rsidRPr="004166B0">
        <w:rPr>
          <w:b/>
          <w:bCs/>
          <w:rtl/>
        </w:rPr>
        <w:t>كفالة حصول العمال المنزليين المهاجرين المستغَلين الذين يطلبون المساعدة من البعثات الدبلوماسية النيجيرية في الخارج على المأوى والمساعدة القانونية والرعاية الطبية والنفسية</w:t>
      </w:r>
      <w:r w:rsidR="004166B0">
        <w:rPr>
          <w:rFonts w:hint="cs"/>
          <w:b/>
          <w:bCs/>
          <w:rtl/>
        </w:rPr>
        <w:t xml:space="preserve"> </w:t>
      </w:r>
      <w:r w:rsidRPr="004166B0">
        <w:rPr>
          <w:rFonts w:hint="cs"/>
          <w:b/>
          <w:bCs/>
          <w:rtl/>
        </w:rPr>
        <w:t>-</w:t>
      </w:r>
      <w:r w:rsidR="004166B0">
        <w:rPr>
          <w:rFonts w:hint="cs"/>
          <w:b/>
          <w:bCs/>
          <w:rtl/>
        </w:rPr>
        <w:t xml:space="preserve"> </w:t>
      </w:r>
      <w:r w:rsidRPr="004166B0">
        <w:rPr>
          <w:b/>
          <w:bCs/>
          <w:rtl/>
        </w:rPr>
        <w:t>الاجتماعية وخدمات المترجمين الشفويين؛</w:t>
      </w:r>
    </w:p>
    <w:p w:rsidR="00AB2D4F" w:rsidRDefault="00AB2D4F" w:rsidP="00AB2D4F">
      <w:pPr>
        <w:pStyle w:val="SingleTxtGA"/>
        <w:rPr>
          <w:rFonts w:cs="Times New Roman"/>
          <w:rtl/>
        </w:rPr>
      </w:pPr>
      <w:r>
        <w:rPr>
          <w:rFonts w:hint="cs"/>
          <w:rtl/>
        </w:rPr>
        <w:tab/>
        <w:t>(د)</w:t>
      </w:r>
      <w:r>
        <w:rPr>
          <w:rFonts w:hint="cs"/>
          <w:rtl/>
        </w:rPr>
        <w:tab/>
      </w:r>
      <w:r w:rsidRPr="004166B0">
        <w:rPr>
          <w:b/>
          <w:bCs/>
          <w:rtl/>
        </w:rPr>
        <w:t>التصديق على اتفاقية منظمة العمل الدولية (رقم 189) لعام 2011 بشأن العمال المنزليين.</w:t>
      </w:r>
    </w:p>
    <w:p w:rsidR="00AB2D4F" w:rsidRDefault="000D01E0" w:rsidP="000D01E0">
      <w:pPr>
        <w:pStyle w:val="H23GA"/>
        <w:keepNext/>
        <w:keepLines/>
        <w:spacing w:before="240"/>
        <w:rPr>
          <w:b w:val="0"/>
          <w:bCs w:val="0"/>
          <w:rtl/>
        </w:rPr>
      </w:pPr>
      <w:r>
        <w:rPr>
          <w:rtl/>
        </w:rPr>
        <w:tab/>
      </w:r>
      <w:r>
        <w:rPr>
          <w:rtl/>
        </w:rPr>
        <w:tab/>
      </w:r>
      <w:r w:rsidR="00AB2D4F" w:rsidRPr="002512DA">
        <w:rPr>
          <w:rtl/>
        </w:rPr>
        <w:t>وكالات التوظيف</w:t>
      </w:r>
    </w:p>
    <w:p w:rsidR="00AB2D4F" w:rsidRDefault="00AB2D4F" w:rsidP="009E5115">
      <w:pPr>
        <w:pStyle w:val="SingleTxtGA"/>
        <w:rPr>
          <w:rtl/>
        </w:rPr>
      </w:pPr>
      <w:r>
        <w:rPr>
          <w:rFonts w:hint="cs"/>
          <w:rtl/>
        </w:rPr>
        <w:t>51-</w:t>
      </w:r>
      <w:r>
        <w:rPr>
          <w:rFonts w:hint="cs"/>
          <w:rtl/>
        </w:rPr>
        <w:tab/>
      </w:r>
      <w:r w:rsidRPr="002512DA">
        <w:rPr>
          <w:rtl/>
        </w:rPr>
        <w:t>تلاحظ اللجنة أن الوزارة الاتحادية للعمل والإنتاجية شرعت في منح التراخيص لوكالات التوظيف الخاصة وو</w:t>
      </w:r>
      <w:r>
        <w:rPr>
          <w:rFonts w:hint="cs"/>
          <w:rtl/>
        </w:rPr>
        <w:t xml:space="preserve">ُكلاء </w:t>
      </w:r>
      <w:r w:rsidRPr="002512DA">
        <w:rPr>
          <w:rtl/>
        </w:rPr>
        <w:t xml:space="preserve">التوظيف </w:t>
      </w:r>
      <w:r>
        <w:rPr>
          <w:rFonts w:hint="cs"/>
          <w:rtl/>
        </w:rPr>
        <w:t xml:space="preserve">الخواص </w:t>
      </w:r>
      <w:r w:rsidRPr="002512DA">
        <w:rPr>
          <w:rtl/>
        </w:rPr>
        <w:t>ل</w:t>
      </w:r>
      <w:r>
        <w:rPr>
          <w:rFonts w:hint="cs"/>
          <w:rtl/>
        </w:rPr>
        <w:t xml:space="preserve">تيسير توظيف العامل </w:t>
      </w:r>
      <w:r w:rsidRPr="002512DA">
        <w:rPr>
          <w:rtl/>
        </w:rPr>
        <w:t xml:space="preserve">في الخارج وعلى الصعيد المحلي، </w:t>
      </w:r>
      <w:r w:rsidR="009E5115">
        <w:rPr>
          <w:rFonts w:hint="cs"/>
          <w:rtl/>
        </w:rPr>
        <w:t xml:space="preserve">غير أنها تشعر بالقلق </w:t>
      </w:r>
      <w:r w:rsidRPr="002512DA">
        <w:rPr>
          <w:rtl/>
        </w:rPr>
        <w:t xml:space="preserve">إزاء عدم تنظيم </w:t>
      </w:r>
      <w:r>
        <w:rPr>
          <w:rFonts w:hint="cs"/>
          <w:rtl/>
        </w:rPr>
        <w:t xml:space="preserve">قطاع </w:t>
      </w:r>
      <w:r w:rsidRPr="002512DA">
        <w:rPr>
          <w:rtl/>
        </w:rPr>
        <w:t xml:space="preserve">وكالات التوظيف </w:t>
      </w:r>
      <w:r w:rsidR="009E5115">
        <w:rPr>
          <w:rFonts w:hint="cs"/>
          <w:rtl/>
        </w:rPr>
        <w:t>تنظيماً كافياً</w:t>
      </w:r>
      <w:r>
        <w:rPr>
          <w:rFonts w:hint="cs"/>
          <w:rtl/>
        </w:rPr>
        <w:t>.</w:t>
      </w:r>
      <w:r w:rsidR="009E5115">
        <w:rPr>
          <w:rFonts w:hint="cs"/>
          <w:rtl/>
        </w:rPr>
        <w:t xml:space="preserve"> </w:t>
      </w:r>
    </w:p>
    <w:p w:rsidR="00AB2D4F" w:rsidRPr="00276328" w:rsidRDefault="00AB2D4F" w:rsidP="00AB2D4F">
      <w:pPr>
        <w:pStyle w:val="SingleTxtGA"/>
        <w:rPr>
          <w:b/>
          <w:bCs/>
          <w:rtl/>
        </w:rPr>
      </w:pPr>
      <w:r>
        <w:rPr>
          <w:rFonts w:hint="cs"/>
          <w:rtl/>
        </w:rPr>
        <w:t>52-</w:t>
      </w:r>
      <w:r>
        <w:rPr>
          <w:rFonts w:hint="cs"/>
          <w:rtl/>
        </w:rPr>
        <w:tab/>
      </w:r>
      <w:r w:rsidRPr="00276328">
        <w:rPr>
          <w:b/>
          <w:bCs/>
          <w:rtl/>
        </w:rPr>
        <w:t>توصي اللجنة الدولة الطرف بما يلي:</w:t>
      </w:r>
    </w:p>
    <w:p w:rsidR="00AB2D4F" w:rsidRPr="00276328" w:rsidRDefault="00AB2D4F" w:rsidP="00AB2D4F">
      <w:pPr>
        <w:pStyle w:val="SingleTxtGA"/>
        <w:rPr>
          <w:b/>
          <w:bCs/>
          <w:rtl/>
        </w:rPr>
      </w:pPr>
      <w:r w:rsidRPr="009E5115">
        <w:rPr>
          <w:rFonts w:hint="cs"/>
          <w:rtl/>
        </w:rPr>
        <w:tab/>
        <w:t>(أ)</w:t>
      </w:r>
      <w:r>
        <w:rPr>
          <w:rFonts w:hint="cs"/>
          <w:b/>
          <w:bCs/>
          <w:rtl/>
        </w:rPr>
        <w:tab/>
      </w:r>
      <w:r w:rsidRPr="00276328">
        <w:rPr>
          <w:b/>
          <w:bCs/>
          <w:rtl/>
        </w:rPr>
        <w:t xml:space="preserve">وضع نظم متينة وشفافة وقابلة للمساءلة العامة لمنح التراخيص لشركات التوظيف تكفل خضوع تلك الشركات لمعايير العناية الواجبة الصارمة فيما يتعلق بحقوق الإنسان وقانون العمل، </w:t>
      </w:r>
      <w:r>
        <w:rPr>
          <w:rFonts w:hint="cs"/>
          <w:b/>
          <w:bCs/>
          <w:rtl/>
        </w:rPr>
        <w:t>وكذلك ل</w:t>
      </w:r>
      <w:r w:rsidRPr="00276328">
        <w:rPr>
          <w:b/>
          <w:bCs/>
          <w:rtl/>
        </w:rPr>
        <w:t>لتنظيم والرصد</w:t>
      </w:r>
      <w:r>
        <w:rPr>
          <w:rFonts w:hint="cs"/>
          <w:b/>
          <w:bCs/>
          <w:rtl/>
        </w:rPr>
        <w:t xml:space="preserve"> المستمرين</w:t>
      </w:r>
      <w:r w:rsidRPr="00276328">
        <w:rPr>
          <w:b/>
          <w:bCs/>
          <w:rtl/>
        </w:rPr>
        <w:t>؛</w:t>
      </w:r>
    </w:p>
    <w:p w:rsidR="00AB2D4F" w:rsidRPr="00276328" w:rsidRDefault="00AB2D4F" w:rsidP="00AB2D4F">
      <w:pPr>
        <w:pStyle w:val="SingleTxtGA"/>
        <w:rPr>
          <w:b/>
          <w:bCs/>
          <w:rtl/>
        </w:rPr>
      </w:pPr>
      <w:r w:rsidRPr="009E5115">
        <w:rPr>
          <w:rFonts w:hint="cs"/>
          <w:rtl/>
        </w:rPr>
        <w:tab/>
        <w:t>(ب)</w:t>
      </w:r>
      <w:r>
        <w:rPr>
          <w:rFonts w:hint="cs"/>
          <w:b/>
          <w:bCs/>
          <w:rtl/>
        </w:rPr>
        <w:tab/>
      </w:r>
      <w:r w:rsidRPr="008E2CC7">
        <w:rPr>
          <w:b/>
          <w:bCs/>
          <w:rtl/>
        </w:rPr>
        <w:t>إلزام وكالات التوظيف التي تيسر توظيف العمال المهاجرين في الخارج بالحصول على الترخيص في بلدي المنشأ والوجهة معا</w:t>
      </w:r>
      <w:r w:rsidR="009E5115">
        <w:rPr>
          <w:rFonts w:hint="cs"/>
          <w:b/>
          <w:bCs/>
          <w:rtl/>
        </w:rPr>
        <w:t>ً</w:t>
      </w:r>
      <w:r w:rsidRPr="008E2CC7">
        <w:rPr>
          <w:b/>
          <w:bCs/>
          <w:rtl/>
        </w:rPr>
        <w:t xml:space="preserve">، بغية كفالة </w:t>
      </w:r>
      <w:r w:rsidR="009E5115">
        <w:rPr>
          <w:rFonts w:hint="cs"/>
          <w:b/>
          <w:bCs/>
          <w:rtl/>
        </w:rPr>
        <w:t xml:space="preserve">وجود </w:t>
      </w:r>
      <w:r w:rsidRPr="008E2CC7">
        <w:rPr>
          <w:b/>
          <w:bCs/>
          <w:rtl/>
        </w:rPr>
        <w:t>رقابة ثنائية أكثر فعالية لممارسات التوظيف؛</w:t>
      </w:r>
    </w:p>
    <w:p w:rsidR="00AB2D4F" w:rsidRPr="00276328" w:rsidRDefault="00AB2D4F" w:rsidP="00AB2D4F">
      <w:pPr>
        <w:pStyle w:val="SingleTxtGA"/>
        <w:rPr>
          <w:b/>
          <w:bCs/>
          <w:rtl/>
        </w:rPr>
      </w:pPr>
      <w:r w:rsidRPr="009E5115">
        <w:rPr>
          <w:rFonts w:hint="cs"/>
          <w:rtl/>
        </w:rPr>
        <w:lastRenderedPageBreak/>
        <w:tab/>
        <w:t>(ج)</w:t>
      </w:r>
      <w:r>
        <w:rPr>
          <w:rFonts w:hint="cs"/>
          <w:b/>
          <w:bCs/>
          <w:rtl/>
        </w:rPr>
        <w:tab/>
      </w:r>
      <w:r w:rsidRPr="008E2CC7">
        <w:rPr>
          <w:b/>
          <w:bCs/>
          <w:rtl/>
        </w:rPr>
        <w:t>الحرص على أن تقدم وكالات التوظيف الخاصة معلومات وافية إلى الأشخاص الذين يبحثون عن فرص عمل في الخارج وأن تكفل تمتعهم الفعال بجميع استحقاقات العمل المتفق عليها، ولا سيما المرتبات؛</w:t>
      </w:r>
    </w:p>
    <w:p w:rsidR="00AB2D4F" w:rsidRDefault="00AB2D4F" w:rsidP="00AB2D4F">
      <w:pPr>
        <w:pStyle w:val="SingleTxtGA"/>
        <w:rPr>
          <w:b/>
          <w:bCs/>
          <w:rtl/>
        </w:rPr>
      </w:pPr>
      <w:r w:rsidRPr="009E5115">
        <w:rPr>
          <w:rFonts w:hint="cs"/>
          <w:rtl/>
        </w:rPr>
        <w:tab/>
        <w:t>(د)</w:t>
      </w:r>
      <w:r>
        <w:rPr>
          <w:rFonts w:hint="cs"/>
          <w:b/>
          <w:bCs/>
          <w:rtl/>
        </w:rPr>
        <w:tab/>
      </w:r>
      <w:r w:rsidRPr="008E2CC7">
        <w:rPr>
          <w:b/>
          <w:bCs/>
          <w:rtl/>
        </w:rPr>
        <w:t>توفير التدريب لمفتشي العمل في مجال معايير حقوق الإنسان ومعايير العمل وأساليب تحديد حالات الاستغلال، ووضع آليات مساءلة واضحة وفعالة؛</w:t>
      </w:r>
    </w:p>
    <w:p w:rsidR="00AB2D4F" w:rsidRDefault="00AB2D4F" w:rsidP="00AB2D4F">
      <w:pPr>
        <w:pStyle w:val="SingleTxtGA"/>
        <w:rPr>
          <w:b/>
          <w:bCs/>
          <w:rtl/>
        </w:rPr>
      </w:pPr>
      <w:r w:rsidRPr="009E5115">
        <w:rPr>
          <w:rFonts w:hint="cs"/>
          <w:rtl/>
        </w:rPr>
        <w:tab/>
        <w:t>(ه)</w:t>
      </w:r>
      <w:r>
        <w:rPr>
          <w:rFonts w:hint="cs"/>
          <w:b/>
          <w:bCs/>
          <w:rtl/>
        </w:rPr>
        <w:tab/>
      </w:r>
      <w:r w:rsidRPr="00986AA3">
        <w:rPr>
          <w:b/>
          <w:bCs/>
          <w:rtl/>
        </w:rPr>
        <w:t>التحقيق في الممارسات غير القانونية لوكلاء التوظيف والمعاقبة عليها؛</w:t>
      </w:r>
    </w:p>
    <w:p w:rsidR="00AB2D4F" w:rsidRPr="00276328" w:rsidRDefault="00AB2D4F" w:rsidP="00AB2D4F">
      <w:pPr>
        <w:pStyle w:val="SingleTxtGA"/>
        <w:rPr>
          <w:b/>
          <w:bCs/>
          <w:rtl/>
        </w:rPr>
      </w:pPr>
      <w:r w:rsidRPr="009E5115">
        <w:rPr>
          <w:rFonts w:hint="cs"/>
          <w:rtl/>
        </w:rPr>
        <w:tab/>
        <w:t>(و)</w:t>
      </w:r>
      <w:r>
        <w:rPr>
          <w:rFonts w:hint="cs"/>
          <w:b/>
          <w:bCs/>
          <w:rtl/>
        </w:rPr>
        <w:tab/>
      </w:r>
      <w:r w:rsidRPr="00986AA3">
        <w:rPr>
          <w:b/>
          <w:bCs/>
          <w:rtl/>
        </w:rPr>
        <w:t>التصديق على اتفاقية منظمة العمل الدولية (رقم 181) لعام 1997 بشأن وكالات الاستخدام الخاصة.</w:t>
      </w:r>
    </w:p>
    <w:p w:rsidR="00AB2D4F" w:rsidRPr="00923544" w:rsidRDefault="00AB2D4F" w:rsidP="00AB2D4F">
      <w:pPr>
        <w:pStyle w:val="H23GA"/>
        <w:keepNext/>
        <w:keepLines/>
        <w:spacing w:before="240"/>
        <w:rPr>
          <w:rtl/>
        </w:rPr>
      </w:pPr>
      <w:r w:rsidRPr="00923544">
        <w:rPr>
          <w:rtl/>
        </w:rPr>
        <w:tab/>
      </w:r>
      <w:r w:rsidRPr="00923544">
        <w:rPr>
          <w:rtl/>
        </w:rPr>
        <w:tab/>
      </w:r>
      <w:r>
        <w:rPr>
          <w:rFonts w:hint="cs"/>
          <w:rtl/>
        </w:rPr>
        <w:t>العودة وإعادة الإدماج</w:t>
      </w:r>
    </w:p>
    <w:p w:rsidR="00AB2D4F" w:rsidRPr="00923544" w:rsidRDefault="00AB2D4F" w:rsidP="00523715">
      <w:pPr>
        <w:pStyle w:val="SingleTxtGA"/>
        <w:rPr>
          <w:rtl/>
        </w:rPr>
      </w:pPr>
      <w:r w:rsidRPr="00923544">
        <w:rPr>
          <w:rtl/>
        </w:rPr>
        <w:t>53-</w:t>
      </w:r>
      <w:r w:rsidRPr="00923544">
        <w:rPr>
          <w:rtl/>
        </w:rPr>
        <w:tab/>
      </w:r>
      <w:r w:rsidRPr="00986AA3">
        <w:rPr>
          <w:rtl/>
        </w:rPr>
        <w:t xml:space="preserve">تلاحظ اللجنة أنه جرى اتخاذ خطوات لكفالة حصول العمال المهاجرين العائدين على المعلومات ذات الصلة بالهجرة </w:t>
      </w:r>
      <w:r w:rsidR="009E5115">
        <w:rPr>
          <w:rFonts w:hint="cs"/>
          <w:rtl/>
        </w:rPr>
        <w:t xml:space="preserve">بتوفيرها </w:t>
      </w:r>
      <w:r w:rsidRPr="00986AA3">
        <w:rPr>
          <w:rtl/>
        </w:rPr>
        <w:t>عبر الإنترنت</w:t>
      </w:r>
      <w:r w:rsidR="009E5115">
        <w:rPr>
          <w:rFonts w:hint="cs"/>
          <w:rtl/>
        </w:rPr>
        <w:t>،</w:t>
      </w:r>
      <w:r w:rsidRPr="00986AA3">
        <w:rPr>
          <w:rtl/>
        </w:rPr>
        <w:t xml:space="preserve"> وعلى مجموعة واسعة من الخدمات، </w:t>
      </w:r>
      <w:r w:rsidR="00523715">
        <w:rPr>
          <w:rFonts w:hint="cs"/>
          <w:rtl/>
        </w:rPr>
        <w:t xml:space="preserve">غير أنها تشعر </w:t>
      </w:r>
      <w:r w:rsidRPr="00986AA3">
        <w:rPr>
          <w:rtl/>
        </w:rPr>
        <w:t>بالقلق إزاء عدم وجود معلومات عن استراتيجية شاملة لتيسير إعادة إدماج العمال الم</w:t>
      </w:r>
      <w:r>
        <w:rPr>
          <w:rtl/>
        </w:rPr>
        <w:t>هاجرين العائدين في الدولة الطرف</w:t>
      </w:r>
      <w:r w:rsidRPr="00923544">
        <w:rPr>
          <w:rtl/>
        </w:rPr>
        <w:t xml:space="preserve">. </w:t>
      </w:r>
    </w:p>
    <w:p w:rsidR="00AB2D4F" w:rsidRPr="00923544" w:rsidRDefault="00AB2D4F" w:rsidP="00523715">
      <w:pPr>
        <w:pStyle w:val="SingleTxtGA"/>
        <w:rPr>
          <w:b/>
          <w:bCs/>
          <w:rtl/>
        </w:rPr>
      </w:pPr>
      <w:r w:rsidRPr="00923544">
        <w:rPr>
          <w:rtl/>
        </w:rPr>
        <w:t>54-</w:t>
      </w:r>
      <w:r w:rsidRPr="00923544">
        <w:rPr>
          <w:rtl/>
        </w:rPr>
        <w:tab/>
      </w:r>
      <w:r w:rsidRPr="000E3865">
        <w:rPr>
          <w:b/>
          <w:bCs/>
          <w:rtl/>
        </w:rPr>
        <w:t xml:space="preserve">توصي اللجنة الدولة الطرف باتخاذ تدابير شاملة لكفالة </w:t>
      </w:r>
      <w:r w:rsidR="00523715">
        <w:rPr>
          <w:rFonts w:hint="cs"/>
          <w:b/>
          <w:bCs/>
          <w:rtl/>
        </w:rPr>
        <w:t xml:space="preserve">توفر </w:t>
      </w:r>
      <w:r w:rsidRPr="000E3865">
        <w:rPr>
          <w:b/>
          <w:bCs/>
          <w:rtl/>
        </w:rPr>
        <w:t>الظروف الاجتماعية والاقتصادية الملائمة وغيرها من الظروف الضرورية لتيسير عودة العمال المهاجرين النيجيريين وأفراد أسرهم إلى الدولة الطرف وإعادة إدماجهم فيها بصفة دائمة، على نحو ما تنص عليه المادة 67 من الاتفاقية و</w:t>
      </w:r>
      <w:r w:rsidR="00351E67">
        <w:rPr>
          <w:b/>
          <w:bCs/>
          <w:rtl/>
        </w:rPr>
        <w:t>تماشياً</w:t>
      </w:r>
      <w:r w:rsidRPr="000E3865">
        <w:rPr>
          <w:b/>
          <w:bCs/>
          <w:rtl/>
        </w:rPr>
        <w:t xml:space="preserve"> مع </w:t>
      </w:r>
      <w:r w:rsidR="00523715">
        <w:rPr>
          <w:rFonts w:hint="cs"/>
          <w:b/>
          <w:bCs/>
          <w:rtl/>
        </w:rPr>
        <w:t xml:space="preserve">الغاية </w:t>
      </w:r>
      <w:r w:rsidRPr="000E3865">
        <w:rPr>
          <w:b/>
          <w:bCs/>
          <w:rtl/>
        </w:rPr>
        <w:t>10-7 من أهداف التنمية المستدامة</w:t>
      </w:r>
      <w:r w:rsidRPr="00923544">
        <w:rPr>
          <w:b/>
          <w:bCs/>
          <w:rtl/>
        </w:rPr>
        <w:t xml:space="preserve">. </w:t>
      </w:r>
    </w:p>
    <w:p w:rsidR="00AB2D4F" w:rsidRPr="00923544" w:rsidRDefault="00AB2D4F" w:rsidP="00AB2D4F">
      <w:pPr>
        <w:pStyle w:val="H23GA"/>
        <w:keepNext/>
        <w:keepLines/>
        <w:spacing w:before="240"/>
        <w:rPr>
          <w:rtl/>
        </w:rPr>
      </w:pPr>
      <w:r w:rsidRPr="00923544">
        <w:rPr>
          <w:rtl/>
        </w:rPr>
        <w:tab/>
      </w:r>
      <w:r w:rsidRPr="00923544">
        <w:rPr>
          <w:rtl/>
        </w:rPr>
        <w:tab/>
      </w:r>
      <w:r w:rsidRPr="005D16CF">
        <w:rPr>
          <w:rtl/>
        </w:rPr>
        <w:t>عمليات التنقل والاستخدام غير القانونية أو السرية للعمال المهاجرين الذين هم في وضع غير قانوني</w:t>
      </w:r>
    </w:p>
    <w:p w:rsidR="00AB2D4F" w:rsidRDefault="00AB2D4F" w:rsidP="00523715">
      <w:pPr>
        <w:pStyle w:val="SingleTxtGA"/>
        <w:rPr>
          <w:rtl/>
        </w:rPr>
      </w:pPr>
      <w:r w:rsidRPr="00923544">
        <w:rPr>
          <w:rtl/>
        </w:rPr>
        <w:t>55-</w:t>
      </w:r>
      <w:r w:rsidRPr="00923544">
        <w:rPr>
          <w:rtl/>
        </w:rPr>
        <w:tab/>
      </w:r>
      <w:r w:rsidRPr="00792674">
        <w:rPr>
          <w:rtl/>
        </w:rPr>
        <w:t>تلاحظ اللجنة أن الدولة الطرف تبذل جهودا</w:t>
      </w:r>
      <w:r w:rsidR="00351E67">
        <w:rPr>
          <w:rFonts w:hint="cs"/>
          <w:rtl/>
        </w:rPr>
        <w:t>ً</w:t>
      </w:r>
      <w:r w:rsidRPr="00792674">
        <w:rPr>
          <w:rtl/>
        </w:rPr>
        <w:t xml:space="preserve"> كبيرة لحماية ضحايا </w:t>
      </w:r>
      <w:proofErr w:type="spellStart"/>
      <w:r w:rsidRPr="00792674">
        <w:rPr>
          <w:rtl/>
        </w:rPr>
        <w:t>الاتجار</w:t>
      </w:r>
      <w:proofErr w:type="spellEnd"/>
      <w:r w:rsidRPr="00792674">
        <w:rPr>
          <w:rtl/>
        </w:rPr>
        <w:t xml:space="preserve"> ولإنفاذ قانون مكافحة </w:t>
      </w:r>
      <w:proofErr w:type="spellStart"/>
      <w:r w:rsidRPr="00792674">
        <w:rPr>
          <w:rtl/>
        </w:rPr>
        <w:t>الاتجار</w:t>
      </w:r>
      <w:proofErr w:type="spellEnd"/>
      <w:r w:rsidRPr="00792674">
        <w:rPr>
          <w:rtl/>
        </w:rPr>
        <w:t xml:space="preserve"> بالأشخاص من خلال التحقيق في حالات </w:t>
      </w:r>
      <w:proofErr w:type="spellStart"/>
      <w:r w:rsidRPr="00792674">
        <w:rPr>
          <w:rtl/>
        </w:rPr>
        <w:t>الاتجار</w:t>
      </w:r>
      <w:proofErr w:type="spellEnd"/>
      <w:r w:rsidRPr="00792674">
        <w:rPr>
          <w:rtl/>
        </w:rPr>
        <w:t xml:space="preserve">، وملاحقة المتاجرين وإدانتهم، والتعاون في مجال التحقيقات الدولية وتوفير التدريب المتخصص الواسع النطاق في مجال مكافحة </w:t>
      </w:r>
      <w:proofErr w:type="spellStart"/>
      <w:r w:rsidRPr="00792674">
        <w:rPr>
          <w:rtl/>
        </w:rPr>
        <w:t>الاتجار</w:t>
      </w:r>
      <w:proofErr w:type="spellEnd"/>
      <w:r w:rsidRPr="00792674">
        <w:rPr>
          <w:rtl/>
        </w:rPr>
        <w:t xml:space="preserve"> بالأشخاص لموظفي مختلف الوزارات والوكالات الحكومية</w:t>
      </w:r>
      <w:r w:rsidRPr="00923544">
        <w:rPr>
          <w:rtl/>
        </w:rPr>
        <w:t>.</w:t>
      </w:r>
      <w:r>
        <w:rPr>
          <w:rFonts w:hint="cs"/>
          <w:rtl/>
        </w:rPr>
        <w:t xml:space="preserve"> </w:t>
      </w:r>
      <w:r w:rsidRPr="00792674">
        <w:rPr>
          <w:rtl/>
        </w:rPr>
        <w:t xml:space="preserve">غير أن اللجنة تشعر بالقلق </w:t>
      </w:r>
      <w:r>
        <w:rPr>
          <w:rFonts w:hint="cs"/>
          <w:rtl/>
        </w:rPr>
        <w:t>ل</w:t>
      </w:r>
      <w:r w:rsidRPr="00792674">
        <w:rPr>
          <w:rtl/>
        </w:rPr>
        <w:t>ما يلي:</w:t>
      </w:r>
      <w:r w:rsidR="00523715">
        <w:rPr>
          <w:rFonts w:hint="cs"/>
          <w:rtl/>
        </w:rPr>
        <w:t xml:space="preserve"> </w:t>
      </w:r>
    </w:p>
    <w:p w:rsidR="00AB2D4F" w:rsidRDefault="00AB2D4F" w:rsidP="00AB2D4F">
      <w:pPr>
        <w:pStyle w:val="SingleTxtGA"/>
        <w:rPr>
          <w:rtl/>
        </w:rPr>
      </w:pPr>
      <w:r>
        <w:rPr>
          <w:rFonts w:hint="cs"/>
          <w:rtl/>
        </w:rPr>
        <w:tab/>
        <w:t>(أ)</w:t>
      </w:r>
      <w:r>
        <w:rPr>
          <w:rFonts w:hint="cs"/>
          <w:rtl/>
        </w:rPr>
        <w:tab/>
      </w:r>
      <w:r w:rsidRPr="00792674">
        <w:rPr>
          <w:rtl/>
        </w:rPr>
        <w:t xml:space="preserve">لا تزال الدولة الطرف بلد منشأ وعبور ووجهة للنساء والأطفال </w:t>
      </w:r>
      <w:r>
        <w:rPr>
          <w:rFonts w:hint="cs"/>
          <w:rtl/>
        </w:rPr>
        <w:t>ضحايا ا</w:t>
      </w:r>
      <w:r w:rsidRPr="00792674">
        <w:rPr>
          <w:rtl/>
        </w:rPr>
        <w:t xml:space="preserve">لسخرة </w:t>
      </w:r>
      <w:proofErr w:type="spellStart"/>
      <w:r w:rsidRPr="00792674">
        <w:rPr>
          <w:rtl/>
        </w:rPr>
        <w:t>والاتجار</w:t>
      </w:r>
      <w:proofErr w:type="spellEnd"/>
      <w:r w:rsidRPr="00792674">
        <w:rPr>
          <w:rtl/>
        </w:rPr>
        <w:t xml:space="preserve"> بالجنس؛</w:t>
      </w:r>
    </w:p>
    <w:p w:rsidR="00AB2D4F" w:rsidRPr="00523715" w:rsidRDefault="00AB2D4F" w:rsidP="00523715">
      <w:pPr>
        <w:pStyle w:val="SingleTxtGA"/>
        <w:rPr>
          <w:spacing w:val="-2"/>
          <w:rtl/>
        </w:rPr>
      </w:pPr>
      <w:r>
        <w:rPr>
          <w:rFonts w:hint="cs"/>
          <w:rtl/>
        </w:rPr>
        <w:tab/>
        <w:t>(ب)</w:t>
      </w:r>
      <w:r>
        <w:rPr>
          <w:rFonts w:hint="cs"/>
          <w:rtl/>
        </w:rPr>
        <w:tab/>
      </w:r>
      <w:r w:rsidR="00523715">
        <w:rPr>
          <w:rFonts w:hint="cs"/>
          <w:rtl/>
        </w:rPr>
        <w:t xml:space="preserve">إن </w:t>
      </w:r>
      <w:r w:rsidRPr="00792674">
        <w:rPr>
          <w:rtl/>
        </w:rPr>
        <w:t xml:space="preserve">الاستثناء </w:t>
      </w:r>
      <w:r w:rsidR="00523715">
        <w:rPr>
          <w:rFonts w:hint="cs"/>
          <w:rtl/>
        </w:rPr>
        <w:t xml:space="preserve">الذي يرد </w:t>
      </w:r>
      <w:r w:rsidRPr="00792674">
        <w:rPr>
          <w:rtl/>
        </w:rPr>
        <w:t xml:space="preserve">في القوانين الوطنية لحظر عمل الأطفال </w:t>
      </w:r>
      <w:r w:rsidR="00523715">
        <w:rPr>
          <w:rFonts w:hint="cs"/>
          <w:rtl/>
        </w:rPr>
        <w:t>و</w:t>
      </w:r>
      <w:r w:rsidRPr="00792674">
        <w:rPr>
          <w:rtl/>
        </w:rPr>
        <w:t xml:space="preserve">الذي ينطبق على الأطفال المستخدمين من قِبل أفراد </w:t>
      </w:r>
      <w:r w:rsidR="00523715">
        <w:rPr>
          <w:rFonts w:hint="cs"/>
          <w:rtl/>
        </w:rPr>
        <w:t xml:space="preserve">أسرهم </w:t>
      </w:r>
      <w:r w:rsidRPr="00792674">
        <w:rPr>
          <w:rtl/>
        </w:rPr>
        <w:t>أو الذين يزاولون أعمالا</w:t>
      </w:r>
      <w:r w:rsidR="00523715">
        <w:rPr>
          <w:rFonts w:hint="cs"/>
          <w:rtl/>
        </w:rPr>
        <w:t>ً</w:t>
      </w:r>
      <w:r w:rsidRPr="00792674">
        <w:rPr>
          <w:rtl/>
        </w:rPr>
        <w:t xml:space="preserve"> بسيطة في مجالي الزراعة </w:t>
      </w:r>
      <w:r w:rsidRPr="00523715">
        <w:rPr>
          <w:spacing w:val="-2"/>
          <w:rtl/>
        </w:rPr>
        <w:t xml:space="preserve">والبستنة أو في المنزل </w:t>
      </w:r>
      <w:r w:rsidR="00523715" w:rsidRPr="00523715">
        <w:rPr>
          <w:rFonts w:hint="cs"/>
          <w:spacing w:val="-2"/>
          <w:rtl/>
        </w:rPr>
        <w:t xml:space="preserve">قد يجعل </w:t>
      </w:r>
      <w:r w:rsidRPr="00523715">
        <w:rPr>
          <w:spacing w:val="-2"/>
          <w:rtl/>
        </w:rPr>
        <w:t xml:space="preserve">الأطفال عرضة </w:t>
      </w:r>
      <w:proofErr w:type="spellStart"/>
      <w:r w:rsidRPr="00523715">
        <w:rPr>
          <w:spacing w:val="-2"/>
          <w:rtl/>
        </w:rPr>
        <w:t>للاتجار</w:t>
      </w:r>
      <w:proofErr w:type="spellEnd"/>
      <w:r w:rsidRPr="00523715">
        <w:rPr>
          <w:spacing w:val="-2"/>
          <w:rtl/>
        </w:rPr>
        <w:t xml:space="preserve"> </w:t>
      </w:r>
      <w:r w:rsidRPr="00523715">
        <w:rPr>
          <w:rFonts w:hint="cs"/>
          <w:spacing w:val="-2"/>
          <w:rtl/>
        </w:rPr>
        <w:t xml:space="preserve">بهم </w:t>
      </w:r>
      <w:r w:rsidRPr="00523715">
        <w:rPr>
          <w:spacing w:val="-2"/>
          <w:rtl/>
        </w:rPr>
        <w:t xml:space="preserve">من قِبل أفراد الأسرة </w:t>
      </w:r>
      <w:r w:rsidRPr="00523715">
        <w:rPr>
          <w:rFonts w:hint="cs"/>
          <w:spacing w:val="-2"/>
          <w:rtl/>
        </w:rPr>
        <w:t xml:space="preserve">لمزاولة </w:t>
      </w:r>
      <w:r w:rsidRPr="00523715">
        <w:rPr>
          <w:spacing w:val="-2"/>
          <w:rtl/>
        </w:rPr>
        <w:t>العمل المنزلي؛</w:t>
      </w:r>
    </w:p>
    <w:p w:rsidR="00AB2D4F" w:rsidRDefault="00AB2D4F" w:rsidP="00AB2D4F">
      <w:pPr>
        <w:pStyle w:val="SingleTxtGA"/>
        <w:rPr>
          <w:rtl/>
        </w:rPr>
      </w:pPr>
      <w:r>
        <w:rPr>
          <w:rFonts w:hint="cs"/>
          <w:rtl/>
        </w:rPr>
        <w:tab/>
        <w:t>(ج)</w:t>
      </w:r>
      <w:r>
        <w:rPr>
          <w:rFonts w:hint="cs"/>
          <w:rtl/>
        </w:rPr>
        <w:tab/>
      </w:r>
      <w:r w:rsidRPr="0032122D">
        <w:rPr>
          <w:rtl/>
        </w:rPr>
        <w:t>وفقا</w:t>
      </w:r>
      <w:r w:rsidR="00523715">
        <w:rPr>
          <w:rFonts w:hint="cs"/>
          <w:rtl/>
        </w:rPr>
        <w:t>ً</w:t>
      </w:r>
      <w:r w:rsidRPr="0032122D">
        <w:rPr>
          <w:rtl/>
        </w:rPr>
        <w:t xml:space="preserve"> لمعلومات تلقتها اللجنة، لا تزال محاكم الدولة الطرف تكتفي، في بعض الحالات، بمعاقبة المتاجرين بغرامات، رغم أن تعديل عام 2015 لقانون (الحظر) والإنفاذ </w:t>
      </w:r>
      <w:r w:rsidRPr="0032122D">
        <w:rPr>
          <w:rtl/>
        </w:rPr>
        <w:lastRenderedPageBreak/>
        <w:t xml:space="preserve">والإدارة فيما يتعلق بمسألة </w:t>
      </w:r>
      <w:proofErr w:type="spellStart"/>
      <w:r w:rsidRPr="0032122D">
        <w:rPr>
          <w:rtl/>
        </w:rPr>
        <w:t>الاتجار</w:t>
      </w:r>
      <w:proofErr w:type="spellEnd"/>
      <w:r w:rsidRPr="0032122D">
        <w:rPr>
          <w:rtl/>
        </w:rPr>
        <w:t xml:space="preserve"> بالأشخاص ألغى الصلاحية المخولة للقاضي بالحكم بغرامة عوض عقوبة الحبس في حالة جرائم </w:t>
      </w:r>
      <w:proofErr w:type="spellStart"/>
      <w:r w:rsidRPr="0032122D">
        <w:rPr>
          <w:rtl/>
        </w:rPr>
        <w:t>الاتجار</w:t>
      </w:r>
      <w:proofErr w:type="spellEnd"/>
      <w:r w:rsidRPr="0032122D">
        <w:rPr>
          <w:rtl/>
        </w:rPr>
        <w:t xml:space="preserve"> بالأشخاص؛</w:t>
      </w:r>
      <w:r>
        <w:rPr>
          <w:rFonts w:hint="cs"/>
          <w:rtl/>
        </w:rPr>
        <w:tab/>
      </w:r>
    </w:p>
    <w:p w:rsidR="00AB2D4F" w:rsidRDefault="00AB2D4F" w:rsidP="00AB2D4F">
      <w:pPr>
        <w:pStyle w:val="SingleTxtGA"/>
        <w:rPr>
          <w:rtl/>
        </w:rPr>
      </w:pPr>
      <w:r>
        <w:rPr>
          <w:rFonts w:hint="cs"/>
          <w:rtl/>
        </w:rPr>
        <w:tab/>
        <w:t>(د)</w:t>
      </w:r>
      <w:r>
        <w:rPr>
          <w:rFonts w:hint="cs"/>
          <w:rtl/>
        </w:rPr>
        <w:tab/>
      </w:r>
      <w:r w:rsidRPr="0032122D">
        <w:rPr>
          <w:rtl/>
        </w:rPr>
        <w:t xml:space="preserve">ينبغي تعزيز الوكالة الوطنية لحظر </w:t>
      </w:r>
      <w:proofErr w:type="spellStart"/>
      <w:r w:rsidRPr="0032122D">
        <w:rPr>
          <w:rtl/>
        </w:rPr>
        <w:t>الاتجار</w:t>
      </w:r>
      <w:proofErr w:type="spellEnd"/>
      <w:r w:rsidRPr="0032122D">
        <w:rPr>
          <w:rtl/>
        </w:rPr>
        <w:t xml:space="preserve"> بالأشخاص </w:t>
      </w:r>
      <w:r>
        <w:rPr>
          <w:rFonts w:hint="cs"/>
          <w:rtl/>
        </w:rPr>
        <w:t>ل</w:t>
      </w:r>
      <w:r w:rsidRPr="0032122D">
        <w:rPr>
          <w:rtl/>
        </w:rPr>
        <w:t>ت</w:t>
      </w:r>
      <w:r>
        <w:rPr>
          <w:rtl/>
        </w:rPr>
        <w:t>وف</w:t>
      </w:r>
      <w:r w:rsidRPr="0032122D">
        <w:rPr>
          <w:rtl/>
        </w:rPr>
        <w:t>ر الدعم الفعال في جميع أنحاء الدولة الطرف؛</w:t>
      </w:r>
    </w:p>
    <w:p w:rsidR="00AB2D4F" w:rsidRDefault="00AB2D4F" w:rsidP="00523715">
      <w:pPr>
        <w:pStyle w:val="SingleTxtGA"/>
        <w:rPr>
          <w:rtl/>
        </w:rPr>
      </w:pPr>
      <w:r>
        <w:rPr>
          <w:rFonts w:hint="cs"/>
          <w:rtl/>
        </w:rPr>
        <w:tab/>
        <w:t>(ه)</w:t>
      </w:r>
      <w:r>
        <w:rPr>
          <w:rFonts w:hint="cs"/>
          <w:rtl/>
        </w:rPr>
        <w:tab/>
      </w:r>
      <w:r w:rsidRPr="005C7398">
        <w:rPr>
          <w:rtl/>
        </w:rPr>
        <w:t xml:space="preserve">يوجد نقص في المعلومات </w:t>
      </w:r>
      <w:r w:rsidR="00523715">
        <w:rPr>
          <w:rFonts w:hint="cs"/>
          <w:rtl/>
        </w:rPr>
        <w:t>عن</w:t>
      </w:r>
      <w:r w:rsidRPr="005C7398">
        <w:rPr>
          <w:rtl/>
        </w:rPr>
        <w:t xml:space="preserve"> آليات تحديد الضحايا وتوفير الدعم لهم وتيسير إعادة تأهيلهم </w:t>
      </w:r>
      <w:r w:rsidR="00523715">
        <w:rPr>
          <w:rFonts w:hint="cs"/>
          <w:rtl/>
        </w:rPr>
        <w:t xml:space="preserve">وعن </w:t>
      </w:r>
      <w:r>
        <w:rPr>
          <w:rFonts w:hint="cs"/>
          <w:rtl/>
        </w:rPr>
        <w:t xml:space="preserve">مدى </w:t>
      </w:r>
      <w:r w:rsidRPr="005C7398">
        <w:rPr>
          <w:rtl/>
        </w:rPr>
        <w:t>توافر هذه الآليات في جميع أنحاء الدولة الطرف؛</w:t>
      </w:r>
    </w:p>
    <w:p w:rsidR="00AB2D4F" w:rsidRPr="00923544" w:rsidRDefault="00AB2D4F" w:rsidP="00523715">
      <w:pPr>
        <w:pStyle w:val="SingleTxtGA"/>
        <w:rPr>
          <w:rtl/>
        </w:rPr>
      </w:pPr>
      <w:r>
        <w:rPr>
          <w:rFonts w:hint="cs"/>
          <w:rtl/>
        </w:rPr>
        <w:tab/>
        <w:t>(و)</w:t>
      </w:r>
      <w:r>
        <w:rPr>
          <w:rFonts w:hint="cs"/>
          <w:rtl/>
        </w:rPr>
        <w:tab/>
      </w:r>
      <w:r w:rsidRPr="005C7398">
        <w:rPr>
          <w:rtl/>
        </w:rPr>
        <w:t xml:space="preserve">لا يزال الفساد والتواطؤ المتصلان </w:t>
      </w:r>
      <w:proofErr w:type="spellStart"/>
      <w:r w:rsidRPr="005C7398">
        <w:rPr>
          <w:rtl/>
        </w:rPr>
        <w:t>بالاتجار</w:t>
      </w:r>
      <w:proofErr w:type="spellEnd"/>
      <w:r w:rsidRPr="005C7398">
        <w:rPr>
          <w:rtl/>
        </w:rPr>
        <w:t xml:space="preserve"> بالأشخاص متفشيين على جميع </w:t>
      </w:r>
      <w:r w:rsidR="00523715">
        <w:rPr>
          <w:rFonts w:hint="cs"/>
          <w:rtl/>
        </w:rPr>
        <w:t xml:space="preserve">مستويات </w:t>
      </w:r>
      <w:r w:rsidRPr="005C7398">
        <w:rPr>
          <w:rtl/>
        </w:rPr>
        <w:t>الحكومة</w:t>
      </w:r>
      <w:r>
        <w:rPr>
          <w:rFonts w:hint="cs"/>
          <w:rtl/>
        </w:rPr>
        <w:t>.</w:t>
      </w:r>
      <w:r w:rsidR="00351E67">
        <w:rPr>
          <w:rFonts w:hint="cs"/>
          <w:rtl/>
        </w:rPr>
        <w:t xml:space="preserve"> </w:t>
      </w:r>
    </w:p>
    <w:p w:rsidR="00AB2D4F" w:rsidRPr="00923544" w:rsidRDefault="00AB2D4F" w:rsidP="00351E67">
      <w:pPr>
        <w:pStyle w:val="SingleTxtGA"/>
        <w:rPr>
          <w:b/>
          <w:bCs/>
          <w:rtl/>
        </w:rPr>
      </w:pPr>
      <w:r w:rsidRPr="00923544">
        <w:rPr>
          <w:rtl/>
        </w:rPr>
        <w:t>56-</w:t>
      </w:r>
      <w:r w:rsidRPr="00923544">
        <w:rPr>
          <w:rtl/>
        </w:rPr>
        <w:tab/>
      </w:r>
      <w:r w:rsidR="00351E67">
        <w:rPr>
          <w:b/>
          <w:bCs/>
          <w:rtl/>
        </w:rPr>
        <w:t>تماشياً</w:t>
      </w:r>
      <w:r w:rsidRPr="00670661">
        <w:rPr>
          <w:b/>
          <w:bCs/>
          <w:rtl/>
        </w:rPr>
        <w:t xml:space="preserve"> مع </w:t>
      </w:r>
      <w:r w:rsidR="00351E67">
        <w:rPr>
          <w:rFonts w:hint="cs"/>
          <w:b/>
          <w:bCs/>
          <w:rtl/>
        </w:rPr>
        <w:t xml:space="preserve">الغاية </w:t>
      </w:r>
      <w:r w:rsidRPr="00670661">
        <w:rPr>
          <w:b/>
          <w:bCs/>
          <w:rtl/>
        </w:rPr>
        <w:t>5-2 من أهداف التنمية المستدامة، توصي اللجنة الدولة الطرف بما يلي:</w:t>
      </w:r>
    </w:p>
    <w:p w:rsidR="00AB2D4F" w:rsidRPr="00923544" w:rsidRDefault="00AB2D4F" w:rsidP="00AB2D4F">
      <w:pPr>
        <w:pStyle w:val="SingleTxtGA"/>
        <w:rPr>
          <w:b/>
          <w:bCs/>
          <w:rtl/>
        </w:rPr>
      </w:pPr>
      <w:r w:rsidRPr="00923544">
        <w:rPr>
          <w:rtl/>
        </w:rPr>
        <w:tab/>
        <w:t>(أ)</w:t>
      </w:r>
      <w:r w:rsidRPr="00923544">
        <w:rPr>
          <w:rtl/>
        </w:rPr>
        <w:tab/>
      </w:r>
      <w:r w:rsidRPr="00670661">
        <w:rPr>
          <w:b/>
          <w:bCs/>
          <w:rtl/>
        </w:rPr>
        <w:t xml:space="preserve">المضي بحزم في التحقيقات والملاحقات المتصلة </w:t>
      </w:r>
      <w:proofErr w:type="spellStart"/>
      <w:r w:rsidRPr="00670661">
        <w:rPr>
          <w:b/>
          <w:bCs/>
          <w:rtl/>
        </w:rPr>
        <w:t>بالاتجار</w:t>
      </w:r>
      <w:proofErr w:type="spellEnd"/>
      <w:r w:rsidRPr="00670661">
        <w:rPr>
          <w:b/>
          <w:bCs/>
          <w:rtl/>
        </w:rPr>
        <w:t xml:space="preserve"> بالأشخاص وكفالة إصدار عقوبات مناسبة على المتاجرين المدانين، وتوفير التدريب المنتظم لموظفي الشرطة والهجرة للتعرف على ضحايا </w:t>
      </w:r>
      <w:proofErr w:type="spellStart"/>
      <w:r w:rsidRPr="00670661">
        <w:rPr>
          <w:b/>
          <w:bCs/>
          <w:rtl/>
        </w:rPr>
        <w:t>الاتجار</w:t>
      </w:r>
      <w:proofErr w:type="spellEnd"/>
      <w:r w:rsidRPr="00670661">
        <w:rPr>
          <w:b/>
          <w:bCs/>
          <w:rtl/>
        </w:rPr>
        <w:t xml:space="preserve"> ضمن الفئات السكانية الضعيفة، وتعزيز قدرة السفارات النيجيرية على تحديد الضحايا في الخارج وتقديم المساعدة إليهم، بما في ذلك من خلال توفير التدريب المنتظم والمتخصص للموظفين الدبلوماسيين والقنصليين</w:t>
      </w:r>
      <w:r w:rsidRPr="00923544">
        <w:rPr>
          <w:b/>
          <w:bCs/>
          <w:rtl/>
        </w:rPr>
        <w:t>؛</w:t>
      </w:r>
    </w:p>
    <w:p w:rsidR="00AB2D4F" w:rsidRPr="00923544" w:rsidRDefault="00AB2D4F" w:rsidP="00AB2D4F">
      <w:pPr>
        <w:pStyle w:val="SingleTxtGA"/>
        <w:rPr>
          <w:b/>
          <w:bCs/>
          <w:rtl/>
        </w:rPr>
      </w:pPr>
      <w:r w:rsidRPr="00923544">
        <w:rPr>
          <w:rtl/>
        </w:rPr>
        <w:tab/>
        <w:t>(ب)</w:t>
      </w:r>
      <w:r w:rsidRPr="00923544">
        <w:rPr>
          <w:rtl/>
        </w:rPr>
        <w:tab/>
      </w:r>
      <w:r w:rsidRPr="00670661">
        <w:rPr>
          <w:b/>
          <w:bCs/>
          <w:rtl/>
        </w:rPr>
        <w:t xml:space="preserve">تنفيذ خطة الأمم المتحدة العالمية لمكافحة </w:t>
      </w:r>
      <w:proofErr w:type="spellStart"/>
      <w:r w:rsidRPr="00670661">
        <w:rPr>
          <w:b/>
          <w:bCs/>
          <w:rtl/>
        </w:rPr>
        <w:t>الاتجار</w:t>
      </w:r>
      <w:proofErr w:type="spellEnd"/>
      <w:r w:rsidRPr="00670661">
        <w:rPr>
          <w:b/>
          <w:bCs/>
          <w:rtl/>
        </w:rPr>
        <w:t xml:space="preserve"> بالأشخاص</w:t>
      </w:r>
      <w:r w:rsidRPr="00923544">
        <w:rPr>
          <w:b/>
          <w:bCs/>
          <w:rtl/>
        </w:rPr>
        <w:t>؛</w:t>
      </w:r>
    </w:p>
    <w:p w:rsidR="00AB2D4F" w:rsidRDefault="00AB2D4F" w:rsidP="00AB2D4F">
      <w:pPr>
        <w:pStyle w:val="SingleTxtGA"/>
        <w:rPr>
          <w:b/>
          <w:bCs/>
          <w:rtl/>
        </w:rPr>
      </w:pPr>
      <w:r w:rsidRPr="00923544">
        <w:rPr>
          <w:rtl/>
        </w:rPr>
        <w:tab/>
        <w:t>(ج)</w:t>
      </w:r>
      <w:r w:rsidRPr="00923544">
        <w:rPr>
          <w:rtl/>
        </w:rPr>
        <w:tab/>
      </w:r>
      <w:r w:rsidRPr="00670661">
        <w:rPr>
          <w:b/>
          <w:bCs/>
          <w:rtl/>
        </w:rPr>
        <w:t xml:space="preserve">اتخاذ تدابير لكفالة عدم </w:t>
      </w:r>
      <w:proofErr w:type="spellStart"/>
      <w:r w:rsidRPr="00670661">
        <w:rPr>
          <w:b/>
          <w:bCs/>
          <w:rtl/>
        </w:rPr>
        <w:t>الاتجار</w:t>
      </w:r>
      <w:proofErr w:type="spellEnd"/>
      <w:r>
        <w:rPr>
          <w:b/>
          <w:bCs/>
          <w:rtl/>
        </w:rPr>
        <w:t xml:space="preserve"> بالأطفال </w:t>
      </w:r>
      <w:r w:rsidRPr="00670661">
        <w:rPr>
          <w:b/>
          <w:bCs/>
          <w:rtl/>
        </w:rPr>
        <w:t>من قِبل أفراد الأسرة</w:t>
      </w:r>
      <w:r>
        <w:rPr>
          <w:b/>
          <w:bCs/>
          <w:rtl/>
        </w:rPr>
        <w:t xml:space="preserve"> لمزاولة العمل المنزلي</w:t>
      </w:r>
      <w:r w:rsidRPr="00670661">
        <w:rPr>
          <w:b/>
          <w:bCs/>
          <w:rtl/>
        </w:rPr>
        <w:t>؛</w:t>
      </w:r>
    </w:p>
    <w:p w:rsidR="00AB2D4F" w:rsidRDefault="00AB2D4F" w:rsidP="00AB2D4F">
      <w:pPr>
        <w:pStyle w:val="SingleTxtGA"/>
        <w:rPr>
          <w:b/>
          <w:bCs/>
          <w:rtl/>
        </w:rPr>
      </w:pPr>
      <w:r>
        <w:rPr>
          <w:rFonts w:hint="cs"/>
          <w:rtl/>
        </w:rPr>
        <w:tab/>
      </w:r>
      <w:r w:rsidRPr="00923544">
        <w:rPr>
          <w:rtl/>
        </w:rPr>
        <w:t>(</w:t>
      </w:r>
      <w:r>
        <w:rPr>
          <w:rFonts w:hint="cs"/>
          <w:rtl/>
        </w:rPr>
        <w:t>د</w:t>
      </w:r>
      <w:r w:rsidRPr="00923544">
        <w:rPr>
          <w:rtl/>
        </w:rPr>
        <w:t>)</w:t>
      </w:r>
      <w:r w:rsidRPr="00923544">
        <w:rPr>
          <w:rtl/>
        </w:rPr>
        <w:tab/>
      </w:r>
      <w:r w:rsidRPr="002A079E">
        <w:rPr>
          <w:b/>
          <w:bCs/>
          <w:rtl/>
        </w:rPr>
        <w:t>كفالة ألا يُكتفى، في أي حال من الأحوال، بمعاقبة المتاجرين بغرامات، وفقا</w:t>
      </w:r>
      <w:r w:rsidR="000D01E0">
        <w:rPr>
          <w:rFonts w:hint="cs"/>
          <w:b/>
          <w:bCs/>
          <w:rtl/>
        </w:rPr>
        <w:t>ً</w:t>
      </w:r>
      <w:r w:rsidRPr="002A079E">
        <w:rPr>
          <w:b/>
          <w:bCs/>
          <w:rtl/>
        </w:rPr>
        <w:t xml:space="preserve"> لتعديل عام 2015 لقانون (الحظر) والإنفاذ والإدارة فيما يتعلق بمسألة </w:t>
      </w:r>
      <w:proofErr w:type="spellStart"/>
      <w:r w:rsidRPr="002A079E">
        <w:rPr>
          <w:b/>
          <w:bCs/>
          <w:rtl/>
        </w:rPr>
        <w:t>الاتجار</w:t>
      </w:r>
      <w:proofErr w:type="spellEnd"/>
      <w:r w:rsidRPr="002A079E">
        <w:rPr>
          <w:b/>
          <w:bCs/>
          <w:rtl/>
        </w:rPr>
        <w:t xml:space="preserve"> بالأشخاص؛</w:t>
      </w:r>
    </w:p>
    <w:p w:rsidR="00AB2D4F" w:rsidRDefault="00AB2D4F" w:rsidP="00351E67">
      <w:pPr>
        <w:pStyle w:val="SingleTxtGA"/>
        <w:rPr>
          <w:rtl/>
        </w:rPr>
      </w:pPr>
      <w:r>
        <w:rPr>
          <w:rFonts w:hint="cs"/>
          <w:rtl/>
        </w:rPr>
        <w:tab/>
        <w:t>(ه)</w:t>
      </w:r>
      <w:r>
        <w:rPr>
          <w:rFonts w:hint="cs"/>
          <w:rtl/>
        </w:rPr>
        <w:tab/>
      </w:r>
      <w:r w:rsidR="00351E67">
        <w:rPr>
          <w:rFonts w:hint="cs"/>
          <w:b/>
          <w:bCs/>
          <w:rtl/>
        </w:rPr>
        <w:t xml:space="preserve">تدعيم </w:t>
      </w:r>
      <w:r w:rsidRPr="002A079E">
        <w:rPr>
          <w:b/>
          <w:bCs/>
          <w:rtl/>
        </w:rPr>
        <w:t xml:space="preserve">الوكالة الوطنية لحظر </w:t>
      </w:r>
      <w:proofErr w:type="spellStart"/>
      <w:r w:rsidRPr="002A079E">
        <w:rPr>
          <w:b/>
          <w:bCs/>
          <w:rtl/>
        </w:rPr>
        <w:t>الاتجار</w:t>
      </w:r>
      <w:proofErr w:type="spellEnd"/>
      <w:r w:rsidRPr="002A079E">
        <w:rPr>
          <w:b/>
          <w:bCs/>
          <w:rtl/>
        </w:rPr>
        <w:t xml:space="preserve"> بالأشخاص حتى تتمكن من توفير الدعم الفعال في جميع أنحاء الدولة الطرف؛</w:t>
      </w:r>
      <w:r w:rsidR="00351E67">
        <w:rPr>
          <w:rFonts w:hint="cs"/>
          <w:b/>
          <w:bCs/>
          <w:rtl/>
        </w:rPr>
        <w:t xml:space="preserve"> </w:t>
      </w:r>
    </w:p>
    <w:p w:rsidR="00AB2D4F" w:rsidRPr="002A079E" w:rsidRDefault="00AB2D4F" w:rsidP="00351E67">
      <w:pPr>
        <w:pStyle w:val="SingleTxtGA"/>
        <w:rPr>
          <w:b/>
          <w:bCs/>
          <w:rtl/>
        </w:rPr>
      </w:pPr>
      <w:r>
        <w:rPr>
          <w:rFonts w:hint="cs"/>
          <w:rtl/>
        </w:rPr>
        <w:tab/>
        <w:t>(و)</w:t>
      </w:r>
      <w:r>
        <w:rPr>
          <w:rFonts w:hint="cs"/>
          <w:rtl/>
        </w:rPr>
        <w:tab/>
      </w:r>
      <w:r w:rsidRPr="002A079E">
        <w:rPr>
          <w:b/>
          <w:bCs/>
          <w:rtl/>
        </w:rPr>
        <w:t xml:space="preserve">تضمين التقرير الجامع لتقريرَيها الأولي والدوري الثاني معلومات مفصلة </w:t>
      </w:r>
      <w:r w:rsidR="00351E67">
        <w:rPr>
          <w:rFonts w:hint="cs"/>
          <w:b/>
          <w:bCs/>
          <w:rtl/>
        </w:rPr>
        <w:t xml:space="preserve">عن </w:t>
      </w:r>
      <w:r w:rsidRPr="002A079E">
        <w:rPr>
          <w:b/>
          <w:bCs/>
          <w:rtl/>
        </w:rPr>
        <w:t xml:space="preserve">آليات تحديد الضحايا </w:t>
      </w:r>
      <w:r w:rsidR="00351E67">
        <w:rPr>
          <w:rFonts w:hint="cs"/>
          <w:b/>
          <w:bCs/>
          <w:rtl/>
        </w:rPr>
        <w:t xml:space="preserve">وتقديم </w:t>
      </w:r>
      <w:r w:rsidRPr="002A079E">
        <w:rPr>
          <w:b/>
          <w:bCs/>
          <w:rtl/>
        </w:rPr>
        <w:t>الدعم</w:t>
      </w:r>
      <w:r>
        <w:rPr>
          <w:rFonts w:hint="cs"/>
          <w:b/>
          <w:bCs/>
          <w:rtl/>
        </w:rPr>
        <w:t xml:space="preserve"> </w:t>
      </w:r>
      <w:r w:rsidRPr="002A079E">
        <w:rPr>
          <w:b/>
          <w:bCs/>
          <w:rtl/>
        </w:rPr>
        <w:t xml:space="preserve">لهم وتيسير إعادة تأهيلهم </w:t>
      </w:r>
      <w:r w:rsidR="00351E67">
        <w:rPr>
          <w:rFonts w:hint="cs"/>
          <w:b/>
          <w:bCs/>
          <w:rtl/>
        </w:rPr>
        <w:t xml:space="preserve">وعن </w:t>
      </w:r>
      <w:r w:rsidRPr="002A079E">
        <w:rPr>
          <w:b/>
          <w:bCs/>
          <w:rtl/>
        </w:rPr>
        <w:t>مدى توافر هذه الآليات في جميع أنحاء الدولة الطرف؛</w:t>
      </w:r>
    </w:p>
    <w:p w:rsidR="00AB2D4F" w:rsidRPr="007F19D1" w:rsidRDefault="00AB2D4F" w:rsidP="00AB2D4F">
      <w:pPr>
        <w:pStyle w:val="SingleTxtGA"/>
        <w:rPr>
          <w:b/>
          <w:bCs/>
          <w:rtl/>
        </w:rPr>
      </w:pPr>
      <w:r>
        <w:rPr>
          <w:rFonts w:hint="cs"/>
          <w:rtl/>
        </w:rPr>
        <w:tab/>
        <w:t>(ز)</w:t>
      </w:r>
      <w:r>
        <w:rPr>
          <w:rFonts w:hint="cs"/>
          <w:rtl/>
        </w:rPr>
        <w:tab/>
      </w:r>
      <w:r w:rsidRPr="007F19D1">
        <w:rPr>
          <w:b/>
          <w:bCs/>
          <w:rtl/>
        </w:rPr>
        <w:t xml:space="preserve">اتخاذ تدابير استباقية للتحقيق مع المسؤولين الحكوميين المشتبه في فسادهم </w:t>
      </w:r>
      <w:proofErr w:type="spellStart"/>
      <w:r w:rsidRPr="007F19D1">
        <w:rPr>
          <w:b/>
          <w:bCs/>
          <w:rtl/>
        </w:rPr>
        <w:t>وتواطئهم</w:t>
      </w:r>
      <w:proofErr w:type="spellEnd"/>
      <w:r w:rsidRPr="007F19D1">
        <w:rPr>
          <w:b/>
          <w:bCs/>
          <w:rtl/>
        </w:rPr>
        <w:t xml:space="preserve"> في جرائم </w:t>
      </w:r>
      <w:proofErr w:type="spellStart"/>
      <w:r w:rsidRPr="007F19D1">
        <w:rPr>
          <w:b/>
          <w:bCs/>
          <w:rtl/>
        </w:rPr>
        <w:t>الاتجار</w:t>
      </w:r>
      <w:proofErr w:type="spellEnd"/>
      <w:r w:rsidRPr="007F19D1">
        <w:rPr>
          <w:b/>
          <w:bCs/>
          <w:rtl/>
        </w:rPr>
        <w:t xml:space="preserve"> بالأشخاص ولملاحقتهم</w:t>
      </w:r>
      <w:r w:rsidRPr="007F19D1">
        <w:rPr>
          <w:rFonts w:hint="cs"/>
          <w:b/>
          <w:bCs/>
          <w:rtl/>
        </w:rPr>
        <w:t>.</w:t>
      </w:r>
    </w:p>
    <w:p w:rsidR="00AB2D4F" w:rsidRPr="00923544" w:rsidRDefault="00AB2D4F" w:rsidP="00AB2D4F">
      <w:pPr>
        <w:pStyle w:val="H23GA"/>
        <w:keepNext/>
        <w:keepLines/>
        <w:spacing w:before="240"/>
        <w:rPr>
          <w:rtl/>
        </w:rPr>
      </w:pPr>
      <w:r w:rsidRPr="00923544">
        <w:rPr>
          <w:rtl/>
        </w:rPr>
        <w:lastRenderedPageBreak/>
        <w:tab/>
      </w:r>
      <w:r>
        <w:rPr>
          <w:rFonts w:hint="cs"/>
          <w:rtl/>
        </w:rPr>
        <w:t>6</w:t>
      </w:r>
      <w:r w:rsidRPr="00923544">
        <w:rPr>
          <w:rtl/>
        </w:rPr>
        <w:t>-</w:t>
      </w:r>
      <w:r w:rsidRPr="00923544">
        <w:rPr>
          <w:rtl/>
        </w:rPr>
        <w:tab/>
        <w:t>المتابعة والنشر</w:t>
      </w:r>
    </w:p>
    <w:p w:rsidR="00AB2D4F" w:rsidRPr="00923544" w:rsidRDefault="00AB2D4F" w:rsidP="00AB2D4F">
      <w:pPr>
        <w:pStyle w:val="H23GA"/>
        <w:keepNext/>
        <w:keepLines/>
        <w:spacing w:before="240"/>
        <w:rPr>
          <w:rtl/>
        </w:rPr>
      </w:pPr>
      <w:r>
        <w:rPr>
          <w:rFonts w:hint="cs"/>
          <w:rtl/>
        </w:rPr>
        <w:tab/>
      </w:r>
      <w:r>
        <w:rPr>
          <w:rtl/>
        </w:rPr>
        <w:tab/>
      </w:r>
      <w:r>
        <w:rPr>
          <w:rFonts w:hint="cs"/>
          <w:rtl/>
        </w:rPr>
        <w:t>النشر</w:t>
      </w:r>
    </w:p>
    <w:p w:rsidR="00AB2D4F" w:rsidRPr="006F7C89" w:rsidRDefault="00AB2D4F" w:rsidP="00351E67">
      <w:pPr>
        <w:pStyle w:val="SingleTxtGA"/>
        <w:rPr>
          <w:b/>
          <w:bCs/>
          <w:rtl/>
        </w:rPr>
      </w:pPr>
      <w:r w:rsidRPr="00152F14">
        <w:rPr>
          <w:rFonts w:hint="cs"/>
          <w:rtl/>
        </w:rPr>
        <w:t>57-</w:t>
      </w:r>
      <w:r>
        <w:rPr>
          <w:rFonts w:hint="cs"/>
          <w:rtl/>
        </w:rPr>
        <w:tab/>
      </w:r>
      <w:r w:rsidRPr="006F7C89">
        <w:rPr>
          <w:b/>
          <w:bCs/>
          <w:rtl/>
        </w:rPr>
        <w:t xml:space="preserve">تطلب اللجنة إلى الدولة الطرف أن تكفل </w:t>
      </w:r>
      <w:r w:rsidR="00351E67" w:rsidRPr="006F7C89">
        <w:rPr>
          <w:rFonts w:hint="cs"/>
          <w:b/>
          <w:bCs/>
          <w:rtl/>
        </w:rPr>
        <w:t xml:space="preserve">تعميم </w:t>
      </w:r>
      <w:r w:rsidRPr="006F7C89">
        <w:rPr>
          <w:b/>
          <w:bCs/>
          <w:rtl/>
        </w:rPr>
        <w:t xml:space="preserve">هذه الملاحظات الختامية، في الوقت المناسب </w:t>
      </w:r>
      <w:r w:rsidR="00351E67" w:rsidRPr="006F7C89">
        <w:rPr>
          <w:rFonts w:hint="cs"/>
          <w:b/>
          <w:bCs/>
          <w:rtl/>
        </w:rPr>
        <w:t xml:space="preserve">وبلغاتها </w:t>
      </w:r>
      <w:r w:rsidR="00351E67" w:rsidRPr="006F7C89">
        <w:rPr>
          <w:b/>
          <w:bCs/>
          <w:rtl/>
        </w:rPr>
        <w:t>الرسمية</w:t>
      </w:r>
      <w:r w:rsidRPr="006F7C89">
        <w:rPr>
          <w:b/>
          <w:bCs/>
          <w:rtl/>
        </w:rPr>
        <w:t>، على مؤسسات الدولة ذات الصلة، بما فيها الوزارات والسلطة التشريعية والسلطة القضائية والسلطات المحلية ذات الصلة، فضلا</w:t>
      </w:r>
      <w:r w:rsidR="00351E67" w:rsidRPr="006F7C89">
        <w:rPr>
          <w:rFonts w:hint="cs"/>
          <w:b/>
          <w:bCs/>
          <w:rtl/>
        </w:rPr>
        <w:t>ً</w:t>
      </w:r>
      <w:r w:rsidRPr="006F7C89">
        <w:rPr>
          <w:b/>
          <w:bCs/>
          <w:rtl/>
        </w:rPr>
        <w:t xml:space="preserve"> عن المنظمات غير الحكومية وغيرها من أعضاء المجتمع المدني</w:t>
      </w:r>
      <w:r w:rsidRPr="006F7C89">
        <w:rPr>
          <w:rFonts w:hint="cs"/>
          <w:b/>
          <w:bCs/>
          <w:rtl/>
        </w:rPr>
        <w:t>.</w:t>
      </w:r>
    </w:p>
    <w:p w:rsidR="00AB2D4F" w:rsidRPr="00152F14" w:rsidRDefault="00351E67" w:rsidP="000D01E0">
      <w:pPr>
        <w:pStyle w:val="H23GA"/>
        <w:keepNext/>
        <w:keepLines/>
        <w:spacing w:before="240"/>
        <w:rPr>
          <w:b w:val="0"/>
          <w:bCs w:val="0"/>
          <w:rtl/>
        </w:rPr>
      </w:pPr>
      <w:r>
        <w:rPr>
          <w:rtl/>
        </w:rPr>
        <w:tab/>
      </w:r>
      <w:r>
        <w:rPr>
          <w:rtl/>
        </w:rPr>
        <w:tab/>
      </w:r>
      <w:r w:rsidR="00AB2D4F" w:rsidRPr="00152F14">
        <w:rPr>
          <w:rFonts w:hint="cs"/>
          <w:rtl/>
        </w:rPr>
        <w:t>المساعدة التقنية</w:t>
      </w:r>
    </w:p>
    <w:p w:rsidR="00AB2D4F" w:rsidRPr="00923544" w:rsidRDefault="00AB2D4F" w:rsidP="00AB2D4F">
      <w:pPr>
        <w:pStyle w:val="SingleTxtGA"/>
        <w:rPr>
          <w:b/>
          <w:bCs/>
          <w:rtl/>
        </w:rPr>
      </w:pPr>
      <w:r>
        <w:rPr>
          <w:rFonts w:hint="cs"/>
          <w:rtl/>
        </w:rPr>
        <w:t>58-</w:t>
      </w:r>
      <w:r>
        <w:rPr>
          <w:rFonts w:hint="cs"/>
          <w:rtl/>
        </w:rPr>
        <w:tab/>
      </w:r>
      <w:r w:rsidRPr="00152F14">
        <w:rPr>
          <w:b/>
          <w:bCs/>
          <w:rtl/>
        </w:rPr>
        <w:t>توصي اللجنة الدولة الطرف بالاستفادة من المساعدة الدولية لتنفيذ التوصيات الواردة في هذه الملاحظات الختامية بما يتماشى مع خطة التنمية المستدامة لعام 2030</w:t>
      </w:r>
      <w:r w:rsidRPr="00152F14">
        <w:rPr>
          <w:rFonts w:hint="cs"/>
          <w:b/>
          <w:bCs/>
          <w:rtl/>
        </w:rPr>
        <w:t>.</w:t>
      </w:r>
    </w:p>
    <w:p w:rsidR="00AB2D4F" w:rsidRPr="00923544" w:rsidRDefault="00AB2D4F" w:rsidP="00AB2D4F">
      <w:pPr>
        <w:pStyle w:val="H23GA"/>
        <w:keepNext/>
        <w:keepLines/>
        <w:spacing w:before="240"/>
        <w:rPr>
          <w:rtl/>
        </w:rPr>
      </w:pPr>
      <w:r w:rsidRPr="00923544">
        <w:rPr>
          <w:rtl/>
        </w:rPr>
        <w:tab/>
      </w:r>
      <w:r w:rsidRPr="00923544">
        <w:rPr>
          <w:rtl/>
        </w:rPr>
        <w:tab/>
      </w:r>
      <w:r>
        <w:rPr>
          <w:rFonts w:hint="cs"/>
          <w:rtl/>
        </w:rPr>
        <w:t>ال</w:t>
      </w:r>
      <w:r w:rsidRPr="00923544">
        <w:rPr>
          <w:rtl/>
        </w:rPr>
        <w:t xml:space="preserve">تقرير </w:t>
      </w:r>
      <w:r>
        <w:rPr>
          <w:rFonts w:hint="cs"/>
          <w:rtl/>
        </w:rPr>
        <w:t>الدوري المقبل</w:t>
      </w:r>
    </w:p>
    <w:p w:rsidR="00AB2D4F" w:rsidRPr="00923544" w:rsidRDefault="00AB2D4F" w:rsidP="00351E67">
      <w:pPr>
        <w:pStyle w:val="SingleTxtGA"/>
        <w:rPr>
          <w:b/>
          <w:bCs/>
          <w:rtl/>
        </w:rPr>
      </w:pPr>
      <w:r>
        <w:rPr>
          <w:rFonts w:hint="cs"/>
          <w:rtl/>
        </w:rPr>
        <w:t>59</w:t>
      </w:r>
      <w:r w:rsidRPr="00923544">
        <w:rPr>
          <w:rtl/>
        </w:rPr>
        <w:t>-</w:t>
      </w:r>
      <w:r w:rsidRPr="00923544">
        <w:rPr>
          <w:rtl/>
        </w:rPr>
        <w:tab/>
      </w:r>
      <w:r w:rsidRPr="00152F14">
        <w:rPr>
          <w:b/>
          <w:bCs/>
          <w:rtl/>
        </w:rPr>
        <w:t>تطلب اللجنة إلى الدولة الطرف أن تقدم التقرير الجامع لتقريرَيها الأولي والدوري الثاني بحلول 1 أيار/مايو 2018 وأن تضمنه معلومات عن تنفيذ التوصيات الواردة في هذه الملاحظات الختامية، وأن تكفل أيضا</w:t>
      </w:r>
      <w:r w:rsidR="000D01E0">
        <w:rPr>
          <w:rFonts w:hint="cs"/>
          <w:b/>
          <w:bCs/>
          <w:rtl/>
        </w:rPr>
        <w:t>ً</w:t>
      </w:r>
      <w:r w:rsidRPr="00152F14">
        <w:rPr>
          <w:b/>
          <w:bCs/>
          <w:rtl/>
        </w:rPr>
        <w:t xml:space="preserve"> حضور وفد </w:t>
      </w:r>
      <w:r w:rsidR="00351E67">
        <w:rPr>
          <w:rFonts w:hint="cs"/>
          <w:b/>
          <w:bCs/>
          <w:rtl/>
        </w:rPr>
        <w:t xml:space="preserve">أثناء </w:t>
      </w:r>
      <w:r w:rsidRPr="00152F14">
        <w:rPr>
          <w:b/>
          <w:bCs/>
          <w:rtl/>
        </w:rPr>
        <w:t>الاستعراض المقبل لحالة الدولة الطرف لتيسير إجراء حوار بناء مع اللجنة بشأن تنفيذ الاتفاقية.</w:t>
      </w:r>
      <w:r>
        <w:rPr>
          <w:rFonts w:hint="cs"/>
          <w:b/>
          <w:bCs/>
          <w:rtl/>
        </w:rPr>
        <w:t xml:space="preserve"> </w:t>
      </w:r>
      <w:r w:rsidRPr="00152F14">
        <w:rPr>
          <w:b/>
          <w:bCs/>
          <w:rtl/>
        </w:rPr>
        <w:t>وقد تود الدولة الطرف اتباع الإجراء المبسط لتقديم التقارير في هذا الصدد</w:t>
      </w:r>
      <w:r>
        <w:rPr>
          <w:rFonts w:hint="cs"/>
          <w:b/>
          <w:bCs/>
          <w:rtl/>
        </w:rPr>
        <w:t xml:space="preserve">. </w:t>
      </w:r>
      <w:r w:rsidRPr="00152F14">
        <w:rPr>
          <w:b/>
          <w:bCs/>
          <w:rtl/>
        </w:rPr>
        <w:t>وتلفت اللجنة انتباه الدولة الطرف إلى المبادئ التوجيهية المنسقة الخاصة بمعاهدة بعينها (</w:t>
      </w:r>
      <w:r w:rsidRPr="00152F14">
        <w:rPr>
          <w:b/>
          <w:bCs/>
        </w:rPr>
        <w:t>HRI/GEN.2/Rev.6</w:t>
      </w:r>
      <w:r w:rsidRPr="00152F14">
        <w:rPr>
          <w:b/>
          <w:bCs/>
          <w:rtl/>
        </w:rPr>
        <w:t>)</w:t>
      </w:r>
      <w:r w:rsidRPr="00923544">
        <w:rPr>
          <w:b/>
          <w:bCs/>
          <w:rtl/>
        </w:rPr>
        <w:t>.</w:t>
      </w:r>
    </w:p>
    <w:p w:rsidR="00AB2D4F" w:rsidRPr="00580E48" w:rsidRDefault="00AB2D4F" w:rsidP="00AB2D4F">
      <w:pPr>
        <w:spacing w:before="120"/>
        <w:jc w:val="center"/>
        <w:rPr>
          <w:u w:val="single"/>
        </w:rPr>
      </w:pPr>
      <w:r>
        <w:rPr>
          <w:u w:val="single"/>
          <w:rtl/>
        </w:rPr>
        <w:tab/>
      </w:r>
      <w:r>
        <w:rPr>
          <w:u w:val="single"/>
          <w:rtl/>
        </w:rPr>
        <w:tab/>
      </w:r>
      <w:r>
        <w:rPr>
          <w:u w:val="single"/>
          <w:rtl/>
        </w:rPr>
        <w:tab/>
      </w:r>
      <w:bookmarkStart w:id="0" w:name="_GoBack"/>
      <w:bookmarkEnd w:id="0"/>
    </w:p>
    <w:sectPr w:rsidR="00AB2D4F" w:rsidRPr="00580E48" w:rsidSect="005776E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A28" w:rsidRPr="002901D9" w:rsidRDefault="00B02A28" w:rsidP="002901D9">
      <w:pPr>
        <w:spacing w:after="60" w:line="240" w:lineRule="auto"/>
        <w:rPr>
          <w:i/>
          <w:iCs/>
        </w:rPr>
      </w:pPr>
      <w:r>
        <w:rPr>
          <w:rFonts w:hint="cs"/>
          <w:i/>
          <w:iCs/>
          <w:rtl/>
        </w:rPr>
        <w:t>الحواشي</w:t>
      </w:r>
    </w:p>
  </w:endnote>
  <w:endnote w:type="continuationSeparator" w:id="0">
    <w:p w:rsidR="00B02A28" w:rsidRDefault="00B02A2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6E7" w:rsidRPr="00624979" w:rsidRDefault="00624979" w:rsidP="00624979">
    <w:pPr>
      <w:pStyle w:val="Footer"/>
      <w:tabs>
        <w:tab w:val="right" w:pos="9598"/>
      </w:tabs>
      <w:rPr>
        <w:sz w:val="17"/>
      </w:rPr>
    </w:pPr>
    <w:r>
      <w:rPr>
        <w:sz w:val="17"/>
      </w:rPr>
      <w:t>GE.17-08212</w:t>
    </w:r>
    <w:r>
      <w:rPr>
        <w:sz w:val="17"/>
      </w:rPr>
      <w:tab/>
    </w:r>
    <w:r w:rsidRPr="00624979">
      <w:rPr>
        <w:b/>
        <w:sz w:val="18"/>
      </w:rPr>
      <w:fldChar w:fldCharType="begin"/>
    </w:r>
    <w:r w:rsidRPr="00624979">
      <w:rPr>
        <w:b/>
        <w:sz w:val="18"/>
      </w:rPr>
      <w:instrText xml:space="preserve"> PAGE  \* MERGEFORMAT </w:instrText>
    </w:r>
    <w:r w:rsidRPr="00624979">
      <w:rPr>
        <w:b/>
        <w:sz w:val="18"/>
      </w:rPr>
      <w:fldChar w:fldCharType="separate"/>
    </w:r>
    <w:r w:rsidR="003D2477">
      <w:rPr>
        <w:b/>
        <w:noProof/>
        <w:sz w:val="18"/>
      </w:rPr>
      <w:t>12</w:t>
    </w:r>
    <w:r w:rsidRPr="0062497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24979" w:rsidRDefault="00624979" w:rsidP="006959B0">
    <w:pPr>
      <w:pStyle w:val="Footer"/>
      <w:tabs>
        <w:tab w:val="right" w:pos="9599"/>
      </w:tabs>
      <w:jc w:val="left"/>
      <w:rPr>
        <w:b/>
        <w:sz w:val="18"/>
        <w:lang w:val="en-US"/>
      </w:rPr>
    </w:pPr>
    <w:r w:rsidRPr="00624979">
      <w:rPr>
        <w:b/>
        <w:sz w:val="18"/>
        <w:lang w:val="en-US"/>
      </w:rPr>
      <w:fldChar w:fldCharType="begin"/>
    </w:r>
    <w:r w:rsidRPr="00624979">
      <w:rPr>
        <w:b/>
        <w:sz w:val="18"/>
        <w:lang w:val="en-US"/>
      </w:rPr>
      <w:instrText xml:space="preserve"> PAGE  \* MERGEFORMAT </w:instrText>
    </w:r>
    <w:r w:rsidRPr="00624979">
      <w:rPr>
        <w:b/>
        <w:sz w:val="18"/>
        <w:lang w:val="en-US"/>
      </w:rPr>
      <w:fldChar w:fldCharType="separate"/>
    </w:r>
    <w:r w:rsidR="003D2477">
      <w:rPr>
        <w:b/>
        <w:noProof/>
        <w:sz w:val="18"/>
        <w:lang w:val="en-US"/>
      </w:rPr>
      <w:t>11</w:t>
    </w:r>
    <w:r w:rsidRPr="00624979">
      <w:rPr>
        <w:b/>
        <w:sz w:val="18"/>
        <w:lang w:val="en-US"/>
      </w:rPr>
      <w:fldChar w:fldCharType="end"/>
    </w:r>
    <w:r>
      <w:rPr>
        <w:b/>
        <w:sz w:val="18"/>
        <w:lang w:val="en-US"/>
      </w:rPr>
      <w:tab/>
    </w:r>
    <w:r>
      <w:rPr>
        <w:sz w:val="17"/>
        <w:lang w:val="en-US"/>
      </w:rPr>
      <w:t>GE.17-08212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4A0" w:rsidRDefault="005776E7" w:rsidP="001E45CF">
    <w:pPr>
      <w:pStyle w:val="Footer"/>
      <w:spacing w:before="360"/>
      <w:jc w:val="right"/>
      <w:rPr>
        <w:sz w:val="20"/>
        <w:szCs w:val="20"/>
      </w:rPr>
    </w:pPr>
    <w:r>
      <w:rPr>
        <w:sz w:val="20"/>
        <w:szCs w:val="20"/>
      </w:rPr>
      <w:t>GE.17-08212</w:t>
    </w:r>
    <w:r w:rsidR="007D04A0">
      <w:rPr>
        <w:noProof/>
        <w:lang w:val="en-US"/>
      </w:rPr>
      <w:drawing>
        <wp:anchor distT="0" distB="0" distL="114300" distR="114300" simplePos="0" relativeHeight="251666432" behindDoc="1" locked="1" layoutInCell="0" allowOverlap="1" wp14:anchorId="1B1E40BC" wp14:editId="72A6275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A0" w:rsidRPr="007A0286">
      <w:rPr>
        <w:sz w:val="20"/>
        <w:szCs w:val="20"/>
      </w:rPr>
      <w:t>(A)</w:t>
    </w:r>
  </w:p>
  <w:p w:rsidR="005776E7" w:rsidRPr="005776E7" w:rsidRDefault="005776E7" w:rsidP="005776E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A28" w:rsidRDefault="00B02A28" w:rsidP="00CB28F9">
      <w:pPr>
        <w:pStyle w:val="Footer"/>
        <w:bidi/>
        <w:spacing w:after="80" w:line="200" w:lineRule="exact"/>
        <w:ind w:left="680"/>
      </w:pPr>
      <w:r>
        <w:rPr>
          <w:rtl/>
        </w:rPr>
        <w:t>__________</w:t>
      </w:r>
    </w:p>
  </w:footnote>
  <w:footnote w:type="continuationSeparator" w:id="0">
    <w:p w:rsidR="00B02A28" w:rsidRDefault="00B02A28" w:rsidP="00656392">
      <w:pPr>
        <w:spacing w:line="240" w:lineRule="auto"/>
      </w:pPr>
      <w:r>
        <w:continuationSeparator/>
      </w:r>
    </w:p>
  </w:footnote>
  <w:footnote w:id="1">
    <w:p w:rsidR="00AB2D4F" w:rsidRPr="00580E48" w:rsidRDefault="00AB2D4F" w:rsidP="00AE1F1B">
      <w:pPr>
        <w:pStyle w:val="FootnoteText1"/>
        <w:rPr>
          <w:rtl/>
          <w:lang w:bidi="ar-DZ"/>
        </w:rPr>
      </w:pPr>
      <w:r>
        <w:rPr>
          <w:rtl/>
        </w:rPr>
        <w:t>*</w:t>
      </w:r>
      <w:r>
        <w:rPr>
          <w:rtl/>
        </w:rPr>
        <w:tab/>
      </w:r>
      <w:r w:rsidRPr="00580E48">
        <w:rPr>
          <w:rtl/>
        </w:rPr>
        <w:t xml:space="preserve">اعتمدتها اللجنة في دورتها </w:t>
      </w:r>
      <w:r>
        <w:rPr>
          <w:rFonts w:hint="cs"/>
          <w:rtl/>
        </w:rPr>
        <w:t xml:space="preserve">السادسة </w:t>
      </w:r>
      <w:r w:rsidRPr="00580E48">
        <w:rPr>
          <w:rtl/>
        </w:rPr>
        <w:t>والعشرين (</w:t>
      </w:r>
      <w:r w:rsidR="00AE1F1B">
        <w:rPr>
          <w:rFonts w:hint="cs"/>
          <w:rtl/>
        </w:rPr>
        <w:t>13-3</w:t>
      </w:r>
      <w:r>
        <w:rPr>
          <w:rFonts w:hint="cs"/>
          <w:rtl/>
        </w:rPr>
        <w:t xml:space="preserve"> نيسان/أبريل 2017</w:t>
      </w:r>
      <w:r w:rsidRPr="00580E48">
        <w:rPr>
          <w:rtl/>
        </w:rPr>
        <w:t>).</w:t>
      </w:r>
      <w:r w:rsidR="001C5678">
        <w:rPr>
          <w:rFonts w:hint="cs"/>
          <w:rtl/>
          <w:lang w:bidi="ar-DZ"/>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6E7" w:rsidRPr="00624979" w:rsidRDefault="00624979" w:rsidP="00624979">
    <w:pPr>
      <w:pStyle w:val="Header"/>
      <w:jc w:val="right"/>
    </w:pPr>
    <w:r w:rsidRPr="00624979">
      <w:t>CMW/C/NGA/CO/1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6E7" w:rsidRPr="00624979" w:rsidRDefault="00624979" w:rsidP="00624979">
    <w:pPr>
      <w:pStyle w:val="Header"/>
      <w:jc w:val="left"/>
    </w:pPr>
    <w:r w:rsidRPr="00624979">
      <w:t>CMW/C/NGA/CO/1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02A28"/>
    <w:rsid w:val="000076D5"/>
    <w:rsid w:val="00040F3D"/>
    <w:rsid w:val="00043663"/>
    <w:rsid w:val="000505CF"/>
    <w:rsid w:val="000D01E0"/>
    <w:rsid w:val="000D701C"/>
    <w:rsid w:val="000E2A71"/>
    <w:rsid w:val="00160263"/>
    <w:rsid w:val="00181F96"/>
    <w:rsid w:val="001A1371"/>
    <w:rsid w:val="001B346A"/>
    <w:rsid w:val="001C5678"/>
    <w:rsid w:val="001E1CAD"/>
    <w:rsid w:val="001E290D"/>
    <w:rsid w:val="001E45CF"/>
    <w:rsid w:val="001F2EF9"/>
    <w:rsid w:val="002144FA"/>
    <w:rsid w:val="00232C2B"/>
    <w:rsid w:val="0023469A"/>
    <w:rsid w:val="00243C8A"/>
    <w:rsid w:val="00267A0E"/>
    <w:rsid w:val="002901D9"/>
    <w:rsid w:val="002976C2"/>
    <w:rsid w:val="002D2D42"/>
    <w:rsid w:val="003260FF"/>
    <w:rsid w:val="00343D95"/>
    <w:rsid w:val="00351E67"/>
    <w:rsid w:val="00374341"/>
    <w:rsid w:val="003C7F05"/>
    <w:rsid w:val="003D1062"/>
    <w:rsid w:val="003D2477"/>
    <w:rsid w:val="004166B0"/>
    <w:rsid w:val="00420D7B"/>
    <w:rsid w:val="00450B21"/>
    <w:rsid w:val="00453B63"/>
    <w:rsid w:val="00455780"/>
    <w:rsid w:val="0045649E"/>
    <w:rsid w:val="004A14A6"/>
    <w:rsid w:val="004B0A1C"/>
    <w:rsid w:val="004D298E"/>
    <w:rsid w:val="00523715"/>
    <w:rsid w:val="00523BAE"/>
    <w:rsid w:val="0054472E"/>
    <w:rsid w:val="005662A9"/>
    <w:rsid w:val="005776E7"/>
    <w:rsid w:val="005827D4"/>
    <w:rsid w:val="0059622A"/>
    <w:rsid w:val="005C5878"/>
    <w:rsid w:val="005C7CEA"/>
    <w:rsid w:val="005D3C0B"/>
    <w:rsid w:val="005E5217"/>
    <w:rsid w:val="005F0FA4"/>
    <w:rsid w:val="005F30EE"/>
    <w:rsid w:val="005F44A3"/>
    <w:rsid w:val="0060473A"/>
    <w:rsid w:val="00624979"/>
    <w:rsid w:val="00656392"/>
    <w:rsid w:val="00684901"/>
    <w:rsid w:val="0068781D"/>
    <w:rsid w:val="006959B0"/>
    <w:rsid w:val="006B3E27"/>
    <w:rsid w:val="006B6507"/>
    <w:rsid w:val="006C104C"/>
    <w:rsid w:val="006F7C89"/>
    <w:rsid w:val="007006DD"/>
    <w:rsid w:val="00733704"/>
    <w:rsid w:val="0078071A"/>
    <w:rsid w:val="007D04A0"/>
    <w:rsid w:val="00852A9A"/>
    <w:rsid w:val="008F49E1"/>
    <w:rsid w:val="0090370F"/>
    <w:rsid w:val="009269D2"/>
    <w:rsid w:val="00942135"/>
    <w:rsid w:val="009521B0"/>
    <w:rsid w:val="009719B4"/>
    <w:rsid w:val="00994130"/>
    <w:rsid w:val="009A7E9F"/>
    <w:rsid w:val="009C05BC"/>
    <w:rsid w:val="009E5018"/>
    <w:rsid w:val="009E5115"/>
    <w:rsid w:val="00A12B37"/>
    <w:rsid w:val="00A541C1"/>
    <w:rsid w:val="00AB2D4F"/>
    <w:rsid w:val="00AB4F41"/>
    <w:rsid w:val="00AB6758"/>
    <w:rsid w:val="00AE1F1B"/>
    <w:rsid w:val="00B02A28"/>
    <w:rsid w:val="00B13763"/>
    <w:rsid w:val="00B477A4"/>
    <w:rsid w:val="00B54045"/>
    <w:rsid w:val="00C438D7"/>
    <w:rsid w:val="00C81B50"/>
    <w:rsid w:val="00C86FE5"/>
    <w:rsid w:val="00CB28F9"/>
    <w:rsid w:val="00CC60D6"/>
    <w:rsid w:val="00CD1801"/>
    <w:rsid w:val="00D10EF1"/>
    <w:rsid w:val="00D42810"/>
    <w:rsid w:val="00D50D2F"/>
    <w:rsid w:val="00D914A7"/>
    <w:rsid w:val="00DD13C3"/>
    <w:rsid w:val="00DD596E"/>
    <w:rsid w:val="00DD621E"/>
    <w:rsid w:val="00DF0575"/>
    <w:rsid w:val="00E70E04"/>
    <w:rsid w:val="00E76499"/>
    <w:rsid w:val="00EC05A7"/>
    <w:rsid w:val="00EC4B6B"/>
    <w:rsid w:val="00ED3F28"/>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BBCDC-B715-480E-A552-2A7483346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14</Pages>
  <Words>4024</Words>
  <Characters>22942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CMW/C/NGA/CO/1</vt:lpstr>
    </vt:vector>
  </TitlesOfParts>
  <Company>DCM</Company>
  <LinksUpToDate>false</LinksUpToDate>
  <CharactersWithSpaces>26913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CMW/C/NGA/CO/1</dc:title>
  <dc:subject>GE.1708212A</dc:subject>
  <dc:creator>IHRZ</dc:creator>
  <cp:keywords>ODS no.1714178</cp:keywords>
  <dc:description>Distr.: General
23 May 2017
Original: English</dc:description>
  <cp:lastModifiedBy>Tpsara</cp:lastModifiedBy>
  <cp:revision>2</cp:revision>
  <cp:lastPrinted>2017-06-13T08:57:00Z</cp:lastPrinted>
  <dcterms:created xsi:type="dcterms:W3CDTF">2017-06-14T13:18:00Z</dcterms:created>
  <dcterms:modified xsi:type="dcterms:W3CDTF">2017-06-14T13:18:00Z</dcterms:modified>
</cp:coreProperties>
</file>